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0521" w14:textId="24ED6A1E" w:rsidR="001D3298" w:rsidRPr="00E15BA4" w:rsidRDefault="00D114FB" w:rsidP="001D3298">
      <w:pPr>
        <w:rPr>
          <w:b/>
          <w:sz w:val="22"/>
          <w:szCs w:val="22"/>
        </w:rPr>
      </w:pPr>
      <w:r>
        <w:rPr>
          <w:noProof/>
        </w:rPr>
        <w:drawing>
          <wp:anchor distT="0" distB="0" distL="114300" distR="114300" simplePos="0" relativeHeight="251673600" behindDoc="0" locked="0" layoutInCell="1" allowOverlap="1" wp14:anchorId="2131B4DC" wp14:editId="134AFEDC">
            <wp:simplePos x="0" y="0"/>
            <wp:positionH relativeFrom="margin">
              <wp:align>right</wp:align>
            </wp:positionH>
            <wp:positionV relativeFrom="paragraph">
              <wp:posOffset>0</wp:posOffset>
            </wp:positionV>
            <wp:extent cx="835025" cy="1273810"/>
            <wp:effectExtent l="0" t="0" r="0" b="0"/>
            <wp:wrapSquare wrapText="bothSides"/>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25" cy="1273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2C36A" w14:textId="0D1B7E53" w:rsidR="001D3298" w:rsidRDefault="00D114FB" w:rsidP="005154DD">
      <w:pPr>
        <w:jc w:val="both"/>
        <w:rPr>
          <w:b/>
          <w:sz w:val="22"/>
          <w:szCs w:val="22"/>
        </w:rPr>
      </w:pPr>
      <w:r>
        <w:rPr>
          <w:b/>
          <w:noProof/>
          <w:sz w:val="22"/>
          <w:szCs w:val="22"/>
        </w:rPr>
        <w:drawing>
          <wp:inline distT="0" distB="0" distL="0" distR="0" wp14:anchorId="72C9DD30" wp14:editId="45376CA1">
            <wp:extent cx="838200" cy="912273"/>
            <wp:effectExtent l="0" t="0" r="0" b="254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8200" cy="912273"/>
                    </a:xfrm>
                    <a:prstGeom prst="rect">
                      <a:avLst/>
                    </a:prstGeom>
                  </pic:spPr>
                </pic:pic>
              </a:graphicData>
            </a:graphic>
          </wp:inline>
        </w:drawing>
      </w:r>
    </w:p>
    <w:p w14:paraId="02DFA017" w14:textId="20FF6226" w:rsidR="001D3298" w:rsidRDefault="001D3298" w:rsidP="005154DD">
      <w:pPr>
        <w:jc w:val="both"/>
        <w:rPr>
          <w:b/>
          <w:sz w:val="22"/>
          <w:szCs w:val="22"/>
        </w:rPr>
      </w:pPr>
    </w:p>
    <w:p w14:paraId="580D3918" w14:textId="77777777" w:rsidR="001D3298" w:rsidRDefault="001D3298" w:rsidP="005154DD">
      <w:pPr>
        <w:jc w:val="both"/>
        <w:rPr>
          <w:b/>
          <w:sz w:val="22"/>
          <w:szCs w:val="22"/>
        </w:rPr>
      </w:pPr>
    </w:p>
    <w:p w14:paraId="0E54240B" w14:textId="77777777" w:rsidR="001D3298" w:rsidRDefault="001D3298" w:rsidP="005154DD">
      <w:pPr>
        <w:jc w:val="both"/>
        <w:rPr>
          <w:b/>
          <w:sz w:val="22"/>
          <w:szCs w:val="22"/>
        </w:rPr>
      </w:pPr>
    </w:p>
    <w:p w14:paraId="4CF767B4" w14:textId="77777777" w:rsidR="001D3298" w:rsidRDefault="001D3298" w:rsidP="005154DD">
      <w:pPr>
        <w:jc w:val="both"/>
        <w:rPr>
          <w:b/>
          <w:sz w:val="22"/>
          <w:szCs w:val="22"/>
        </w:rPr>
      </w:pPr>
    </w:p>
    <w:p w14:paraId="4A523696" w14:textId="77777777" w:rsidR="001D3298" w:rsidRDefault="001D3298" w:rsidP="005154DD">
      <w:pPr>
        <w:jc w:val="both"/>
        <w:rPr>
          <w:b/>
          <w:sz w:val="22"/>
          <w:szCs w:val="22"/>
        </w:rPr>
      </w:pPr>
    </w:p>
    <w:p w14:paraId="4F04FC4C" w14:textId="77777777" w:rsidR="001D3298" w:rsidRDefault="001D3298" w:rsidP="005154DD">
      <w:pPr>
        <w:jc w:val="both"/>
        <w:rPr>
          <w:b/>
          <w:sz w:val="22"/>
          <w:szCs w:val="22"/>
        </w:rPr>
      </w:pPr>
    </w:p>
    <w:p w14:paraId="0D4FC75B" w14:textId="13AC286C" w:rsidR="001D3298" w:rsidRDefault="001D3298" w:rsidP="005154DD">
      <w:pPr>
        <w:jc w:val="both"/>
        <w:rPr>
          <w:b/>
          <w:sz w:val="22"/>
          <w:szCs w:val="22"/>
        </w:rPr>
      </w:pPr>
    </w:p>
    <w:p w14:paraId="4E9765FD" w14:textId="213081F0" w:rsidR="006E68BD" w:rsidRDefault="006E68BD" w:rsidP="005154DD">
      <w:pPr>
        <w:jc w:val="both"/>
        <w:rPr>
          <w:b/>
          <w:sz w:val="22"/>
          <w:szCs w:val="22"/>
        </w:rPr>
      </w:pPr>
    </w:p>
    <w:p w14:paraId="0DC30A4B" w14:textId="0E6E8A2F" w:rsidR="006E68BD" w:rsidRDefault="006E68BD" w:rsidP="005154DD">
      <w:pPr>
        <w:jc w:val="both"/>
        <w:rPr>
          <w:b/>
          <w:sz w:val="22"/>
          <w:szCs w:val="22"/>
        </w:rPr>
      </w:pPr>
    </w:p>
    <w:p w14:paraId="41B7E39F" w14:textId="46A42D98" w:rsidR="006E68BD" w:rsidRDefault="006E68BD" w:rsidP="005154DD">
      <w:pPr>
        <w:jc w:val="both"/>
        <w:rPr>
          <w:b/>
          <w:sz w:val="22"/>
          <w:szCs w:val="22"/>
        </w:rPr>
      </w:pPr>
    </w:p>
    <w:p w14:paraId="2375EA1A" w14:textId="7DA29EAA" w:rsidR="006E68BD" w:rsidRDefault="006E68BD" w:rsidP="005154DD">
      <w:pPr>
        <w:jc w:val="both"/>
        <w:rPr>
          <w:b/>
          <w:sz w:val="22"/>
          <w:szCs w:val="22"/>
        </w:rPr>
      </w:pPr>
    </w:p>
    <w:p w14:paraId="62ADDAF0" w14:textId="0B47CA4D" w:rsidR="006E68BD" w:rsidRPr="006B67A9" w:rsidRDefault="006E68BD" w:rsidP="006B67A9">
      <w:pPr>
        <w:jc w:val="center"/>
        <w:rPr>
          <w:b/>
          <w:sz w:val="32"/>
          <w:szCs w:val="32"/>
        </w:rPr>
      </w:pPr>
      <w:r w:rsidRPr="006B67A9">
        <w:rPr>
          <w:b/>
          <w:sz w:val="32"/>
          <w:szCs w:val="32"/>
        </w:rPr>
        <w:t>Economic Governance for Growth (EGG)</w:t>
      </w:r>
      <w:r w:rsidR="008A4A72">
        <w:rPr>
          <w:b/>
          <w:sz w:val="32"/>
          <w:szCs w:val="32"/>
        </w:rPr>
        <w:t xml:space="preserve"> 2</w:t>
      </w:r>
    </w:p>
    <w:p w14:paraId="635F7017" w14:textId="2554FD18" w:rsidR="006E68BD" w:rsidRPr="006B67A9" w:rsidRDefault="006E68BD" w:rsidP="006B67A9">
      <w:pPr>
        <w:jc w:val="center"/>
        <w:rPr>
          <w:b/>
          <w:sz w:val="32"/>
          <w:szCs w:val="32"/>
        </w:rPr>
      </w:pPr>
      <w:r w:rsidRPr="006B67A9">
        <w:rPr>
          <w:b/>
          <w:sz w:val="32"/>
          <w:szCs w:val="32"/>
        </w:rPr>
        <w:t>Project Document</w:t>
      </w:r>
    </w:p>
    <w:p w14:paraId="38CE4C59" w14:textId="5D53CDD1" w:rsidR="006E68BD" w:rsidRDefault="006E68BD" w:rsidP="005154DD">
      <w:pPr>
        <w:jc w:val="both"/>
        <w:rPr>
          <w:b/>
          <w:sz w:val="22"/>
          <w:szCs w:val="22"/>
        </w:rPr>
      </w:pPr>
    </w:p>
    <w:p w14:paraId="730BC2CF" w14:textId="253D7104" w:rsidR="006E68BD" w:rsidRDefault="006E68BD" w:rsidP="005154DD">
      <w:pPr>
        <w:jc w:val="both"/>
        <w:rPr>
          <w:b/>
          <w:sz w:val="22"/>
          <w:szCs w:val="22"/>
        </w:rPr>
      </w:pPr>
    </w:p>
    <w:p w14:paraId="41257CFF" w14:textId="5639149B" w:rsidR="006E68BD" w:rsidRDefault="006E68BD" w:rsidP="005154DD">
      <w:pPr>
        <w:jc w:val="both"/>
        <w:rPr>
          <w:b/>
          <w:sz w:val="22"/>
          <w:szCs w:val="22"/>
        </w:rPr>
      </w:pPr>
    </w:p>
    <w:p w14:paraId="66D87392" w14:textId="7A60C3CE" w:rsidR="006E68BD" w:rsidRDefault="006E68BD" w:rsidP="006B67A9">
      <w:pPr>
        <w:jc w:val="center"/>
        <w:rPr>
          <w:b/>
          <w:sz w:val="22"/>
          <w:szCs w:val="22"/>
        </w:rPr>
      </w:pPr>
      <w:r>
        <w:rPr>
          <w:b/>
          <w:noProof/>
          <w:sz w:val="22"/>
          <w:szCs w:val="22"/>
        </w:rPr>
        <w:drawing>
          <wp:inline distT="0" distB="0" distL="0" distR="0" wp14:anchorId="6D44AAA6" wp14:editId="702B0C0E">
            <wp:extent cx="5038538" cy="234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png"/>
                    <pic:cNvPicPr/>
                  </pic:nvPicPr>
                  <pic:blipFill>
                    <a:blip r:embed="rId14">
                      <a:extLst>
                        <a:ext uri="{28A0092B-C50C-407E-A947-70E740481C1C}">
                          <a14:useLocalDpi xmlns:a14="http://schemas.microsoft.com/office/drawing/2010/main" val="0"/>
                        </a:ext>
                      </a:extLst>
                    </a:blip>
                    <a:stretch>
                      <a:fillRect/>
                    </a:stretch>
                  </pic:blipFill>
                  <pic:spPr>
                    <a:xfrm>
                      <a:off x="0" y="0"/>
                      <a:ext cx="5043378" cy="2345401"/>
                    </a:xfrm>
                    <a:prstGeom prst="rect">
                      <a:avLst/>
                    </a:prstGeom>
                  </pic:spPr>
                </pic:pic>
              </a:graphicData>
            </a:graphic>
          </wp:inline>
        </w:drawing>
      </w:r>
    </w:p>
    <w:p w14:paraId="79CB34B0" w14:textId="03B14E8F" w:rsidR="006E68BD" w:rsidRDefault="006E68BD" w:rsidP="005154DD">
      <w:pPr>
        <w:jc w:val="both"/>
        <w:rPr>
          <w:b/>
          <w:sz w:val="22"/>
          <w:szCs w:val="22"/>
        </w:rPr>
      </w:pPr>
    </w:p>
    <w:p w14:paraId="441F78EC" w14:textId="066EDFB0" w:rsidR="006E68BD" w:rsidRDefault="006E68BD" w:rsidP="005154DD">
      <w:pPr>
        <w:jc w:val="both"/>
        <w:rPr>
          <w:b/>
          <w:sz w:val="22"/>
          <w:szCs w:val="22"/>
        </w:rPr>
      </w:pPr>
    </w:p>
    <w:p w14:paraId="66881044" w14:textId="0CE4FCCA" w:rsidR="006E68BD" w:rsidRDefault="006E68BD" w:rsidP="005154DD">
      <w:pPr>
        <w:jc w:val="both"/>
        <w:rPr>
          <w:b/>
          <w:sz w:val="22"/>
          <w:szCs w:val="22"/>
        </w:rPr>
      </w:pPr>
    </w:p>
    <w:p w14:paraId="47C27D11" w14:textId="0B44CB0C" w:rsidR="006E68BD" w:rsidRDefault="006E68BD" w:rsidP="005154DD">
      <w:pPr>
        <w:jc w:val="both"/>
        <w:rPr>
          <w:b/>
          <w:sz w:val="22"/>
          <w:szCs w:val="22"/>
        </w:rPr>
      </w:pPr>
    </w:p>
    <w:p w14:paraId="692E44FA" w14:textId="2F191ED0" w:rsidR="006E68BD" w:rsidRDefault="006E68BD" w:rsidP="005154DD">
      <w:pPr>
        <w:jc w:val="both"/>
        <w:rPr>
          <w:b/>
          <w:sz w:val="22"/>
          <w:szCs w:val="22"/>
        </w:rPr>
      </w:pPr>
    </w:p>
    <w:p w14:paraId="71BFCBEE" w14:textId="65FF5668" w:rsidR="006E68BD" w:rsidRDefault="006E68BD" w:rsidP="005154DD">
      <w:pPr>
        <w:jc w:val="both"/>
        <w:rPr>
          <w:b/>
          <w:sz w:val="22"/>
          <w:szCs w:val="22"/>
        </w:rPr>
      </w:pPr>
    </w:p>
    <w:p w14:paraId="0FA2B1D2" w14:textId="6F8C7730" w:rsidR="006E68BD" w:rsidRDefault="006E68BD" w:rsidP="005154DD">
      <w:pPr>
        <w:jc w:val="both"/>
        <w:rPr>
          <w:b/>
          <w:sz w:val="22"/>
          <w:szCs w:val="22"/>
        </w:rPr>
      </w:pPr>
    </w:p>
    <w:p w14:paraId="7AC56B96" w14:textId="02BD6324" w:rsidR="006E68BD" w:rsidRDefault="006E68BD" w:rsidP="005154DD">
      <w:pPr>
        <w:jc w:val="both"/>
        <w:rPr>
          <w:b/>
          <w:sz w:val="22"/>
          <w:szCs w:val="22"/>
        </w:rPr>
      </w:pPr>
    </w:p>
    <w:p w14:paraId="3691031E" w14:textId="743161BA" w:rsidR="006E68BD" w:rsidRDefault="006E68BD" w:rsidP="005154DD">
      <w:pPr>
        <w:jc w:val="both"/>
        <w:rPr>
          <w:b/>
          <w:sz w:val="22"/>
          <w:szCs w:val="22"/>
        </w:rPr>
      </w:pPr>
    </w:p>
    <w:p w14:paraId="257F0685" w14:textId="1529F02A" w:rsidR="006E68BD" w:rsidRDefault="006E68BD" w:rsidP="005154DD">
      <w:pPr>
        <w:jc w:val="both"/>
        <w:rPr>
          <w:b/>
          <w:sz w:val="22"/>
          <w:szCs w:val="22"/>
        </w:rPr>
      </w:pPr>
    </w:p>
    <w:p w14:paraId="04EF388E" w14:textId="68594306" w:rsidR="006E68BD" w:rsidRDefault="006E68BD" w:rsidP="005154DD">
      <w:pPr>
        <w:jc w:val="both"/>
        <w:rPr>
          <w:b/>
          <w:sz w:val="22"/>
          <w:szCs w:val="22"/>
        </w:rPr>
      </w:pPr>
    </w:p>
    <w:p w14:paraId="436D3A29" w14:textId="505D0FD5" w:rsidR="006E68BD" w:rsidRDefault="006E68BD" w:rsidP="005154DD">
      <w:pPr>
        <w:jc w:val="both"/>
        <w:rPr>
          <w:b/>
          <w:sz w:val="22"/>
          <w:szCs w:val="22"/>
        </w:rPr>
      </w:pPr>
    </w:p>
    <w:p w14:paraId="1D354F86" w14:textId="213885CC" w:rsidR="006E68BD" w:rsidRDefault="006E68BD" w:rsidP="005154DD">
      <w:pPr>
        <w:jc w:val="both"/>
        <w:rPr>
          <w:b/>
          <w:sz w:val="22"/>
          <w:szCs w:val="22"/>
        </w:rPr>
      </w:pPr>
    </w:p>
    <w:p w14:paraId="1071ACD8" w14:textId="740083C0" w:rsidR="006E68BD" w:rsidRDefault="006E68BD" w:rsidP="005154DD">
      <w:pPr>
        <w:jc w:val="both"/>
        <w:rPr>
          <w:b/>
          <w:sz w:val="22"/>
          <w:szCs w:val="22"/>
        </w:rPr>
      </w:pPr>
    </w:p>
    <w:p w14:paraId="52CB602C" w14:textId="5F3568E6" w:rsidR="006E68BD" w:rsidRDefault="006E68BD" w:rsidP="005154DD">
      <w:pPr>
        <w:jc w:val="both"/>
        <w:rPr>
          <w:b/>
          <w:sz w:val="22"/>
          <w:szCs w:val="22"/>
        </w:rPr>
      </w:pPr>
    </w:p>
    <w:p w14:paraId="1F06357F" w14:textId="67A73F71" w:rsidR="006E68BD" w:rsidRDefault="0033214B" w:rsidP="006B67A9">
      <w:pPr>
        <w:jc w:val="center"/>
        <w:rPr>
          <w:b/>
          <w:sz w:val="22"/>
          <w:szCs w:val="22"/>
        </w:rPr>
      </w:pPr>
      <w:r>
        <w:rPr>
          <w:b/>
          <w:sz w:val="22"/>
          <w:szCs w:val="22"/>
        </w:rPr>
        <w:t>November</w:t>
      </w:r>
      <w:r w:rsidR="006B67A9">
        <w:rPr>
          <w:b/>
          <w:sz w:val="22"/>
          <w:szCs w:val="22"/>
        </w:rPr>
        <w:t xml:space="preserve"> 20</w:t>
      </w:r>
      <w:r>
        <w:rPr>
          <w:b/>
          <w:sz w:val="22"/>
          <w:szCs w:val="22"/>
        </w:rPr>
        <w:t>21</w:t>
      </w:r>
    </w:p>
    <w:p w14:paraId="26DE2B2D" w14:textId="342B1E9C" w:rsidR="006E68BD" w:rsidRDefault="006E68BD" w:rsidP="005154DD">
      <w:pPr>
        <w:jc w:val="both"/>
        <w:rPr>
          <w:b/>
          <w:sz w:val="22"/>
          <w:szCs w:val="22"/>
        </w:rPr>
      </w:pPr>
    </w:p>
    <w:p w14:paraId="20EC0D1B" w14:textId="1ABF9BBA" w:rsidR="006E68BD" w:rsidRDefault="006E68BD" w:rsidP="005154DD">
      <w:pPr>
        <w:jc w:val="both"/>
        <w:rPr>
          <w:b/>
          <w:sz w:val="22"/>
          <w:szCs w:val="22"/>
        </w:rPr>
      </w:pPr>
    </w:p>
    <w:p w14:paraId="0F60D5D7" w14:textId="22AF128B" w:rsidR="00323658" w:rsidRDefault="00323658" w:rsidP="003D15DD">
      <w:pPr>
        <w:jc w:val="center"/>
        <w:rPr>
          <w:b/>
        </w:rPr>
      </w:pPr>
      <w:r>
        <w:rPr>
          <w:b/>
        </w:rPr>
        <w:t>PROJECT DOCUMENT</w:t>
      </w:r>
    </w:p>
    <w:p w14:paraId="64881AA1" w14:textId="2177E389" w:rsidR="006B67A9" w:rsidRPr="00CD598A" w:rsidRDefault="006B67A9" w:rsidP="003D15DD">
      <w:pPr>
        <w:jc w:val="center"/>
        <w:rPr>
          <w:b/>
        </w:rPr>
      </w:pPr>
      <w:r w:rsidRPr="00CD598A">
        <w:rPr>
          <w:b/>
        </w:rPr>
        <w:t>Country: Bosnia and Herzegovina</w:t>
      </w:r>
    </w:p>
    <w:p w14:paraId="54728D5F" w14:textId="77777777" w:rsidR="006B67A9" w:rsidRPr="00CD598A" w:rsidRDefault="006B67A9" w:rsidP="006B67A9">
      <w:pPr>
        <w:spacing w:before="120"/>
        <w:jc w:val="center"/>
        <w:rPr>
          <w:b/>
        </w:rPr>
      </w:pPr>
    </w:p>
    <w:p w14:paraId="49A64B28" w14:textId="51D16C3A" w:rsidR="006B67A9" w:rsidRPr="00CD598A" w:rsidRDefault="006B67A9" w:rsidP="003D15DD">
      <w:pPr>
        <w:tabs>
          <w:tab w:val="left" w:pos="2160"/>
        </w:tabs>
        <w:jc w:val="both"/>
      </w:pPr>
      <w:r w:rsidRPr="00CD598A">
        <w:rPr>
          <w:b/>
        </w:rPr>
        <w:t>Project Title</w:t>
      </w:r>
      <w:r w:rsidRPr="00CD598A">
        <w:t xml:space="preserve">: </w:t>
      </w:r>
      <w:r w:rsidRPr="00CD598A">
        <w:tab/>
      </w:r>
      <w:r w:rsidRPr="00CD598A">
        <w:tab/>
      </w:r>
      <w:r>
        <w:t>Economic Governance for Growth</w:t>
      </w:r>
      <w:r w:rsidR="00D83488">
        <w:t xml:space="preserve"> 2</w:t>
      </w:r>
    </w:p>
    <w:p w14:paraId="0B9E089D" w14:textId="1B0C7291" w:rsidR="006B67A9" w:rsidRPr="00CD598A" w:rsidRDefault="006B67A9" w:rsidP="003D15DD">
      <w:pPr>
        <w:rPr>
          <w:b/>
        </w:rPr>
      </w:pPr>
      <w:r w:rsidRPr="00CD598A">
        <w:rPr>
          <w:b/>
        </w:rPr>
        <w:t xml:space="preserve">Project </w:t>
      </w:r>
      <w:r w:rsidR="002E60E8">
        <w:rPr>
          <w:b/>
        </w:rPr>
        <w:t xml:space="preserve">(Award) </w:t>
      </w:r>
      <w:r w:rsidRPr="00CD598A">
        <w:rPr>
          <w:b/>
        </w:rPr>
        <w:t xml:space="preserve">Number: </w:t>
      </w:r>
      <w:r w:rsidRPr="00CD598A">
        <w:rPr>
          <w:b/>
        </w:rPr>
        <w:tab/>
      </w:r>
      <w:r w:rsidR="002E60E8" w:rsidRPr="003D15DD">
        <w:rPr>
          <w:bCs/>
        </w:rPr>
        <w:t>BIH10/00138136</w:t>
      </w:r>
      <w:r w:rsidR="002E60E8">
        <w:rPr>
          <w:b/>
        </w:rPr>
        <w:t xml:space="preserve">; </w:t>
      </w:r>
      <w:r w:rsidR="002E60E8" w:rsidRPr="003D15DD">
        <w:rPr>
          <w:bCs/>
        </w:rPr>
        <w:t>Output ID:</w:t>
      </w:r>
      <w:r w:rsidRPr="00CD598A">
        <w:rPr>
          <w:b/>
        </w:rPr>
        <w:tab/>
      </w:r>
      <w:r w:rsidR="002747A4" w:rsidRPr="0011549A">
        <w:t>00128280</w:t>
      </w:r>
    </w:p>
    <w:p w14:paraId="48BD22A9" w14:textId="22FE1EB6" w:rsidR="006B67A9" w:rsidRPr="00CD598A" w:rsidRDefault="006B67A9" w:rsidP="003D15DD">
      <w:pPr>
        <w:rPr>
          <w:b/>
        </w:rPr>
      </w:pPr>
      <w:r w:rsidRPr="00CD598A">
        <w:rPr>
          <w:b/>
        </w:rPr>
        <w:t xml:space="preserve">Implementing Partner: </w:t>
      </w:r>
      <w:r w:rsidRPr="00CD598A">
        <w:rPr>
          <w:b/>
        </w:rPr>
        <w:tab/>
      </w:r>
      <w:r w:rsidRPr="00CD598A">
        <w:t>United Nations Development Programme (UNDP)</w:t>
      </w:r>
    </w:p>
    <w:p w14:paraId="40193083" w14:textId="6C29C70C" w:rsidR="006B67A9" w:rsidRPr="002578B6" w:rsidRDefault="006B67A9" w:rsidP="003D15DD">
      <w:r w:rsidRPr="00CD598A">
        <w:rPr>
          <w:b/>
        </w:rPr>
        <w:t>Start Date:</w:t>
      </w:r>
      <w:r w:rsidRPr="00CD598A">
        <w:t xml:space="preserve"> </w:t>
      </w:r>
      <w:r w:rsidRPr="00CD598A">
        <w:tab/>
      </w:r>
      <w:r w:rsidRPr="00CD598A">
        <w:tab/>
      </w:r>
      <w:r w:rsidR="00323658">
        <w:tab/>
        <w:t xml:space="preserve">1 December </w:t>
      </w:r>
      <w:r w:rsidR="00BF7E2A">
        <w:t>2021</w:t>
      </w:r>
      <w:r w:rsidR="00323658">
        <w:t xml:space="preserve"> </w:t>
      </w:r>
      <w:r w:rsidR="00323658">
        <w:tab/>
      </w:r>
      <w:r w:rsidRPr="00CD598A">
        <w:rPr>
          <w:b/>
        </w:rPr>
        <w:t>End Date</w:t>
      </w:r>
      <w:r w:rsidRPr="00CD598A">
        <w:t xml:space="preserve">: </w:t>
      </w:r>
      <w:r w:rsidRPr="00CD598A">
        <w:tab/>
      </w:r>
      <w:r w:rsidR="00323658">
        <w:tab/>
        <w:t xml:space="preserve">30 November </w:t>
      </w:r>
      <w:r w:rsidRPr="002578B6">
        <w:t>202</w:t>
      </w:r>
      <w:r w:rsidR="0011549A">
        <w:t>5</w:t>
      </w:r>
    </w:p>
    <w:p w14:paraId="2166E091" w14:textId="5D9FD6C9" w:rsidR="006B67A9" w:rsidRPr="00CD598A" w:rsidRDefault="006B67A9" w:rsidP="003D15DD">
      <w:r w:rsidRPr="002578B6">
        <w:rPr>
          <w:b/>
        </w:rPr>
        <w:t>LPAC Meeting date:</w:t>
      </w:r>
      <w:r w:rsidRPr="002578B6">
        <w:t xml:space="preserve"> </w:t>
      </w:r>
      <w:r w:rsidRPr="002578B6">
        <w:tab/>
      </w:r>
      <w:r w:rsidRPr="002578B6">
        <w:tab/>
      </w:r>
      <w:r w:rsidR="00460D35" w:rsidRPr="0011549A">
        <w:t>2</w:t>
      </w:r>
      <w:r w:rsidR="006A4D9F" w:rsidRPr="0011549A">
        <w:t>4</w:t>
      </w:r>
      <w:r w:rsidR="00323658">
        <w:t xml:space="preserve"> November </w:t>
      </w:r>
      <w:r w:rsidR="00460D35" w:rsidRPr="0011549A">
        <w:t>20</w:t>
      </w:r>
      <w:r w:rsidR="006A4D9F" w:rsidRPr="0011549A">
        <w:t>21</w:t>
      </w:r>
      <w:r w:rsidRPr="00CD598A">
        <w:tab/>
      </w:r>
    </w:p>
    <w:p w14:paraId="02C1DF64" w14:textId="57FFBF2D" w:rsidR="006B67A9" w:rsidRPr="00CD598A" w:rsidRDefault="006B67A9" w:rsidP="003D15DD">
      <w:r w:rsidRPr="00CD598A">
        <w:rPr>
          <w:b/>
        </w:rPr>
        <w:t xml:space="preserve">Implementation modality: </w:t>
      </w:r>
      <w:r w:rsidRPr="00CD598A">
        <w:rPr>
          <w:b/>
        </w:rPr>
        <w:tab/>
      </w:r>
      <w:r w:rsidRPr="00CD598A">
        <w:t>Direct Implementation (DIM)</w:t>
      </w:r>
    </w:p>
    <w:p w14:paraId="3A8E575A" w14:textId="77777777" w:rsidR="006B67A9" w:rsidRPr="00CD598A" w:rsidRDefault="006B67A9" w:rsidP="006B67A9">
      <w:pPr>
        <w:tabs>
          <w:tab w:val="left" w:pos="4680"/>
        </w:tabs>
        <w:spacing w:before="120"/>
      </w:pPr>
      <w:r w:rsidRPr="00CD598A">
        <w:rPr>
          <w:noProof/>
        </w:rPr>
        <mc:AlternateContent>
          <mc:Choice Requires="wps">
            <w:drawing>
              <wp:inline distT="0" distB="0" distL="0" distR="0" wp14:anchorId="0B46587A" wp14:editId="0D8F8384">
                <wp:extent cx="6291618" cy="885825"/>
                <wp:effectExtent l="0" t="0" r="13970" b="2857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618" cy="885825"/>
                        </a:xfrm>
                        <a:prstGeom prst="rect">
                          <a:avLst/>
                        </a:prstGeom>
                        <a:solidFill>
                          <a:srgbClr val="FFFFFF"/>
                        </a:solidFill>
                        <a:ln w="9525">
                          <a:solidFill>
                            <a:srgbClr val="000000"/>
                          </a:solidFill>
                          <a:miter lim="800000"/>
                          <a:headEnd/>
                          <a:tailEnd/>
                        </a:ln>
                      </wps:spPr>
                      <wps:txbx>
                        <w:txbxContent>
                          <w:p w14:paraId="154A1935" w14:textId="77777777" w:rsidR="00AB7C82" w:rsidRPr="001274F5" w:rsidRDefault="00AB7C82" w:rsidP="006B67A9">
                            <w:pPr>
                              <w:spacing w:before="120"/>
                              <w:jc w:val="center"/>
                              <w:rPr>
                                <w:rFonts w:cstheme="minorHAnsi"/>
                                <w:b/>
                                <w:bCs/>
                                <w:sz w:val="20"/>
                                <w:szCs w:val="20"/>
                              </w:rPr>
                            </w:pPr>
                            <w:r w:rsidRPr="001274F5">
                              <w:rPr>
                                <w:rFonts w:cstheme="minorHAnsi"/>
                                <w:b/>
                                <w:bCs/>
                                <w:sz w:val="20"/>
                                <w:szCs w:val="20"/>
                              </w:rPr>
                              <w:t>Brief Description</w:t>
                            </w:r>
                          </w:p>
                          <w:p w14:paraId="56B5D048" w14:textId="15FCB175" w:rsidR="00AB7C82" w:rsidRPr="001274F5" w:rsidRDefault="00AB7C82" w:rsidP="006B67A9">
                            <w:pPr>
                              <w:spacing w:before="120"/>
                              <w:jc w:val="both"/>
                              <w:rPr>
                                <w:rFonts w:cstheme="minorHAnsi"/>
                                <w:b/>
                                <w:bCs/>
                                <w:sz w:val="20"/>
                                <w:szCs w:val="20"/>
                              </w:rPr>
                            </w:pPr>
                            <w:r w:rsidRPr="001274F5">
                              <w:rPr>
                                <w:rFonts w:cstheme="minorHAnsi"/>
                                <w:bCs/>
                                <w:color w:val="000000" w:themeColor="text1"/>
                                <w:sz w:val="20"/>
                                <w:szCs w:val="20"/>
                              </w:rPr>
                              <w:t xml:space="preserve">The Economic Governance for Growth seeks to contribute to economic growth and entrepreneurship development, improving economic governance and fostering the growth of market-oriented capabilities for a knowledge-based economy. </w:t>
                            </w:r>
                          </w:p>
                          <w:p w14:paraId="76F1F0C9" w14:textId="77777777" w:rsidR="00AB7C82" w:rsidRPr="001274F5" w:rsidRDefault="00AB7C82" w:rsidP="006B67A9">
                            <w:pPr>
                              <w:spacing w:before="120"/>
                              <w:jc w:val="both"/>
                              <w:rPr>
                                <w:rFonts w:ascii="Myriad Pro" w:hAnsi="Myriad Pro"/>
                                <w:bCs/>
                                <w:color w:val="000000" w:themeColor="text1"/>
                                <w:sz w:val="20"/>
                                <w:szCs w:val="20"/>
                              </w:rPr>
                            </w:pPr>
                          </w:p>
                        </w:txbxContent>
                      </wps:txbx>
                      <wps:bodyPr rot="0" vert="horz" wrap="square" lIns="91440" tIns="45720" rIns="91440" bIns="45720" anchor="t" anchorCtr="0" upright="1">
                        <a:noAutofit/>
                      </wps:bodyPr>
                    </wps:wsp>
                  </a:graphicData>
                </a:graphic>
              </wp:inline>
            </w:drawing>
          </mc:Choice>
          <mc:Fallback>
            <w:pict>
              <v:shapetype w14:anchorId="0B46587A" id="_x0000_t202" coordsize="21600,21600" o:spt="202" path="m,l,21600r21600,l21600,xe">
                <v:stroke joinstyle="miter"/>
                <v:path gradientshapeok="t" o:connecttype="rect"/>
              </v:shapetype>
              <v:shape id="Text Box 19" o:spid="_x0000_s1026" type="#_x0000_t202" style="width:495.4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">
                <v:textbox>
                  <w:txbxContent>
                    <w:p w14:paraId="154A1935" w14:textId="77777777" w:rsidR="00AB7C82" w:rsidRPr="001274F5" w:rsidRDefault="00AB7C82" w:rsidP="006B67A9">
                      <w:pPr>
                        <w:spacing w:before="120"/>
                        <w:jc w:val="center"/>
                        <w:rPr>
                          <w:rFonts w:cstheme="minorHAnsi"/>
                          <w:b/>
                          <w:bCs/>
                          <w:sz w:val="20"/>
                          <w:szCs w:val="20"/>
                        </w:rPr>
                      </w:pPr>
                      <w:r w:rsidRPr="001274F5">
                        <w:rPr>
                          <w:rFonts w:cstheme="minorHAnsi"/>
                          <w:b/>
                          <w:bCs/>
                          <w:sz w:val="20"/>
                          <w:szCs w:val="20"/>
                        </w:rPr>
                        <w:t>Brief Description</w:t>
                      </w:r>
                    </w:p>
                    <w:p w14:paraId="56B5D048" w14:textId="15FCB175" w:rsidR="00AB7C82" w:rsidRPr="001274F5" w:rsidRDefault="00AB7C82" w:rsidP="006B67A9">
                      <w:pPr>
                        <w:spacing w:before="120"/>
                        <w:jc w:val="both"/>
                        <w:rPr>
                          <w:rFonts w:cstheme="minorHAnsi"/>
                          <w:b/>
                          <w:bCs/>
                          <w:sz w:val="20"/>
                          <w:szCs w:val="20"/>
                        </w:rPr>
                      </w:pPr>
                      <w:r w:rsidRPr="001274F5">
                        <w:rPr>
                          <w:rFonts w:cstheme="minorHAnsi"/>
                          <w:bCs/>
                          <w:color w:val="000000" w:themeColor="text1"/>
                          <w:sz w:val="20"/>
                          <w:szCs w:val="20"/>
                        </w:rPr>
                        <w:t xml:space="preserve">The Economic Governance for Growth seeks to contribute to economic growth and entrepreneurship development, improving economic governance and fostering the growth of market-oriented capabilities for a knowledge-based economy. </w:t>
                      </w:r>
                    </w:p>
                    <w:p w14:paraId="76F1F0C9" w14:textId="77777777" w:rsidR="00AB7C82" w:rsidRPr="001274F5" w:rsidRDefault="00AB7C82" w:rsidP="006B67A9">
                      <w:pPr>
                        <w:spacing w:before="120"/>
                        <w:jc w:val="both"/>
                        <w:rPr>
                          <w:rFonts w:ascii="Myriad Pro" w:hAnsi="Myriad Pro"/>
                          <w:bCs/>
                          <w:color w:val="000000" w:themeColor="text1"/>
                          <w:sz w:val="20"/>
                          <w:szCs w:val="20"/>
                        </w:rPr>
                      </w:pPr>
                    </w:p>
                  </w:txbxContent>
                </v:textbox>
                <w10:anchorlock/>
              </v:shape>
            </w:pict>
          </mc:Fallback>
        </mc:AlternateContent>
      </w:r>
    </w:p>
    <w:p w14:paraId="01B9E001" w14:textId="77777777" w:rsidR="006B67A9" w:rsidRPr="001275E7" w:rsidRDefault="006B67A9" w:rsidP="006B67A9">
      <w:pPr>
        <w:tabs>
          <w:tab w:val="left" w:pos="4680"/>
        </w:tabs>
        <w:spacing w:before="120"/>
        <w:rPr>
          <w:sz w:val="2"/>
        </w:rPr>
      </w:pPr>
      <w:r w:rsidRPr="00CD598A">
        <w:rPr>
          <w:noProof/>
        </w:rPr>
        <mc:AlternateContent>
          <mc:Choice Requires="wps">
            <w:drawing>
              <wp:anchor distT="0" distB="0" distL="114300" distR="114300" simplePos="0" relativeHeight="251665408" behindDoc="1" locked="0" layoutInCell="1" allowOverlap="1" wp14:anchorId="7E12DF99" wp14:editId="7488420F">
                <wp:simplePos x="0" y="0"/>
                <wp:positionH relativeFrom="margin">
                  <wp:posOffset>-7620</wp:posOffset>
                </wp:positionH>
                <wp:positionV relativeFrom="paragraph">
                  <wp:posOffset>26670</wp:posOffset>
                </wp:positionV>
                <wp:extent cx="3038475" cy="2987040"/>
                <wp:effectExtent l="0" t="0" r="28575" b="22860"/>
                <wp:wrapTight wrapText="bothSides">
                  <wp:wrapPolygon edited="0">
                    <wp:start x="0" y="0"/>
                    <wp:lineTo x="0" y="21628"/>
                    <wp:lineTo x="21668" y="21628"/>
                    <wp:lineTo x="21668"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987040"/>
                        </a:xfrm>
                        <a:prstGeom prst="rect">
                          <a:avLst/>
                        </a:prstGeom>
                        <a:solidFill>
                          <a:srgbClr val="FFFFFF"/>
                        </a:solidFill>
                        <a:ln w="9525">
                          <a:solidFill>
                            <a:srgbClr val="000000"/>
                          </a:solidFill>
                          <a:miter lim="800000"/>
                          <a:headEnd/>
                          <a:tailEnd/>
                        </a:ln>
                      </wps:spPr>
                      <wps:txbx>
                        <w:txbxContent>
                          <w:p w14:paraId="1BF5D9CD" w14:textId="20C49AEA" w:rsidR="00761ABC" w:rsidRDefault="00AB7C82" w:rsidP="006B67A9">
                            <w:pPr>
                              <w:pStyle w:val="Default"/>
                              <w:spacing w:after="60"/>
                              <w:jc w:val="both"/>
                              <w:rPr>
                                <w:rFonts w:asciiTheme="minorHAnsi" w:hAnsiTheme="minorHAnsi" w:cstheme="minorHAnsi"/>
                                <w:sz w:val="18"/>
                                <w:szCs w:val="18"/>
                              </w:rPr>
                            </w:pPr>
                            <w:r w:rsidRPr="00C846D7">
                              <w:rPr>
                                <w:rFonts w:asciiTheme="minorHAnsi" w:hAnsiTheme="minorHAnsi" w:cstheme="minorHAnsi"/>
                                <w:b/>
                                <w:sz w:val="20"/>
                                <w:szCs w:val="20"/>
                                <w:lang w:val="en-GB"/>
                              </w:rPr>
                              <w:t xml:space="preserve">Linkage with SDGs: </w:t>
                            </w:r>
                            <w:r w:rsidR="00761ABC" w:rsidRPr="00282DBD">
                              <w:rPr>
                                <w:rFonts w:asciiTheme="minorHAnsi" w:hAnsiTheme="minorHAnsi" w:cstheme="minorHAnsi"/>
                                <w:sz w:val="18"/>
                                <w:szCs w:val="18"/>
                              </w:rPr>
                              <w:t xml:space="preserve">SDG 4; SDG 5; SDG 8 and SDG 9 </w:t>
                            </w:r>
                          </w:p>
                          <w:p w14:paraId="780E5979" w14:textId="44DD4B80" w:rsidR="00336E28" w:rsidRPr="00C846D7" w:rsidRDefault="00AB7C82" w:rsidP="006B67A9">
                            <w:pPr>
                              <w:pStyle w:val="Default"/>
                              <w:spacing w:after="60"/>
                              <w:jc w:val="both"/>
                              <w:rPr>
                                <w:rFonts w:asciiTheme="minorHAnsi" w:hAnsiTheme="minorHAnsi" w:cstheme="minorHAnsi"/>
                                <w:sz w:val="18"/>
                                <w:szCs w:val="18"/>
                              </w:rPr>
                            </w:pPr>
                            <w:r w:rsidRPr="00C846D7">
                              <w:rPr>
                                <w:rFonts w:asciiTheme="minorHAnsi" w:hAnsiTheme="minorHAnsi" w:cstheme="minorHAnsi"/>
                                <w:b/>
                                <w:sz w:val="20"/>
                                <w:szCs w:val="20"/>
                                <w:lang w:val="en-GB"/>
                              </w:rPr>
                              <w:t xml:space="preserve">Linkage with EU accession agenda: </w:t>
                            </w:r>
                            <w:r w:rsidR="00BA0469">
                              <w:rPr>
                                <w:rFonts w:asciiTheme="minorHAnsi" w:hAnsiTheme="minorHAnsi" w:cstheme="minorHAnsi"/>
                                <w:sz w:val="18"/>
                                <w:szCs w:val="18"/>
                              </w:rPr>
                              <w:t>Co</w:t>
                            </w:r>
                            <w:r w:rsidR="00BA0469" w:rsidRPr="00BA0469">
                              <w:rPr>
                                <w:rFonts w:asciiTheme="minorHAnsi" w:hAnsiTheme="minorHAnsi" w:cstheme="minorHAnsi"/>
                                <w:sz w:val="18"/>
                                <w:szCs w:val="18"/>
                              </w:rPr>
                              <w:t xml:space="preserve">mpliance with the economic criteria for accession; </w:t>
                            </w:r>
                            <w:r w:rsidR="003C6C54" w:rsidRPr="00BA0469">
                              <w:rPr>
                                <w:rFonts w:asciiTheme="minorHAnsi" w:hAnsiTheme="minorHAnsi" w:cstheme="minorHAnsi"/>
                                <w:sz w:val="18"/>
                                <w:szCs w:val="18"/>
                              </w:rPr>
                              <w:t>inclusive and quality education</w:t>
                            </w:r>
                            <w:r w:rsidR="00724C74" w:rsidRPr="00BA0469">
                              <w:rPr>
                                <w:rFonts w:asciiTheme="minorHAnsi" w:hAnsiTheme="minorHAnsi" w:cstheme="minorHAnsi"/>
                                <w:sz w:val="18"/>
                                <w:szCs w:val="18"/>
                              </w:rPr>
                              <w:t xml:space="preserve">; </w:t>
                            </w:r>
                            <w:r w:rsidR="00336E28" w:rsidRPr="00BA0469">
                              <w:rPr>
                                <w:rFonts w:asciiTheme="minorHAnsi" w:hAnsiTheme="minorHAnsi" w:cstheme="minorHAnsi"/>
                                <w:sz w:val="18"/>
                                <w:szCs w:val="18"/>
                              </w:rPr>
                              <w:t>research and innovation policy</w:t>
                            </w:r>
                            <w:r w:rsidR="00BA0469">
                              <w:rPr>
                                <w:rFonts w:asciiTheme="minorHAnsi" w:hAnsiTheme="minorHAnsi" w:cstheme="minorHAnsi"/>
                                <w:sz w:val="18"/>
                                <w:szCs w:val="18"/>
                              </w:rPr>
                              <w:t>.</w:t>
                            </w:r>
                          </w:p>
                          <w:p w14:paraId="724D73E3" w14:textId="694DBD4A" w:rsidR="00AB7C82" w:rsidRPr="00C846D7" w:rsidRDefault="00AB7C82" w:rsidP="006B67A9">
                            <w:pPr>
                              <w:pStyle w:val="Default"/>
                              <w:spacing w:after="60"/>
                              <w:jc w:val="both"/>
                              <w:rPr>
                                <w:rFonts w:asciiTheme="minorHAnsi" w:hAnsiTheme="minorHAnsi" w:cstheme="minorHAnsi"/>
                                <w:b/>
                                <w:sz w:val="20"/>
                                <w:szCs w:val="20"/>
                                <w:lang w:val="en-GB"/>
                              </w:rPr>
                            </w:pPr>
                            <w:r w:rsidRPr="00C846D7">
                              <w:rPr>
                                <w:rFonts w:asciiTheme="minorHAnsi" w:hAnsiTheme="minorHAnsi" w:cstheme="minorHAnsi"/>
                                <w:b/>
                                <w:sz w:val="20"/>
                                <w:szCs w:val="20"/>
                                <w:lang w:val="en-GB"/>
                              </w:rPr>
                              <w:t>Linkage with UNDP Strategic Plan 20</w:t>
                            </w:r>
                            <w:r w:rsidR="00C85B29">
                              <w:rPr>
                                <w:rFonts w:asciiTheme="minorHAnsi" w:hAnsiTheme="minorHAnsi" w:cstheme="minorHAnsi"/>
                                <w:b/>
                                <w:sz w:val="20"/>
                                <w:szCs w:val="20"/>
                                <w:lang w:val="en-GB"/>
                              </w:rPr>
                              <w:t>22</w:t>
                            </w:r>
                            <w:r w:rsidRPr="00C846D7">
                              <w:rPr>
                                <w:rFonts w:asciiTheme="minorHAnsi" w:hAnsiTheme="minorHAnsi" w:cstheme="minorHAnsi"/>
                                <w:b/>
                                <w:sz w:val="20"/>
                                <w:szCs w:val="20"/>
                                <w:lang w:val="en-GB"/>
                              </w:rPr>
                              <w:t>-202</w:t>
                            </w:r>
                            <w:r w:rsidR="00C85B29">
                              <w:rPr>
                                <w:rFonts w:asciiTheme="minorHAnsi" w:hAnsiTheme="minorHAnsi" w:cstheme="minorHAnsi"/>
                                <w:b/>
                                <w:sz w:val="20"/>
                                <w:szCs w:val="20"/>
                                <w:lang w:val="en-GB"/>
                              </w:rPr>
                              <w:t>5</w:t>
                            </w:r>
                            <w:r w:rsidRPr="00C846D7">
                              <w:rPr>
                                <w:rFonts w:asciiTheme="minorHAnsi" w:hAnsiTheme="minorHAnsi" w:cstheme="minorHAnsi"/>
                                <w:b/>
                                <w:sz w:val="20"/>
                                <w:szCs w:val="20"/>
                                <w:lang w:val="en-GB"/>
                              </w:rPr>
                              <w:t xml:space="preserve">: </w:t>
                            </w:r>
                            <w:r w:rsidRPr="00EE1DC4">
                              <w:rPr>
                                <w:rFonts w:asciiTheme="minorHAnsi" w:hAnsiTheme="minorHAnsi" w:cstheme="minorHAnsi"/>
                                <w:sz w:val="20"/>
                                <w:szCs w:val="20"/>
                                <w:lang w:val="en-GB"/>
                              </w:rPr>
                              <w:t>A.</w:t>
                            </w:r>
                            <w:r>
                              <w:rPr>
                                <w:rFonts w:asciiTheme="minorHAnsi" w:hAnsiTheme="minorHAnsi" w:cstheme="minorHAnsi"/>
                                <w:b/>
                                <w:sz w:val="20"/>
                                <w:szCs w:val="20"/>
                                <w:lang w:val="en-GB"/>
                              </w:rPr>
                              <w:t xml:space="preserve"> </w:t>
                            </w:r>
                            <w:r w:rsidRPr="00635BEB">
                              <w:rPr>
                                <w:rFonts w:asciiTheme="minorHAnsi" w:hAnsiTheme="minorHAnsi" w:cstheme="minorHAnsi"/>
                                <w:sz w:val="18"/>
                                <w:szCs w:val="18"/>
                              </w:rPr>
                              <w:t xml:space="preserve">Advance poverty eradication in all its forms and dimensions, foresees concrete actions to assist marginalized groups, particularly the poor, women, people with disabilities and displaced are empowered to gain universal access to basic services and financial and non-financial assets to build productive capacities and benefit from sustainable livelihoods and jobs.  B. </w:t>
                            </w:r>
                            <w:r w:rsidRPr="00C846D7">
                              <w:rPr>
                                <w:rFonts w:asciiTheme="minorHAnsi" w:hAnsiTheme="minorHAnsi" w:cstheme="minorHAnsi"/>
                                <w:sz w:val="18"/>
                                <w:szCs w:val="18"/>
                              </w:rPr>
                              <w:t>Accelerate structural transformations for sustainable development</w:t>
                            </w:r>
                          </w:p>
                          <w:p w14:paraId="2063C0E1" w14:textId="3177D50E" w:rsidR="00AB7C82" w:rsidRDefault="00323658" w:rsidP="006B67A9">
                            <w:pPr>
                              <w:spacing w:after="60"/>
                              <w:jc w:val="both"/>
                              <w:rPr>
                                <w:rFonts w:cstheme="minorHAnsi"/>
                                <w:color w:val="000000"/>
                                <w:sz w:val="18"/>
                                <w:szCs w:val="18"/>
                              </w:rPr>
                            </w:pPr>
                            <w:r>
                              <w:rPr>
                                <w:rFonts w:cstheme="minorHAnsi"/>
                                <w:b/>
                                <w:sz w:val="20"/>
                                <w:szCs w:val="20"/>
                              </w:rPr>
                              <w:t>Contributing Outcome (UNSDCF/CPD)</w:t>
                            </w:r>
                            <w:r w:rsidR="00AB7C82" w:rsidRPr="00C846D7">
                              <w:rPr>
                                <w:rFonts w:cstheme="minorHAnsi"/>
                                <w:b/>
                                <w:sz w:val="20"/>
                                <w:szCs w:val="20"/>
                              </w:rPr>
                              <w:t xml:space="preserve">: </w:t>
                            </w:r>
                            <w:r w:rsidR="00AB7C82" w:rsidRPr="00C846D7">
                              <w:rPr>
                                <w:rFonts w:cstheme="minorHAnsi"/>
                              </w:rPr>
                              <w:t>(</w:t>
                            </w:r>
                            <w:proofErr w:type="spellStart"/>
                            <w:r w:rsidR="00AB7C82" w:rsidRPr="00C846D7">
                              <w:rPr>
                                <w:rFonts w:cstheme="minorHAnsi"/>
                              </w:rPr>
                              <w:t>i</w:t>
                            </w:r>
                            <w:proofErr w:type="spellEnd"/>
                            <w:r w:rsidR="00AB7C82" w:rsidRPr="00C846D7">
                              <w:rPr>
                                <w:rFonts w:cstheme="minorHAnsi"/>
                                <w:color w:val="000000"/>
                                <w:sz w:val="18"/>
                                <w:szCs w:val="18"/>
                              </w:rPr>
                              <w:t xml:space="preserve">) reduction of regional, </w:t>
                            </w:r>
                            <w:proofErr w:type="gramStart"/>
                            <w:r w:rsidR="00AB7C82" w:rsidRPr="00C846D7">
                              <w:rPr>
                                <w:rFonts w:cstheme="minorHAnsi"/>
                                <w:color w:val="000000"/>
                                <w:sz w:val="18"/>
                                <w:szCs w:val="18"/>
                              </w:rPr>
                              <w:t>economic</w:t>
                            </w:r>
                            <w:proofErr w:type="gramEnd"/>
                            <w:r w:rsidR="00AB7C82" w:rsidRPr="00C846D7">
                              <w:rPr>
                                <w:rFonts w:cstheme="minorHAnsi"/>
                                <w:color w:val="000000"/>
                                <w:sz w:val="18"/>
                                <w:szCs w:val="18"/>
                              </w:rPr>
                              <w:t xml:space="preserve"> and social disparities; and (ii) access to services and employment opportunities for the most vulnerable.</w:t>
                            </w:r>
                          </w:p>
                          <w:p w14:paraId="74E843C2" w14:textId="73F2DB25" w:rsidR="002E60E8" w:rsidRDefault="002E60E8" w:rsidP="006B67A9">
                            <w:pPr>
                              <w:spacing w:after="60"/>
                              <w:jc w:val="both"/>
                              <w:rPr>
                                <w:rFonts w:cstheme="minorHAnsi"/>
                                <w:color w:val="000000"/>
                                <w:sz w:val="18"/>
                                <w:szCs w:val="18"/>
                              </w:rPr>
                            </w:pPr>
                            <w:r w:rsidRPr="003D15DD">
                              <w:rPr>
                                <w:rFonts w:cstheme="minorHAnsi"/>
                                <w:b/>
                                <w:sz w:val="20"/>
                                <w:szCs w:val="20"/>
                              </w:rPr>
                              <w:t>Contributing Output</w:t>
                            </w:r>
                            <w:r>
                              <w:rPr>
                                <w:rFonts w:cstheme="minorHAnsi"/>
                                <w:b/>
                                <w:sz w:val="20"/>
                                <w:szCs w:val="20"/>
                              </w:rPr>
                              <w:t xml:space="preserve"> (with gender marker)</w:t>
                            </w:r>
                            <w:r>
                              <w:rPr>
                                <w:rFonts w:cstheme="minorHAnsi"/>
                                <w:color w:val="000000"/>
                                <w:sz w:val="18"/>
                                <w:szCs w:val="18"/>
                              </w:rPr>
                              <w:t xml:space="preserve">: </w:t>
                            </w:r>
                            <w:r w:rsidR="00C56161">
                              <w:rPr>
                                <w:rFonts w:cstheme="minorHAnsi"/>
                                <w:color w:val="000000"/>
                                <w:sz w:val="18"/>
                                <w:szCs w:val="18"/>
                              </w:rPr>
                              <w:t>00128280</w:t>
                            </w:r>
                            <w:r>
                              <w:rPr>
                                <w:rFonts w:cstheme="minorHAnsi"/>
                                <w:color w:val="000000"/>
                                <w:sz w:val="18"/>
                                <w:szCs w:val="18"/>
                              </w:rPr>
                              <w:t xml:space="preserve"> (GEN2)</w:t>
                            </w:r>
                          </w:p>
                          <w:p w14:paraId="2DEB437E" w14:textId="6149239F" w:rsidR="00AB7C82" w:rsidRPr="009F1424" w:rsidRDefault="00AB7C82" w:rsidP="006B67A9">
                            <w:pPr>
                              <w:spacing w:after="60"/>
                              <w:jc w:val="both"/>
                              <w:rPr>
                                <w:rFonts w:cstheme="minorHAnsi"/>
                                <w:color w:val="000000"/>
                                <w:sz w:val="18"/>
                                <w:szCs w:val="18"/>
                              </w:rPr>
                            </w:pPr>
                            <w:r w:rsidRPr="0053691A">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2DF99" id="Text Box 15" o:spid="_x0000_s1027" type="#_x0000_t202" style="position:absolute;margin-left:-.6pt;margin-top:2.1pt;width:239.25pt;height:235.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">
                <v:textbox>
                  <w:txbxContent>
                    <w:p w14:paraId="1BF5D9CD" w14:textId="20C49AEA" w:rsidR="00761ABC" w:rsidRDefault="00AB7C82" w:rsidP="006B67A9">
                      <w:pPr>
                        <w:pStyle w:val="Default"/>
                        <w:spacing w:after="60"/>
                        <w:jc w:val="both"/>
                        <w:rPr>
                          <w:rFonts w:asciiTheme="minorHAnsi" w:hAnsiTheme="minorHAnsi" w:cstheme="minorHAnsi"/>
                          <w:sz w:val="18"/>
                          <w:szCs w:val="18"/>
                        </w:rPr>
                      </w:pPr>
                      <w:r w:rsidRPr="00C846D7">
                        <w:rPr>
                          <w:rFonts w:asciiTheme="minorHAnsi" w:hAnsiTheme="minorHAnsi" w:cstheme="minorHAnsi"/>
                          <w:b/>
                          <w:sz w:val="20"/>
                          <w:szCs w:val="20"/>
                          <w:lang w:val="en-GB"/>
                        </w:rPr>
                        <w:t xml:space="preserve">Linkage with SDGs: </w:t>
                      </w:r>
                      <w:r w:rsidR="00761ABC" w:rsidRPr="00282DBD">
                        <w:rPr>
                          <w:rFonts w:asciiTheme="minorHAnsi" w:hAnsiTheme="minorHAnsi" w:cstheme="minorHAnsi"/>
                          <w:sz w:val="18"/>
                          <w:szCs w:val="18"/>
                        </w:rPr>
                        <w:t xml:space="preserve">SDG 4; SDG 5; SDG 8 and SDG 9 </w:t>
                      </w:r>
                    </w:p>
                    <w:p w14:paraId="780E5979" w14:textId="44DD4B80" w:rsidR="00336E28" w:rsidRPr="00C846D7" w:rsidRDefault="00AB7C82" w:rsidP="006B67A9">
                      <w:pPr>
                        <w:pStyle w:val="Default"/>
                        <w:spacing w:after="60"/>
                        <w:jc w:val="both"/>
                        <w:rPr>
                          <w:rFonts w:asciiTheme="minorHAnsi" w:hAnsiTheme="minorHAnsi" w:cstheme="minorHAnsi"/>
                          <w:sz w:val="18"/>
                          <w:szCs w:val="18"/>
                        </w:rPr>
                      </w:pPr>
                      <w:r w:rsidRPr="00C846D7">
                        <w:rPr>
                          <w:rFonts w:asciiTheme="minorHAnsi" w:hAnsiTheme="minorHAnsi" w:cstheme="minorHAnsi"/>
                          <w:b/>
                          <w:sz w:val="20"/>
                          <w:szCs w:val="20"/>
                          <w:lang w:val="en-GB"/>
                        </w:rPr>
                        <w:t xml:space="preserve">Linkage with EU accession agenda: </w:t>
                      </w:r>
                      <w:r w:rsidR="00BA0469">
                        <w:rPr>
                          <w:rFonts w:asciiTheme="minorHAnsi" w:hAnsiTheme="minorHAnsi" w:cstheme="minorHAnsi"/>
                          <w:sz w:val="18"/>
                          <w:szCs w:val="18"/>
                        </w:rPr>
                        <w:t>Co</w:t>
                      </w:r>
                      <w:r w:rsidR="00BA0469" w:rsidRPr="00BA0469">
                        <w:rPr>
                          <w:rFonts w:asciiTheme="minorHAnsi" w:hAnsiTheme="minorHAnsi" w:cstheme="minorHAnsi"/>
                          <w:sz w:val="18"/>
                          <w:szCs w:val="18"/>
                        </w:rPr>
                        <w:t xml:space="preserve">mpliance with the economic criteria for accession; </w:t>
                      </w:r>
                      <w:r w:rsidR="003C6C54" w:rsidRPr="00BA0469">
                        <w:rPr>
                          <w:rFonts w:asciiTheme="minorHAnsi" w:hAnsiTheme="minorHAnsi" w:cstheme="minorHAnsi"/>
                          <w:sz w:val="18"/>
                          <w:szCs w:val="18"/>
                        </w:rPr>
                        <w:t>inclusive and quality education</w:t>
                      </w:r>
                      <w:r w:rsidR="00724C74" w:rsidRPr="00BA0469">
                        <w:rPr>
                          <w:rFonts w:asciiTheme="minorHAnsi" w:hAnsiTheme="minorHAnsi" w:cstheme="minorHAnsi"/>
                          <w:sz w:val="18"/>
                          <w:szCs w:val="18"/>
                        </w:rPr>
                        <w:t xml:space="preserve">; </w:t>
                      </w:r>
                      <w:r w:rsidR="00336E28" w:rsidRPr="00BA0469">
                        <w:rPr>
                          <w:rFonts w:asciiTheme="minorHAnsi" w:hAnsiTheme="minorHAnsi" w:cstheme="minorHAnsi"/>
                          <w:sz w:val="18"/>
                          <w:szCs w:val="18"/>
                        </w:rPr>
                        <w:t>research and innovation policy</w:t>
                      </w:r>
                      <w:r w:rsidR="00BA0469">
                        <w:rPr>
                          <w:rFonts w:asciiTheme="minorHAnsi" w:hAnsiTheme="minorHAnsi" w:cstheme="minorHAnsi"/>
                          <w:sz w:val="18"/>
                          <w:szCs w:val="18"/>
                        </w:rPr>
                        <w:t>.</w:t>
                      </w:r>
                    </w:p>
                    <w:p w14:paraId="724D73E3" w14:textId="694DBD4A" w:rsidR="00AB7C82" w:rsidRPr="00C846D7" w:rsidRDefault="00AB7C82" w:rsidP="006B67A9">
                      <w:pPr>
                        <w:pStyle w:val="Default"/>
                        <w:spacing w:after="60"/>
                        <w:jc w:val="both"/>
                        <w:rPr>
                          <w:rFonts w:asciiTheme="minorHAnsi" w:hAnsiTheme="minorHAnsi" w:cstheme="minorHAnsi"/>
                          <w:b/>
                          <w:sz w:val="20"/>
                          <w:szCs w:val="20"/>
                          <w:lang w:val="en-GB"/>
                        </w:rPr>
                      </w:pPr>
                      <w:r w:rsidRPr="00C846D7">
                        <w:rPr>
                          <w:rFonts w:asciiTheme="minorHAnsi" w:hAnsiTheme="minorHAnsi" w:cstheme="minorHAnsi"/>
                          <w:b/>
                          <w:sz w:val="20"/>
                          <w:szCs w:val="20"/>
                          <w:lang w:val="en-GB"/>
                        </w:rPr>
                        <w:t>Linkage with UNDP Strategic Plan 20</w:t>
                      </w:r>
                      <w:r w:rsidR="00C85B29">
                        <w:rPr>
                          <w:rFonts w:asciiTheme="minorHAnsi" w:hAnsiTheme="minorHAnsi" w:cstheme="minorHAnsi"/>
                          <w:b/>
                          <w:sz w:val="20"/>
                          <w:szCs w:val="20"/>
                          <w:lang w:val="en-GB"/>
                        </w:rPr>
                        <w:t>22</w:t>
                      </w:r>
                      <w:r w:rsidRPr="00C846D7">
                        <w:rPr>
                          <w:rFonts w:asciiTheme="minorHAnsi" w:hAnsiTheme="minorHAnsi" w:cstheme="minorHAnsi"/>
                          <w:b/>
                          <w:sz w:val="20"/>
                          <w:szCs w:val="20"/>
                          <w:lang w:val="en-GB"/>
                        </w:rPr>
                        <w:t>-202</w:t>
                      </w:r>
                      <w:r w:rsidR="00C85B29">
                        <w:rPr>
                          <w:rFonts w:asciiTheme="minorHAnsi" w:hAnsiTheme="minorHAnsi" w:cstheme="minorHAnsi"/>
                          <w:b/>
                          <w:sz w:val="20"/>
                          <w:szCs w:val="20"/>
                          <w:lang w:val="en-GB"/>
                        </w:rPr>
                        <w:t>5</w:t>
                      </w:r>
                      <w:r w:rsidRPr="00C846D7">
                        <w:rPr>
                          <w:rFonts w:asciiTheme="minorHAnsi" w:hAnsiTheme="minorHAnsi" w:cstheme="minorHAnsi"/>
                          <w:b/>
                          <w:sz w:val="20"/>
                          <w:szCs w:val="20"/>
                          <w:lang w:val="en-GB"/>
                        </w:rPr>
                        <w:t xml:space="preserve">: </w:t>
                      </w:r>
                      <w:r w:rsidRPr="00EE1DC4">
                        <w:rPr>
                          <w:rFonts w:asciiTheme="minorHAnsi" w:hAnsiTheme="minorHAnsi" w:cstheme="minorHAnsi"/>
                          <w:sz w:val="20"/>
                          <w:szCs w:val="20"/>
                          <w:lang w:val="en-GB"/>
                        </w:rPr>
                        <w:t>A.</w:t>
                      </w:r>
                      <w:r>
                        <w:rPr>
                          <w:rFonts w:asciiTheme="minorHAnsi" w:hAnsiTheme="minorHAnsi" w:cstheme="minorHAnsi"/>
                          <w:b/>
                          <w:sz w:val="20"/>
                          <w:szCs w:val="20"/>
                          <w:lang w:val="en-GB"/>
                        </w:rPr>
                        <w:t xml:space="preserve"> </w:t>
                      </w:r>
                      <w:r w:rsidRPr="00635BEB">
                        <w:rPr>
                          <w:rFonts w:asciiTheme="minorHAnsi" w:hAnsiTheme="minorHAnsi" w:cstheme="minorHAnsi"/>
                          <w:sz w:val="18"/>
                          <w:szCs w:val="18"/>
                        </w:rPr>
                        <w:t xml:space="preserve">Advance poverty eradication in all its forms and dimensions, foresees concrete actions to assist marginalized groups, particularly the poor, women, people with disabilities and displaced are empowered to gain universal access to basic services and financial and non-financial assets to build productive capacities and benefit from sustainable livelihoods and jobs.  B. </w:t>
                      </w:r>
                      <w:r w:rsidRPr="00C846D7">
                        <w:rPr>
                          <w:rFonts w:asciiTheme="minorHAnsi" w:hAnsiTheme="minorHAnsi" w:cstheme="minorHAnsi"/>
                          <w:sz w:val="18"/>
                          <w:szCs w:val="18"/>
                        </w:rPr>
                        <w:t>Accelerate structural transformations for sustainable development</w:t>
                      </w:r>
                    </w:p>
                    <w:p w14:paraId="2063C0E1" w14:textId="3177D50E" w:rsidR="00AB7C82" w:rsidRDefault="00323658" w:rsidP="006B67A9">
                      <w:pPr>
                        <w:spacing w:after="60"/>
                        <w:jc w:val="both"/>
                        <w:rPr>
                          <w:rFonts w:cstheme="minorHAnsi"/>
                          <w:color w:val="000000"/>
                          <w:sz w:val="18"/>
                          <w:szCs w:val="18"/>
                        </w:rPr>
                      </w:pPr>
                      <w:r>
                        <w:rPr>
                          <w:rFonts w:cstheme="minorHAnsi"/>
                          <w:b/>
                          <w:sz w:val="20"/>
                          <w:szCs w:val="20"/>
                        </w:rPr>
                        <w:t>Contributing Outcome (UNSDCF/CPD)</w:t>
                      </w:r>
                      <w:r w:rsidR="00AB7C82" w:rsidRPr="00C846D7">
                        <w:rPr>
                          <w:rFonts w:cstheme="minorHAnsi"/>
                          <w:b/>
                          <w:sz w:val="20"/>
                          <w:szCs w:val="20"/>
                        </w:rPr>
                        <w:t xml:space="preserve">: </w:t>
                      </w:r>
                      <w:r w:rsidR="00AB7C82" w:rsidRPr="00C846D7">
                        <w:rPr>
                          <w:rFonts w:cstheme="minorHAnsi"/>
                        </w:rPr>
                        <w:t>(</w:t>
                      </w:r>
                      <w:proofErr w:type="spellStart"/>
                      <w:r w:rsidR="00AB7C82" w:rsidRPr="00C846D7">
                        <w:rPr>
                          <w:rFonts w:cstheme="minorHAnsi"/>
                        </w:rPr>
                        <w:t>i</w:t>
                      </w:r>
                      <w:proofErr w:type="spellEnd"/>
                      <w:r w:rsidR="00AB7C82" w:rsidRPr="00C846D7">
                        <w:rPr>
                          <w:rFonts w:cstheme="minorHAnsi"/>
                          <w:color w:val="000000"/>
                          <w:sz w:val="18"/>
                          <w:szCs w:val="18"/>
                        </w:rPr>
                        <w:t xml:space="preserve">) reduction of regional, </w:t>
                      </w:r>
                      <w:proofErr w:type="gramStart"/>
                      <w:r w:rsidR="00AB7C82" w:rsidRPr="00C846D7">
                        <w:rPr>
                          <w:rFonts w:cstheme="minorHAnsi"/>
                          <w:color w:val="000000"/>
                          <w:sz w:val="18"/>
                          <w:szCs w:val="18"/>
                        </w:rPr>
                        <w:t>economic</w:t>
                      </w:r>
                      <w:proofErr w:type="gramEnd"/>
                      <w:r w:rsidR="00AB7C82" w:rsidRPr="00C846D7">
                        <w:rPr>
                          <w:rFonts w:cstheme="minorHAnsi"/>
                          <w:color w:val="000000"/>
                          <w:sz w:val="18"/>
                          <w:szCs w:val="18"/>
                        </w:rPr>
                        <w:t xml:space="preserve"> and social disparities; and (ii) access to services and employment opportunities for the most vulnerable.</w:t>
                      </w:r>
                    </w:p>
                    <w:p w14:paraId="74E843C2" w14:textId="73F2DB25" w:rsidR="002E60E8" w:rsidRDefault="002E60E8" w:rsidP="006B67A9">
                      <w:pPr>
                        <w:spacing w:after="60"/>
                        <w:jc w:val="both"/>
                        <w:rPr>
                          <w:rFonts w:cstheme="minorHAnsi"/>
                          <w:color w:val="000000"/>
                          <w:sz w:val="18"/>
                          <w:szCs w:val="18"/>
                        </w:rPr>
                      </w:pPr>
                      <w:r w:rsidRPr="003D15DD">
                        <w:rPr>
                          <w:rFonts w:cstheme="minorHAnsi"/>
                          <w:b/>
                          <w:sz w:val="20"/>
                          <w:szCs w:val="20"/>
                        </w:rPr>
                        <w:t>Contributing Output</w:t>
                      </w:r>
                      <w:r>
                        <w:rPr>
                          <w:rFonts w:cstheme="minorHAnsi"/>
                          <w:b/>
                          <w:sz w:val="20"/>
                          <w:szCs w:val="20"/>
                        </w:rPr>
                        <w:t xml:space="preserve"> (with gender marker)</w:t>
                      </w:r>
                      <w:r>
                        <w:rPr>
                          <w:rFonts w:cstheme="minorHAnsi"/>
                          <w:color w:val="000000"/>
                          <w:sz w:val="18"/>
                          <w:szCs w:val="18"/>
                        </w:rPr>
                        <w:t xml:space="preserve">: </w:t>
                      </w:r>
                      <w:r w:rsidR="00C56161">
                        <w:rPr>
                          <w:rFonts w:cstheme="minorHAnsi"/>
                          <w:color w:val="000000"/>
                          <w:sz w:val="18"/>
                          <w:szCs w:val="18"/>
                        </w:rPr>
                        <w:t>00128280</w:t>
                      </w:r>
                      <w:r>
                        <w:rPr>
                          <w:rFonts w:cstheme="minorHAnsi"/>
                          <w:color w:val="000000"/>
                          <w:sz w:val="18"/>
                          <w:szCs w:val="18"/>
                        </w:rPr>
                        <w:t xml:space="preserve"> (GEN2)</w:t>
                      </w:r>
                    </w:p>
                    <w:p w14:paraId="2DEB437E" w14:textId="6149239F" w:rsidR="00AB7C82" w:rsidRPr="009F1424" w:rsidRDefault="00AB7C82" w:rsidP="006B67A9">
                      <w:pPr>
                        <w:spacing w:after="60"/>
                        <w:jc w:val="both"/>
                        <w:rPr>
                          <w:rFonts w:cstheme="minorHAnsi"/>
                          <w:color w:val="000000"/>
                          <w:sz w:val="18"/>
                          <w:szCs w:val="18"/>
                        </w:rPr>
                      </w:pPr>
                      <w:r w:rsidRPr="0053691A">
                        <w:rPr>
                          <w:rFonts w:cs="Arial"/>
                          <w:sz w:val="20"/>
                          <w:szCs w:val="20"/>
                        </w:rPr>
                        <w:tab/>
                      </w:r>
                    </w:p>
                  </w:txbxContent>
                </v:textbox>
                <w10:wrap type="tight" anchorx="margin"/>
              </v:shape>
            </w:pict>
          </mc:Fallback>
        </mc:AlternateContent>
      </w:r>
      <w:r w:rsidRPr="00CD598A">
        <w:tab/>
      </w:r>
    </w:p>
    <w:tbl>
      <w:tblPr>
        <w:tblW w:w="48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724"/>
        <w:gridCol w:w="1385"/>
      </w:tblGrid>
      <w:tr w:rsidR="006B67A9" w14:paraId="1FABC2D5" w14:textId="77777777" w:rsidTr="0011549A">
        <w:trPr>
          <w:trHeight w:val="674"/>
          <w:jc w:val="right"/>
        </w:trPr>
        <w:tc>
          <w:tcPr>
            <w:tcW w:w="1746" w:type="dxa"/>
            <w:tcBorders>
              <w:top w:val="single" w:sz="4" w:space="0" w:color="auto"/>
              <w:left w:val="single" w:sz="4" w:space="0" w:color="auto"/>
              <w:bottom w:val="single" w:sz="4" w:space="0" w:color="auto"/>
              <w:right w:val="single" w:sz="4" w:space="0" w:color="auto"/>
            </w:tcBorders>
            <w:hideMark/>
          </w:tcPr>
          <w:p w14:paraId="52D344B4" w14:textId="77777777" w:rsidR="006B67A9" w:rsidRDefault="006B67A9" w:rsidP="008F37B2">
            <w:pPr>
              <w:spacing w:before="60"/>
              <w:rPr>
                <w:rFonts w:cs="Arial"/>
                <w:b/>
                <w:sz w:val="20"/>
                <w:szCs w:val="20"/>
              </w:rPr>
            </w:pPr>
            <w:r>
              <w:rPr>
                <w:rFonts w:cs="Arial"/>
                <w:b/>
                <w:sz w:val="20"/>
                <w:szCs w:val="20"/>
              </w:rPr>
              <w:t>Total resources required:</w:t>
            </w:r>
          </w:p>
        </w:tc>
        <w:tc>
          <w:tcPr>
            <w:tcW w:w="3109" w:type="dxa"/>
            <w:gridSpan w:val="2"/>
            <w:tcBorders>
              <w:top w:val="single" w:sz="4" w:space="0" w:color="auto"/>
              <w:left w:val="single" w:sz="4" w:space="0" w:color="auto"/>
              <w:bottom w:val="single" w:sz="4" w:space="0" w:color="auto"/>
              <w:right w:val="single" w:sz="4" w:space="0" w:color="auto"/>
            </w:tcBorders>
            <w:vAlign w:val="center"/>
            <w:hideMark/>
          </w:tcPr>
          <w:p w14:paraId="0DFF8C08" w14:textId="0BB871AF" w:rsidR="006B67A9" w:rsidRPr="0011549A" w:rsidRDefault="0011549A" w:rsidP="008F37B2">
            <w:pPr>
              <w:jc w:val="right"/>
              <w:rPr>
                <w:rFonts w:cs="Arial"/>
                <w:b/>
                <w:sz w:val="20"/>
                <w:szCs w:val="20"/>
              </w:rPr>
            </w:pPr>
            <w:r w:rsidRPr="0011549A">
              <w:rPr>
                <w:rFonts w:cs="Arial"/>
                <w:b/>
                <w:sz w:val="20"/>
                <w:szCs w:val="20"/>
              </w:rPr>
              <w:t>2,169,263.19</w:t>
            </w:r>
            <w:r>
              <w:rPr>
                <w:rFonts w:cs="Arial"/>
                <w:b/>
                <w:sz w:val="20"/>
                <w:szCs w:val="20"/>
              </w:rPr>
              <w:t xml:space="preserve"> USD</w:t>
            </w:r>
          </w:p>
        </w:tc>
      </w:tr>
      <w:tr w:rsidR="006B67A9" w14:paraId="19616AFC" w14:textId="77777777" w:rsidTr="00640D3D">
        <w:trPr>
          <w:trHeight w:val="350"/>
          <w:jc w:val="right"/>
        </w:trPr>
        <w:tc>
          <w:tcPr>
            <w:tcW w:w="1746" w:type="dxa"/>
            <w:vMerge w:val="restart"/>
            <w:tcBorders>
              <w:top w:val="single" w:sz="4" w:space="0" w:color="auto"/>
              <w:left w:val="single" w:sz="4" w:space="0" w:color="auto"/>
              <w:bottom w:val="single" w:sz="4" w:space="0" w:color="auto"/>
              <w:right w:val="single" w:sz="4" w:space="0" w:color="auto"/>
            </w:tcBorders>
            <w:vAlign w:val="center"/>
            <w:hideMark/>
          </w:tcPr>
          <w:p w14:paraId="6BC87AEB" w14:textId="1D8A28C4" w:rsidR="006B67A9" w:rsidRDefault="00882693" w:rsidP="008F37B2">
            <w:pPr>
              <w:rPr>
                <w:rFonts w:cs="Arial"/>
                <w:b/>
                <w:sz w:val="20"/>
                <w:szCs w:val="20"/>
              </w:rPr>
            </w:pPr>
            <w:r>
              <w:rPr>
                <w:rFonts w:cs="Arial"/>
                <w:b/>
                <w:sz w:val="20"/>
                <w:szCs w:val="20"/>
              </w:rPr>
              <w:t>Total resources allocated:</w:t>
            </w:r>
          </w:p>
        </w:tc>
        <w:tc>
          <w:tcPr>
            <w:tcW w:w="1724" w:type="dxa"/>
            <w:tcBorders>
              <w:top w:val="single" w:sz="4" w:space="0" w:color="auto"/>
              <w:left w:val="single" w:sz="4" w:space="0" w:color="auto"/>
              <w:bottom w:val="single" w:sz="4" w:space="0" w:color="auto"/>
              <w:right w:val="single" w:sz="4" w:space="0" w:color="auto"/>
            </w:tcBorders>
            <w:vAlign w:val="center"/>
            <w:hideMark/>
          </w:tcPr>
          <w:p w14:paraId="0520732C" w14:textId="77777777" w:rsidR="006B67A9" w:rsidRDefault="006B67A9" w:rsidP="008F37B2">
            <w:pPr>
              <w:jc w:val="right"/>
              <w:rPr>
                <w:rFonts w:cs="Arial"/>
                <w:b/>
                <w:sz w:val="20"/>
                <w:szCs w:val="20"/>
              </w:rPr>
            </w:pPr>
            <w:r>
              <w:rPr>
                <w:rFonts w:cs="Arial"/>
                <w:b/>
                <w:sz w:val="20"/>
                <w:szCs w:val="20"/>
              </w:rPr>
              <w:t>UNDP:</w:t>
            </w:r>
          </w:p>
        </w:tc>
        <w:tc>
          <w:tcPr>
            <w:tcW w:w="1385" w:type="dxa"/>
            <w:tcBorders>
              <w:top w:val="single" w:sz="4" w:space="0" w:color="auto"/>
              <w:left w:val="single" w:sz="4" w:space="0" w:color="auto"/>
              <w:bottom w:val="single" w:sz="4" w:space="0" w:color="auto"/>
              <w:right w:val="single" w:sz="4" w:space="0" w:color="auto"/>
            </w:tcBorders>
            <w:vAlign w:val="center"/>
          </w:tcPr>
          <w:p w14:paraId="48EF24BE" w14:textId="42477579" w:rsidR="006B67A9" w:rsidRPr="0011549A" w:rsidRDefault="00BC416D" w:rsidP="00746846">
            <w:pPr>
              <w:jc w:val="right"/>
              <w:rPr>
                <w:rFonts w:cs="Arial"/>
                <w:b/>
                <w:sz w:val="20"/>
                <w:szCs w:val="20"/>
              </w:rPr>
            </w:pPr>
            <w:r>
              <w:rPr>
                <w:rFonts w:cs="Arial"/>
                <w:b/>
                <w:sz w:val="20"/>
                <w:szCs w:val="20"/>
              </w:rPr>
              <w:t>300,000.00</w:t>
            </w:r>
          </w:p>
        </w:tc>
      </w:tr>
      <w:tr w:rsidR="006B67A9" w14:paraId="7943BB53" w14:textId="77777777" w:rsidTr="00640D3D">
        <w:trPr>
          <w:trHeight w:val="350"/>
          <w:jc w:val="right"/>
        </w:trPr>
        <w:tc>
          <w:tcPr>
            <w:tcW w:w="1746" w:type="dxa"/>
            <w:vMerge/>
            <w:tcBorders>
              <w:top w:val="single" w:sz="4" w:space="0" w:color="auto"/>
              <w:left w:val="single" w:sz="4" w:space="0" w:color="auto"/>
              <w:bottom w:val="single" w:sz="4" w:space="0" w:color="auto"/>
              <w:right w:val="single" w:sz="4" w:space="0" w:color="auto"/>
            </w:tcBorders>
            <w:vAlign w:val="center"/>
            <w:hideMark/>
          </w:tcPr>
          <w:p w14:paraId="495216D8" w14:textId="77777777" w:rsidR="006B67A9" w:rsidRDefault="006B67A9" w:rsidP="008F37B2">
            <w:pPr>
              <w:rPr>
                <w:rFonts w:cs="Arial"/>
                <w:b/>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hideMark/>
          </w:tcPr>
          <w:p w14:paraId="6D433961" w14:textId="279AF6AC" w:rsidR="006B67A9" w:rsidRDefault="001B617B" w:rsidP="001B617B">
            <w:pPr>
              <w:jc w:val="right"/>
              <w:rPr>
                <w:rFonts w:cs="Arial"/>
                <w:b/>
                <w:sz w:val="20"/>
                <w:szCs w:val="20"/>
              </w:rPr>
            </w:pPr>
            <w:r>
              <w:rPr>
                <w:rFonts w:cs="Arial"/>
                <w:b/>
                <w:sz w:val="20"/>
                <w:szCs w:val="20"/>
              </w:rPr>
              <w:t>Government of Norway</w:t>
            </w:r>
            <w:r w:rsidR="006B67A9">
              <w:rPr>
                <w:rFonts w:cs="Arial"/>
                <w:b/>
                <w:sz w:val="20"/>
                <w:szCs w:val="20"/>
              </w:rPr>
              <w:t>:</w:t>
            </w:r>
          </w:p>
        </w:tc>
        <w:tc>
          <w:tcPr>
            <w:tcW w:w="1385" w:type="dxa"/>
            <w:tcBorders>
              <w:top w:val="single" w:sz="4" w:space="0" w:color="auto"/>
              <w:left w:val="single" w:sz="4" w:space="0" w:color="auto"/>
              <w:bottom w:val="single" w:sz="4" w:space="0" w:color="auto"/>
              <w:right w:val="single" w:sz="4" w:space="0" w:color="auto"/>
            </w:tcBorders>
            <w:vAlign w:val="center"/>
          </w:tcPr>
          <w:p w14:paraId="46FD2112" w14:textId="77777777" w:rsidR="006B67A9" w:rsidRPr="0011549A" w:rsidRDefault="006B67A9" w:rsidP="00746846">
            <w:pPr>
              <w:jc w:val="right"/>
              <w:rPr>
                <w:rFonts w:cs="Arial"/>
                <w:b/>
                <w:sz w:val="20"/>
                <w:szCs w:val="20"/>
              </w:rPr>
            </w:pPr>
          </w:p>
          <w:p w14:paraId="64FB6B83" w14:textId="4A727467" w:rsidR="00640D3D" w:rsidRPr="0011549A" w:rsidRDefault="00640D3D" w:rsidP="00640D3D">
            <w:pPr>
              <w:jc w:val="right"/>
              <w:rPr>
                <w:rFonts w:cs="Arial"/>
                <w:b/>
                <w:sz w:val="20"/>
                <w:szCs w:val="20"/>
              </w:rPr>
            </w:pPr>
            <w:r w:rsidRPr="0011549A">
              <w:rPr>
                <w:rFonts w:cs="Arial"/>
                <w:b/>
                <w:sz w:val="20"/>
                <w:szCs w:val="20"/>
              </w:rPr>
              <w:t>1,</w:t>
            </w:r>
            <w:r w:rsidR="009D27B8">
              <w:rPr>
                <w:rFonts w:cs="Arial"/>
                <w:b/>
                <w:sz w:val="20"/>
                <w:szCs w:val="20"/>
              </w:rPr>
              <w:t>698,062.92</w:t>
            </w:r>
          </w:p>
          <w:p w14:paraId="77EA797D" w14:textId="149C5FCD" w:rsidR="006B67A9" w:rsidRPr="0011549A" w:rsidRDefault="006B67A9" w:rsidP="00746846">
            <w:pPr>
              <w:jc w:val="right"/>
              <w:rPr>
                <w:rFonts w:cs="Arial"/>
                <w:b/>
                <w:sz w:val="20"/>
                <w:szCs w:val="20"/>
              </w:rPr>
            </w:pPr>
          </w:p>
        </w:tc>
      </w:tr>
      <w:tr w:rsidR="006B67A9" w14:paraId="1F7E0217" w14:textId="77777777" w:rsidTr="00640D3D">
        <w:trPr>
          <w:trHeight w:val="620"/>
          <w:jc w:val="right"/>
        </w:trPr>
        <w:tc>
          <w:tcPr>
            <w:tcW w:w="1746" w:type="dxa"/>
            <w:vMerge/>
            <w:tcBorders>
              <w:top w:val="single" w:sz="4" w:space="0" w:color="auto"/>
              <w:left w:val="single" w:sz="4" w:space="0" w:color="auto"/>
              <w:bottom w:val="single" w:sz="4" w:space="0" w:color="auto"/>
              <w:right w:val="single" w:sz="4" w:space="0" w:color="auto"/>
            </w:tcBorders>
            <w:vAlign w:val="center"/>
            <w:hideMark/>
          </w:tcPr>
          <w:p w14:paraId="3676565D" w14:textId="77777777" w:rsidR="006B67A9" w:rsidRDefault="006B67A9" w:rsidP="008F37B2">
            <w:pPr>
              <w:rPr>
                <w:rFonts w:cs="Arial"/>
                <w:b/>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hideMark/>
          </w:tcPr>
          <w:p w14:paraId="74DC0752" w14:textId="77777777" w:rsidR="006B67A9" w:rsidRDefault="006B67A9" w:rsidP="008F37B2">
            <w:pPr>
              <w:jc w:val="right"/>
              <w:rPr>
                <w:rFonts w:cs="Arial"/>
                <w:b/>
                <w:sz w:val="20"/>
                <w:szCs w:val="20"/>
              </w:rPr>
            </w:pPr>
            <w:r>
              <w:rPr>
                <w:rFonts w:cs="Arial"/>
                <w:b/>
                <w:sz w:val="20"/>
                <w:szCs w:val="20"/>
              </w:rPr>
              <w:t>Government of BiH:</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811D751" w14:textId="23E87E45" w:rsidR="006B67A9" w:rsidRPr="0011549A" w:rsidRDefault="009D27B8" w:rsidP="008F37B2">
            <w:pPr>
              <w:jc w:val="right"/>
              <w:rPr>
                <w:rFonts w:cs="Arial"/>
                <w:b/>
                <w:sz w:val="20"/>
                <w:szCs w:val="20"/>
              </w:rPr>
            </w:pPr>
            <w:r>
              <w:rPr>
                <w:rFonts w:cs="Arial"/>
                <w:b/>
                <w:sz w:val="20"/>
                <w:szCs w:val="20"/>
              </w:rPr>
              <w:t>103,000.00</w:t>
            </w:r>
          </w:p>
        </w:tc>
      </w:tr>
      <w:tr w:rsidR="006B67A9" w14:paraId="2AE4FFA7" w14:textId="77777777" w:rsidTr="00640D3D">
        <w:trPr>
          <w:trHeight w:val="440"/>
          <w:jc w:val="right"/>
        </w:trPr>
        <w:tc>
          <w:tcPr>
            <w:tcW w:w="1746" w:type="dxa"/>
            <w:vMerge/>
            <w:tcBorders>
              <w:top w:val="single" w:sz="4" w:space="0" w:color="auto"/>
              <w:left w:val="single" w:sz="4" w:space="0" w:color="auto"/>
              <w:bottom w:val="single" w:sz="4" w:space="0" w:color="auto"/>
              <w:right w:val="single" w:sz="4" w:space="0" w:color="auto"/>
            </w:tcBorders>
            <w:vAlign w:val="center"/>
            <w:hideMark/>
          </w:tcPr>
          <w:p w14:paraId="4022E0A8" w14:textId="77777777" w:rsidR="006B67A9" w:rsidRDefault="006B67A9" w:rsidP="008F37B2">
            <w:pPr>
              <w:rPr>
                <w:rFonts w:cs="Arial"/>
                <w:b/>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hideMark/>
          </w:tcPr>
          <w:p w14:paraId="15115EA2" w14:textId="77777777" w:rsidR="006B67A9" w:rsidRDefault="006B67A9" w:rsidP="008F37B2">
            <w:pPr>
              <w:jc w:val="right"/>
              <w:rPr>
                <w:rFonts w:cs="Arial"/>
                <w:b/>
                <w:sz w:val="20"/>
                <w:szCs w:val="20"/>
              </w:rPr>
            </w:pPr>
            <w:r>
              <w:rPr>
                <w:rFonts w:cs="Arial"/>
                <w:b/>
                <w:sz w:val="20"/>
                <w:szCs w:val="20"/>
              </w:rPr>
              <w:t>In-Kind:</w:t>
            </w:r>
          </w:p>
        </w:tc>
        <w:tc>
          <w:tcPr>
            <w:tcW w:w="1385" w:type="dxa"/>
            <w:tcBorders>
              <w:top w:val="single" w:sz="4" w:space="0" w:color="auto"/>
              <w:left w:val="single" w:sz="4" w:space="0" w:color="auto"/>
              <w:bottom w:val="single" w:sz="4" w:space="0" w:color="auto"/>
              <w:right w:val="single" w:sz="4" w:space="0" w:color="auto"/>
            </w:tcBorders>
            <w:vAlign w:val="center"/>
          </w:tcPr>
          <w:p w14:paraId="566818E9" w14:textId="77777777" w:rsidR="006B67A9" w:rsidRPr="00886CBD" w:rsidRDefault="006B67A9" w:rsidP="00746846">
            <w:pPr>
              <w:jc w:val="right"/>
              <w:rPr>
                <w:rFonts w:cs="Arial"/>
                <w:b/>
                <w:sz w:val="20"/>
                <w:szCs w:val="20"/>
                <w:highlight w:val="yellow"/>
              </w:rPr>
            </w:pPr>
          </w:p>
          <w:p w14:paraId="729074FD" w14:textId="77777777" w:rsidR="006B67A9" w:rsidRPr="00886CBD" w:rsidRDefault="006B67A9" w:rsidP="00746846">
            <w:pPr>
              <w:jc w:val="right"/>
              <w:rPr>
                <w:rFonts w:cs="Arial"/>
                <w:b/>
                <w:sz w:val="20"/>
                <w:szCs w:val="20"/>
                <w:highlight w:val="yellow"/>
              </w:rPr>
            </w:pPr>
          </w:p>
        </w:tc>
      </w:tr>
      <w:tr w:rsidR="006B67A9" w:rsidRPr="009C47AB" w14:paraId="7D9886CF" w14:textId="77777777" w:rsidTr="00640D3D">
        <w:trPr>
          <w:trHeight w:val="54"/>
          <w:jc w:val="right"/>
        </w:trPr>
        <w:tc>
          <w:tcPr>
            <w:tcW w:w="1746" w:type="dxa"/>
            <w:tcBorders>
              <w:top w:val="single" w:sz="4" w:space="0" w:color="auto"/>
              <w:left w:val="single" w:sz="4" w:space="0" w:color="auto"/>
              <w:bottom w:val="single" w:sz="4" w:space="0" w:color="auto"/>
              <w:right w:val="single" w:sz="4" w:space="0" w:color="auto"/>
            </w:tcBorders>
            <w:vAlign w:val="center"/>
            <w:hideMark/>
          </w:tcPr>
          <w:p w14:paraId="2E307951" w14:textId="77777777" w:rsidR="006B67A9" w:rsidRDefault="006B67A9" w:rsidP="008F37B2">
            <w:pPr>
              <w:rPr>
                <w:rFonts w:cs="Arial"/>
                <w:sz w:val="20"/>
                <w:szCs w:val="20"/>
              </w:rPr>
            </w:pPr>
            <w:r>
              <w:rPr>
                <w:rFonts w:cs="Arial"/>
                <w:b/>
                <w:sz w:val="20"/>
                <w:szCs w:val="20"/>
              </w:rPr>
              <w:t>Unfunded:</w:t>
            </w:r>
          </w:p>
        </w:tc>
        <w:tc>
          <w:tcPr>
            <w:tcW w:w="3109" w:type="dxa"/>
            <w:gridSpan w:val="2"/>
            <w:tcBorders>
              <w:top w:val="single" w:sz="4" w:space="0" w:color="auto"/>
              <w:left w:val="single" w:sz="4" w:space="0" w:color="auto"/>
              <w:bottom w:val="single" w:sz="4" w:space="0" w:color="auto"/>
              <w:right w:val="single" w:sz="4" w:space="0" w:color="auto"/>
            </w:tcBorders>
            <w:vAlign w:val="center"/>
          </w:tcPr>
          <w:p w14:paraId="14AAF57D" w14:textId="301CE0DE" w:rsidR="006B67A9" w:rsidRPr="009C47AB" w:rsidRDefault="006B67A9" w:rsidP="008F37B2">
            <w:pPr>
              <w:jc w:val="right"/>
              <w:rPr>
                <w:rFonts w:cs="Arial"/>
                <w:b/>
                <w:sz w:val="20"/>
                <w:szCs w:val="20"/>
                <w:highlight w:val="yellow"/>
              </w:rPr>
            </w:pPr>
          </w:p>
        </w:tc>
      </w:tr>
    </w:tbl>
    <w:p w14:paraId="0061A6D7" w14:textId="77777777" w:rsidR="00635BEB" w:rsidRDefault="00635BEB" w:rsidP="006B67A9">
      <w:pPr>
        <w:spacing w:before="120"/>
        <w:rPr>
          <w:rFonts w:cs="Arial"/>
          <w:b/>
        </w:rPr>
      </w:pPr>
    </w:p>
    <w:p w14:paraId="627067BC" w14:textId="77777777" w:rsidR="00635BEB" w:rsidRDefault="00635BEB" w:rsidP="006B67A9">
      <w:pPr>
        <w:spacing w:before="120"/>
        <w:rPr>
          <w:rFonts w:cs="Arial"/>
          <w:b/>
        </w:rPr>
      </w:pPr>
    </w:p>
    <w:p w14:paraId="2FC45668" w14:textId="42F161CE" w:rsidR="00635BEB" w:rsidRDefault="00635BEB" w:rsidP="006B67A9">
      <w:pPr>
        <w:spacing w:before="120"/>
        <w:rPr>
          <w:rFonts w:cs="Arial"/>
          <w:b/>
        </w:rPr>
      </w:pPr>
    </w:p>
    <w:p w14:paraId="4141E1AB" w14:textId="0F82F32E" w:rsidR="00882693" w:rsidRDefault="00882693" w:rsidP="006B67A9">
      <w:pPr>
        <w:spacing w:before="120"/>
        <w:rPr>
          <w:rFonts w:cs="Arial"/>
          <w:b/>
        </w:rPr>
      </w:pPr>
    </w:p>
    <w:p w14:paraId="10D7F04A" w14:textId="1F1DEEC7" w:rsidR="00C07D5E" w:rsidRDefault="00C07D5E" w:rsidP="006B67A9">
      <w:pPr>
        <w:spacing w:before="120"/>
        <w:rPr>
          <w:rFonts w:cs="Arial"/>
          <w:b/>
        </w:rPr>
      </w:pPr>
    </w:p>
    <w:p w14:paraId="5A5E032F" w14:textId="77777777" w:rsidR="0011188D" w:rsidRDefault="0011188D" w:rsidP="006B67A9">
      <w:pPr>
        <w:spacing w:before="120"/>
        <w:rPr>
          <w:rFonts w:cs="Arial"/>
          <w:b/>
        </w:rPr>
      </w:pPr>
    </w:p>
    <w:p w14:paraId="1852C89C" w14:textId="161056E1" w:rsidR="00932AC9" w:rsidRDefault="00932AC9" w:rsidP="00C07D5E">
      <w:pPr>
        <w:spacing w:before="120"/>
        <w:jc w:val="center"/>
        <w:rPr>
          <w:rFonts w:cs="Arial"/>
          <w:b/>
        </w:rPr>
      </w:pPr>
    </w:p>
    <w:p w14:paraId="0BE1A03A" w14:textId="77777777" w:rsidR="00734918" w:rsidRDefault="00734918" w:rsidP="00C07D5E">
      <w:pPr>
        <w:spacing w:before="120"/>
        <w:jc w:val="center"/>
        <w:rPr>
          <w:rFonts w:cs="Arial"/>
          <w:b/>
        </w:rPr>
      </w:pPr>
    </w:p>
    <w:p w14:paraId="510A150F" w14:textId="0A631459" w:rsidR="006E68BD" w:rsidRPr="003D15DD" w:rsidRDefault="006B67A9" w:rsidP="003D15DD">
      <w:pPr>
        <w:rPr>
          <w:bCs/>
          <w:i/>
          <w:iCs/>
          <w:sz w:val="22"/>
          <w:szCs w:val="22"/>
        </w:rPr>
      </w:pPr>
      <w:r w:rsidRPr="003D15DD">
        <w:rPr>
          <w:rFonts w:cs="Arial"/>
          <w:bCs/>
          <w:i/>
          <w:iCs/>
        </w:rPr>
        <w:t>Agreed by:</w:t>
      </w:r>
    </w:p>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635BEB" w:rsidRPr="00CD598A" w14:paraId="54C032C5" w14:textId="77777777" w:rsidTr="00635BEB">
        <w:trPr>
          <w:trHeight w:val="521"/>
        </w:trPr>
        <w:tc>
          <w:tcPr>
            <w:tcW w:w="5000" w:type="pct"/>
            <w:tcBorders>
              <w:top w:val="single" w:sz="4" w:space="0" w:color="auto"/>
              <w:left w:val="single" w:sz="4" w:space="0" w:color="auto"/>
              <w:bottom w:val="single" w:sz="4" w:space="0" w:color="auto"/>
              <w:right w:val="single" w:sz="4" w:space="0" w:color="auto"/>
            </w:tcBorders>
          </w:tcPr>
          <w:p w14:paraId="058EDCFB" w14:textId="31240BEB" w:rsidR="00635BEB" w:rsidRPr="00CD598A" w:rsidRDefault="00635BEB" w:rsidP="00635BEB">
            <w:pPr>
              <w:spacing w:before="160" w:after="160"/>
              <w:rPr>
                <w:rFonts w:cs="Arial"/>
                <w:sz w:val="20"/>
                <w:szCs w:val="20"/>
              </w:rPr>
            </w:pPr>
            <w:r w:rsidRPr="00CD598A">
              <w:rPr>
                <w:rFonts w:cs="Arial"/>
                <w:sz w:val="20"/>
                <w:szCs w:val="20"/>
              </w:rPr>
              <w:t>Print Name:</w:t>
            </w:r>
            <w:r>
              <w:rPr>
                <w:rFonts w:cs="Arial"/>
                <w:sz w:val="20"/>
                <w:szCs w:val="20"/>
              </w:rPr>
              <w:t xml:space="preserve"> </w:t>
            </w:r>
            <w:r w:rsidR="00F43EAF" w:rsidRPr="00F43EAF">
              <w:rPr>
                <w:rFonts w:cs="Arial"/>
                <w:sz w:val="20"/>
                <w:szCs w:val="20"/>
              </w:rPr>
              <w:t xml:space="preserve"> Stephen Kinloch Pichat</w:t>
            </w:r>
            <w:r w:rsidR="002E60E8">
              <w:rPr>
                <w:rFonts w:cs="Arial"/>
                <w:sz w:val="20"/>
                <w:szCs w:val="20"/>
              </w:rPr>
              <w:t xml:space="preserve"> </w:t>
            </w:r>
            <w:r>
              <w:rPr>
                <w:rFonts w:cs="Arial"/>
                <w:sz w:val="20"/>
                <w:szCs w:val="20"/>
              </w:rPr>
              <w:t xml:space="preserve">Deputy Resident Representative, </w:t>
            </w:r>
            <w:r w:rsidRPr="00B33E3F">
              <w:rPr>
                <w:rFonts w:cs="Arial"/>
                <w:sz w:val="20"/>
                <w:szCs w:val="20"/>
              </w:rPr>
              <w:t>UNDP</w:t>
            </w:r>
          </w:p>
        </w:tc>
      </w:tr>
      <w:tr w:rsidR="00635BEB" w:rsidRPr="00CD598A" w14:paraId="00555900" w14:textId="77777777" w:rsidTr="00635BEB">
        <w:tc>
          <w:tcPr>
            <w:tcW w:w="5000" w:type="pct"/>
            <w:tcBorders>
              <w:top w:val="single" w:sz="4" w:space="0" w:color="auto"/>
              <w:left w:val="single" w:sz="4" w:space="0" w:color="auto"/>
              <w:bottom w:val="single" w:sz="4" w:space="0" w:color="auto"/>
              <w:right w:val="single" w:sz="4" w:space="0" w:color="auto"/>
            </w:tcBorders>
            <w:hideMark/>
          </w:tcPr>
          <w:p w14:paraId="6C688223" w14:textId="77777777" w:rsidR="00635BEB" w:rsidRPr="00CD598A" w:rsidRDefault="00635BEB" w:rsidP="00635BEB">
            <w:pPr>
              <w:spacing w:before="160" w:after="160"/>
              <w:rPr>
                <w:rFonts w:cs="Arial"/>
                <w:sz w:val="20"/>
                <w:szCs w:val="20"/>
              </w:rPr>
            </w:pPr>
            <w:r w:rsidRPr="00CD598A">
              <w:rPr>
                <w:rFonts w:cs="Arial"/>
                <w:sz w:val="20"/>
                <w:szCs w:val="20"/>
              </w:rPr>
              <w:t xml:space="preserve">Date: </w:t>
            </w:r>
          </w:p>
        </w:tc>
      </w:tr>
    </w:tbl>
    <w:p w14:paraId="6CFFE02B" w14:textId="2F47D4AC" w:rsidR="006E68BD" w:rsidRDefault="006E68BD" w:rsidP="005154DD">
      <w:pPr>
        <w:jc w:val="both"/>
        <w:rPr>
          <w:b/>
          <w:sz w:val="22"/>
          <w:szCs w:val="22"/>
        </w:rPr>
      </w:pPr>
    </w:p>
    <w:p w14:paraId="71B6987B" w14:textId="0504AA43" w:rsidR="006E68BD" w:rsidRDefault="006E68BD" w:rsidP="005154DD">
      <w:pPr>
        <w:jc w:val="both"/>
        <w:rPr>
          <w:b/>
          <w:sz w:val="22"/>
          <w:szCs w:val="22"/>
        </w:rPr>
      </w:pPr>
    </w:p>
    <w:p w14:paraId="1F047E52" w14:textId="0A6EC930" w:rsidR="006E68BD" w:rsidRDefault="006E68BD" w:rsidP="005154DD">
      <w:pPr>
        <w:jc w:val="both"/>
        <w:rPr>
          <w:b/>
          <w:sz w:val="22"/>
          <w:szCs w:val="22"/>
        </w:rPr>
      </w:pPr>
    </w:p>
    <w:p w14:paraId="5728EF28" w14:textId="586BBEA0" w:rsidR="006E68BD" w:rsidRDefault="006E68BD" w:rsidP="005154DD">
      <w:pPr>
        <w:jc w:val="both"/>
        <w:rPr>
          <w:b/>
          <w:sz w:val="22"/>
          <w:szCs w:val="22"/>
        </w:rPr>
      </w:pPr>
    </w:p>
    <w:p w14:paraId="387CEBF3" w14:textId="2B748B5E" w:rsidR="006E68BD" w:rsidRDefault="006E68BD" w:rsidP="005154DD">
      <w:pPr>
        <w:jc w:val="both"/>
        <w:rPr>
          <w:b/>
          <w:sz w:val="22"/>
          <w:szCs w:val="22"/>
        </w:rPr>
      </w:pPr>
    </w:p>
    <w:p w14:paraId="15E42670" w14:textId="6CA36536" w:rsidR="006E68BD" w:rsidRDefault="006E68BD" w:rsidP="005154DD">
      <w:pPr>
        <w:jc w:val="both"/>
        <w:rPr>
          <w:b/>
          <w:sz w:val="22"/>
          <w:szCs w:val="22"/>
        </w:rPr>
      </w:pPr>
    </w:p>
    <w:p w14:paraId="536EB03E" w14:textId="77777777" w:rsidR="006E68BD" w:rsidRDefault="006E68BD" w:rsidP="005154DD">
      <w:pPr>
        <w:jc w:val="both"/>
        <w:rPr>
          <w:b/>
          <w:sz w:val="22"/>
          <w:szCs w:val="22"/>
        </w:rPr>
      </w:pPr>
    </w:p>
    <w:p w14:paraId="489F9612" w14:textId="77777777" w:rsidR="001D3298" w:rsidRDefault="001D3298" w:rsidP="005154DD">
      <w:pPr>
        <w:jc w:val="both"/>
        <w:rPr>
          <w:b/>
          <w:sz w:val="22"/>
          <w:szCs w:val="22"/>
        </w:rPr>
      </w:pPr>
    </w:p>
    <w:p w14:paraId="2D4D0A3B" w14:textId="77777777" w:rsidR="002E1FC5" w:rsidRDefault="002E1FC5" w:rsidP="004A1F57">
      <w:pPr>
        <w:spacing w:after="160" w:line="259" w:lineRule="auto"/>
        <w:rPr>
          <w:szCs w:val="22"/>
        </w:rPr>
      </w:pPr>
      <w:r w:rsidRPr="00FA5AC3">
        <w:rPr>
          <w:smallCaps/>
          <w:szCs w:val="22"/>
        </w:rPr>
        <w:t>CONTENTS</w:t>
      </w:r>
    </w:p>
    <w:sdt>
      <w:sdtPr>
        <w:id w:val="331960806"/>
        <w:docPartObj>
          <w:docPartGallery w:val="Table of Contents"/>
          <w:docPartUnique/>
        </w:docPartObj>
      </w:sdtPr>
      <w:sdtEndPr>
        <w:rPr>
          <w:b/>
          <w:bCs/>
          <w:noProof/>
        </w:rPr>
      </w:sdtEndPr>
      <w:sdtContent>
        <w:p w14:paraId="7F8E3D2A" w14:textId="77777777" w:rsidR="002E1FC5" w:rsidRDefault="002E1FC5" w:rsidP="002E1FC5"/>
        <w:p w14:paraId="13DAAA8C" w14:textId="2910CA4E" w:rsidR="001E34FF" w:rsidRDefault="002E1FC5">
          <w:pPr>
            <w:pStyle w:val="TOC1"/>
            <w:rPr>
              <w:rFonts w:eastAsiaTheme="minorEastAsia"/>
              <w:noProof/>
              <w:sz w:val="22"/>
              <w:szCs w:val="22"/>
              <w:lang w:val="en-US"/>
            </w:rPr>
          </w:pPr>
          <w:r w:rsidRPr="00957A0B">
            <w:rPr>
              <w:sz w:val="22"/>
              <w:szCs w:val="22"/>
            </w:rPr>
            <w:fldChar w:fldCharType="begin"/>
          </w:r>
          <w:r w:rsidRPr="00957A0B">
            <w:rPr>
              <w:sz w:val="22"/>
              <w:szCs w:val="22"/>
            </w:rPr>
            <w:instrText xml:space="preserve"> TOC \o "1-3" \h \z \u </w:instrText>
          </w:r>
          <w:r w:rsidRPr="00957A0B">
            <w:rPr>
              <w:sz w:val="22"/>
              <w:szCs w:val="22"/>
            </w:rPr>
            <w:fldChar w:fldCharType="separate"/>
          </w:r>
          <w:hyperlink w:anchor="_Toc532801752" w:history="1">
            <w:r w:rsidR="001E34FF" w:rsidRPr="00C82186">
              <w:rPr>
                <w:rStyle w:val="Hyperlink"/>
                <w:noProof/>
              </w:rPr>
              <w:t>1. DEVELOPMENT CHALLENGE</w:t>
            </w:r>
            <w:r w:rsidR="001E34FF">
              <w:rPr>
                <w:noProof/>
                <w:webHidden/>
              </w:rPr>
              <w:tab/>
            </w:r>
            <w:r w:rsidR="001E34FF">
              <w:rPr>
                <w:noProof/>
                <w:webHidden/>
              </w:rPr>
              <w:fldChar w:fldCharType="begin"/>
            </w:r>
            <w:r w:rsidR="001E34FF">
              <w:rPr>
                <w:noProof/>
                <w:webHidden/>
              </w:rPr>
              <w:instrText xml:space="preserve"> PAGEREF _Toc532801752 \h </w:instrText>
            </w:r>
            <w:r w:rsidR="001E34FF">
              <w:rPr>
                <w:noProof/>
                <w:webHidden/>
              </w:rPr>
            </w:r>
            <w:r w:rsidR="001E34FF">
              <w:rPr>
                <w:noProof/>
                <w:webHidden/>
              </w:rPr>
              <w:fldChar w:fldCharType="separate"/>
            </w:r>
            <w:r w:rsidR="008876E6">
              <w:rPr>
                <w:noProof/>
                <w:webHidden/>
              </w:rPr>
              <w:t>6</w:t>
            </w:r>
            <w:r w:rsidR="001E34FF">
              <w:rPr>
                <w:noProof/>
                <w:webHidden/>
              </w:rPr>
              <w:fldChar w:fldCharType="end"/>
            </w:r>
          </w:hyperlink>
        </w:p>
        <w:p w14:paraId="46CD7B46" w14:textId="23BCE32B" w:rsidR="001E34FF" w:rsidRDefault="008E1BC6">
          <w:pPr>
            <w:pStyle w:val="TOC3"/>
            <w:rPr>
              <w:rFonts w:eastAsiaTheme="minorEastAsia"/>
              <w:noProof/>
              <w:sz w:val="22"/>
              <w:szCs w:val="22"/>
              <w:lang w:val="en-US"/>
            </w:rPr>
          </w:pPr>
          <w:hyperlink w:anchor="_Toc532801753" w:history="1">
            <w:r w:rsidR="001E34FF" w:rsidRPr="00C82186">
              <w:rPr>
                <w:rStyle w:val="Hyperlink"/>
                <w:noProof/>
              </w:rPr>
              <w:t>1.1 Wider Country context</w:t>
            </w:r>
            <w:r w:rsidR="001E34FF">
              <w:rPr>
                <w:noProof/>
                <w:webHidden/>
              </w:rPr>
              <w:tab/>
            </w:r>
            <w:r w:rsidR="001E34FF">
              <w:rPr>
                <w:noProof/>
                <w:webHidden/>
              </w:rPr>
              <w:fldChar w:fldCharType="begin"/>
            </w:r>
            <w:r w:rsidR="001E34FF">
              <w:rPr>
                <w:noProof/>
                <w:webHidden/>
              </w:rPr>
              <w:instrText xml:space="preserve"> PAGEREF _Toc532801753 \h </w:instrText>
            </w:r>
            <w:r w:rsidR="001E34FF">
              <w:rPr>
                <w:noProof/>
                <w:webHidden/>
              </w:rPr>
            </w:r>
            <w:r w:rsidR="001E34FF">
              <w:rPr>
                <w:noProof/>
                <w:webHidden/>
              </w:rPr>
              <w:fldChar w:fldCharType="separate"/>
            </w:r>
            <w:r w:rsidR="008876E6">
              <w:rPr>
                <w:noProof/>
                <w:webHidden/>
              </w:rPr>
              <w:t>6</w:t>
            </w:r>
            <w:r w:rsidR="001E34FF">
              <w:rPr>
                <w:noProof/>
                <w:webHidden/>
              </w:rPr>
              <w:fldChar w:fldCharType="end"/>
            </w:r>
          </w:hyperlink>
        </w:p>
        <w:p w14:paraId="53FF1208" w14:textId="2914B4FF" w:rsidR="001E34FF" w:rsidRDefault="008E1BC6">
          <w:pPr>
            <w:pStyle w:val="TOC3"/>
            <w:rPr>
              <w:rFonts w:eastAsiaTheme="minorEastAsia"/>
              <w:noProof/>
              <w:sz w:val="22"/>
              <w:szCs w:val="22"/>
              <w:lang w:val="en-US"/>
            </w:rPr>
          </w:pPr>
          <w:hyperlink w:anchor="_Toc532801754" w:history="1">
            <w:r w:rsidR="001E34FF" w:rsidRPr="00C82186">
              <w:rPr>
                <w:rStyle w:val="Hyperlink"/>
                <w:noProof/>
              </w:rPr>
              <w:t>1.2. Sector Specific Analysis</w:t>
            </w:r>
            <w:r w:rsidR="001E34FF">
              <w:rPr>
                <w:noProof/>
                <w:webHidden/>
              </w:rPr>
              <w:tab/>
            </w:r>
            <w:r w:rsidR="001E34FF">
              <w:rPr>
                <w:noProof/>
                <w:webHidden/>
              </w:rPr>
              <w:fldChar w:fldCharType="begin"/>
            </w:r>
            <w:r w:rsidR="001E34FF">
              <w:rPr>
                <w:noProof/>
                <w:webHidden/>
              </w:rPr>
              <w:instrText xml:space="preserve"> PAGEREF _Toc532801754 \h </w:instrText>
            </w:r>
            <w:r w:rsidR="001E34FF">
              <w:rPr>
                <w:noProof/>
                <w:webHidden/>
              </w:rPr>
            </w:r>
            <w:r w:rsidR="001E34FF">
              <w:rPr>
                <w:noProof/>
                <w:webHidden/>
              </w:rPr>
              <w:fldChar w:fldCharType="separate"/>
            </w:r>
            <w:r w:rsidR="008876E6">
              <w:rPr>
                <w:noProof/>
                <w:webHidden/>
              </w:rPr>
              <w:t>6</w:t>
            </w:r>
            <w:r w:rsidR="001E34FF">
              <w:rPr>
                <w:noProof/>
                <w:webHidden/>
              </w:rPr>
              <w:fldChar w:fldCharType="end"/>
            </w:r>
          </w:hyperlink>
        </w:p>
        <w:p w14:paraId="7B63A26E" w14:textId="64909C41" w:rsidR="001E34FF" w:rsidRDefault="008E1BC6">
          <w:pPr>
            <w:pStyle w:val="TOC3"/>
            <w:rPr>
              <w:rFonts w:eastAsiaTheme="minorEastAsia"/>
              <w:noProof/>
              <w:sz w:val="22"/>
              <w:szCs w:val="22"/>
              <w:lang w:val="en-US"/>
            </w:rPr>
          </w:pPr>
          <w:hyperlink w:anchor="_Toc532801755" w:history="1">
            <w:r w:rsidR="001E34FF" w:rsidRPr="00C82186">
              <w:rPr>
                <w:rStyle w:val="Hyperlink"/>
                <w:noProof/>
              </w:rPr>
              <w:t>1.3 Programmatic Background</w:t>
            </w:r>
            <w:r w:rsidR="001E34FF">
              <w:rPr>
                <w:noProof/>
                <w:webHidden/>
              </w:rPr>
              <w:tab/>
            </w:r>
            <w:r w:rsidR="001E34FF">
              <w:rPr>
                <w:noProof/>
                <w:webHidden/>
              </w:rPr>
              <w:fldChar w:fldCharType="begin"/>
            </w:r>
            <w:r w:rsidR="001E34FF">
              <w:rPr>
                <w:noProof/>
                <w:webHidden/>
              </w:rPr>
              <w:instrText xml:space="preserve"> PAGEREF _Toc532801755 \h </w:instrText>
            </w:r>
            <w:r w:rsidR="001E34FF">
              <w:rPr>
                <w:noProof/>
                <w:webHidden/>
              </w:rPr>
            </w:r>
            <w:r w:rsidR="001E34FF">
              <w:rPr>
                <w:noProof/>
                <w:webHidden/>
              </w:rPr>
              <w:fldChar w:fldCharType="separate"/>
            </w:r>
            <w:r w:rsidR="008876E6">
              <w:rPr>
                <w:noProof/>
                <w:webHidden/>
              </w:rPr>
              <w:t>7</w:t>
            </w:r>
            <w:r w:rsidR="001E34FF">
              <w:rPr>
                <w:noProof/>
                <w:webHidden/>
              </w:rPr>
              <w:fldChar w:fldCharType="end"/>
            </w:r>
          </w:hyperlink>
        </w:p>
        <w:p w14:paraId="385B5AE2" w14:textId="6A2B8289" w:rsidR="001E34FF" w:rsidRDefault="008E1BC6">
          <w:pPr>
            <w:pStyle w:val="TOC3"/>
            <w:rPr>
              <w:rFonts w:eastAsiaTheme="minorEastAsia"/>
              <w:noProof/>
              <w:sz w:val="22"/>
              <w:szCs w:val="22"/>
              <w:lang w:val="en-US"/>
            </w:rPr>
          </w:pPr>
          <w:hyperlink w:anchor="_Toc532801756" w:history="1">
            <w:r w:rsidR="001E34FF" w:rsidRPr="00C82186">
              <w:rPr>
                <w:rStyle w:val="Hyperlink"/>
                <w:noProof/>
              </w:rPr>
              <w:t>1.4. Target groups and their specific needs</w:t>
            </w:r>
            <w:r w:rsidR="001E34FF">
              <w:rPr>
                <w:noProof/>
                <w:webHidden/>
              </w:rPr>
              <w:tab/>
            </w:r>
            <w:r w:rsidR="001E34FF">
              <w:rPr>
                <w:noProof/>
                <w:webHidden/>
              </w:rPr>
              <w:fldChar w:fldCharType="begin"/>
            </w:r>
            <w:r w:rsidR="001E34FF">
              <w:rPr>
                <w:noProof/>
                <w:webHidden/>
              </w:rPr>
              <w:instrText xml:space="preserve"> PAGEREF _Toc532801756 \h </w:instrText>
            </w:r>
            <w:r w:rsidR="001E34FF">
              <w:rPr>
                <w:noProof/>
                <w:webHidden/>
              </w:rPr>
            </w:r>
            <w:r w:rsidR="001E34FF">
              <w:rPr>
                <w:noProof/>
                <w:webHidden/>
              </w:rPr>
              <w:fldChar w:fldCharType="separate"/>
            </w:r>
            <w:r w:rsidR="008876E6">
              <w:rPr>
                <w:noProof/>
                <w:webHidden/>
              </w:rPr>
              <w:t>8</w:t>
            </w:r>
            <w:r w:rsidR="001E34FF">
              <w:rPr>
                <w:noProof/>
                <w:webHidden/>
              </w:rPr>
              <w:fldChar w:fldCharType="end"/>
            </w:r>
          </w:hyperlink>
        </w:p>
        <w:p w14:paraId="23BA72EF" w14:textId="647439D7" w:rsidR="001E34FF" w:rsidRDefault="008E1BC6">
          <w:pPr>
            <w:pStyle w:val="TOC1"/>
            <w:rPr>
              <w:rFonts w:eastAsiaTheme="minorEastAsia"/>
              <w:noProof/>
              <w:sz w:val="22"/>
              <w:szCs w:val="22"/>
              <w:lang w:val="en-US"/>
            </w:rPr>
          </w:pPr>
          <w:hyperlink w:anchor="_Toc532801757" w:history="1">
            <w:r w:rsidR="001E34FF" w:rsidRPr="00C82186">
              <w:rPr>
                <w:rStyle w:val="Hyperlink"/>
                <w:rFonts w:eastAsia="Times New Roman" w:cs="Times New Roman"/>
                <w:noProof/>
                <w:lang w:eastAsia="en-GB"/>
              </w:rPr>
              <w:t>2. STRATEGY</w:t>
            </w:r>
            <w:r w:rsidR="001E34FF">
              <w:rPr>
                <w:noProof/>
                <w:webHidden/>
              </w:rPr>
              <w:tab/>
            </w:r>
            <w:r w:rsidR="001E34FF">
              <w:rPr>
                <w:noProof/>
                <w:webHidden/>
              </w:rPr>
              <w:fldChar w:fldCharType="begin"/>
            </w:r>
            <w:r w:rsidR="001E34FF">
              <w:rPr>
                <w:noProof/>
                <w:webHidden/>
              </w:rPr>
              <w:instrText xml:space="preserve"> PAGEREF _Toc532801757 \h </w:instrText>
            </w:r>
            <w:r w:rsidR="001E34FF">
              <w:rPr>
                <w:noProof/>
                <w:webHidden/>
              </w:rPr>
            </w:r>
            <w:r w:rsidR="001E34FF">
              <w:rPr>
                <w:noProof/>
                <w:webHidden/>
              </w:rPr>
              <w:fldChar w:fldCharType="separate"/>
            </w:r>
            <w:r w:rsidR="008876E6">
              <w:rPr>
                <w:noProof/>
                <w:webHidden/>
              </w:rPr>
              <w:t>9</w:t>
            </w:r>
            <w:r w:rsidR="001E34FF">
              <w:rPr>
                <w:noProof/>
                <w:webHidden/>
              </w:rPr>
              <w:fldChar w:fldCharType="end"/>
            </w:r>
          </w:hyperlink>
        </w:p>
        <w:p w14:paraId="42D804B4" w14:textId="63C75168" w:rsidR="001E34FF" w:rsidRDefault="008E1BC6">
          <w:pPr>
            <w:pStyle w:val="TOC2"/>
            <w:tabs>
              <w:tab w:val="right" w:leader="dot" w:pos="9881"/>
            </w:tabs>
            <w:rPr>
              <w:rFonts w:eastAsiaTheme="minorEastAsia"/>
              <w:noProof/>
              <w:sz w:val="22"/>
              <w:szCs w:val="22"/>
              <w:lang w:val="en-US"/>
            </w:rPr>
          </w:pPr>
          <w:hyperlink w:anchor="_Toc532801758" w:history="1">
            <w:r w:rsidR="001E34FF" w:rsidRPr="00C82186">
              <w:rPr>
                <w:rStyle w:val="Hyperlink"/>
                <w:noProof/>
              </w:rPr>
              <w:t>2.1 Impact Hypothesis and Theory of Change</w:t>
            </w:r>
            <w:r w:rsidR="001E34FF">
              <w:rPr>
                <w:noProof/>
                <w:webHidden/>
              </w:rPr>
              <w:tab/>
            </w:r>
            <w:r w:rsidR="001E34FF">
              <w:rPr>
                <w:noProof/>
                <w:webHidden/>
              </w:rPr>
              <w:fldChar w:fldCharType="begin"/>
            </w:r>
            <w:r w:rsidR="001E34FF">
              <w:rPr>
                <w:noProof/>
                <w:webHidden/>
              </w:rPr>
              <w:instrText xml:space="preserve"> PAGEREF _Toc532801758 \h </w:instrText>
            </w:r>
            <w:r w:rsidR="001E34FF">
              <w:rPr>
                <w:noProof/>
                <w:webHidden/>
              </w:rPr>
            </w:r>
            <w:r w:rsidR="001E34FF">
              <w:rPr>
                <w:noProof/>
                <w:webHidden/>
              </w:rPr>
              <w:fldChar w:fldCharType="separate"/>
            </w:r>
            <w:r w:rsidR="008876E6">
              <w:rPr>
                <w:noProof/>
                <w:webHidden/>
              </w:rPr>
              <w:t>9</w:t>
            </w:r>
            <w:r w:rsidR="001E34FF">
              <w:rPr>
                <w:noProof/>
                <w:webHidden/>
              </w:rPr>
              <w:fldChar w:fldCharType="end"/>
            </w:r>
          </w:hyperlink>
        </w:p>
        <w:p w14:paraId="74394AF9" w14:textId="1C04BD01" w:rsidR="001E34FF" w:rsidRDefault="008E1BC6">
          <w:pPr>
            <w:pStyle w:val="TOC2"/>
            <w:tabs>
              <w:tab w:val="right" w:leader="dot" w:pos="9881"/>
            </w:tabs>
            <w:rPr>
              <w:rFonts w:eastAsiaTheme="minorEastAsia"/>
              <w:noProof/>
              <w:sz w:val="22"/>
              <w:szCs w:val="22"/>
              <w:lang w:val="en-US"/>
            </w:rPr>
          </w:pPr>
          <w:hyperlink w:anchor="_Toc532801759" w:history="1">
            <w:r w:rsidR="001E34FF" w:rsidRPr="00C82186">
              <w:rPr>
                <w:rStyle w:val="Hyperlink"/>
                <w:noProof/>
              </w:rPr>
              <w:t>2.2 Relevance to and coherence with Policy Frameworks</w:t>
            </w:r>
            <w:r w:rsidR="001E34FF">
              <w:rPr>
                <w:noProof/>
                <w:webHidden/>
              </w:rPr>
              <w:tab/>
            </w:r>
            <w:r w:rsidR="001E34FF">
              <w:rPr>
                <w:noProof/>
                <w:webHidden/>
              </w:rPr>
              <w:fldChar w:fldCharType="begin"/>
            </w:r>
            <w:r w:rsidR="001E34FF">
              <w:rPr>
                <w:noProof/>
                <w:webHidden/>
              </w:rPr>
              <w:instrText xml:space="preserve"> PAGEREF _Toc532801759 \h </w:instrText>
            </w:r>
            <w:r w:rsidR="001E34FF">
              <w:rPr>
                <w:noProof/>
                <w:webHidden/>
              </w:rPr>
            </w:r>
            <w:r w:rsidR="001E34FF">
              <w:rPr>
                <w:noProof/>
                <w:webHidden/>
              </w:rPr>
              <w:fldChar w:fldCharType="separate"/>
            </w:r>
            <w:r w:rsidR="008876E6">
              <w:rPr>
                <w:noProof/>
                <w:webHidden/>
              </w:rPr>
              <w:t>11</w:t>
            </w:r>
            <w:r w:rsidR="001E34FF">
              <w:rPr>
                <w:noProof/>
                <w:webHidden/>
              </w:rPr>
              <w:fldChar w:fldCharType="end"/>
            </w:r>
          </w:hyperlink>
        </w:p>
        <w:p w14:paraId="54FE2DA3" w14:textId="596642BE" w:rsidR="001E34FF" w:rsidRDefault="008E1BC6">
          <w:pPr>
            <w:pStyle w:val="TOC2"/>
            <w:tabs>
              <w:tab w:val="right" w:leader="dot" w:pos="9881"/>
            </w:tabs>
            <w:rPr>
              <w:rFonts w:eastAsiaTheme="minorEastAsia"/>
              <w:noProof/>
              <w:sz w:val="22"/>
              <w:szCs w:val="22"/>
              <w:lang w:val="en-US"/>
            </w:rPr>
          </w:pPr>
          <w:hyperlink w:anchor="_Toc532801760" w:history="1">
            <w:r w:rsidR="001E34FF" w:rsidRPr="00C82186">
              <w:rPr>
                <w:rStyle w:val="Hyperlink"/>
                <w:noProof/>
              </w:rPr>
              <w:t>2.3 Hierarchy of Objectives</w:t>
            </w:r>
            <w:r w:rsidR="001E34FF">
              <w:rPr>
                <w:noProof/>
                <w:webHidden/>
              </w:rPr>
              <w:tab/>
            </w:r>
            <w:r w:rsidR="001E34FF">
              <w:rPr>
                <w:noProof/>
                <w:webHidden/>
              </w:rPr>
              <w:fldChar w:fldCharType="begin"/>
            </w:r>
            <w:r w:rsidR="001E34FF">
              <w:rPr>
                <w:noProof/>
                <w:webHidden/>
              </w:rPr>
              <w:instrText xml:space="preserve"> PAGEREF _Toc532801760 \h </w:instrText>
            </w:r>
            <w:r w:rsidR="001E34FF">
              <w:rPr>
                <w:noProof/>
                <w:webHidden/>
              </w:rPr>
            </w:r>
            <w:r w:rsidR="001E34FF">
              <w:rPr>
                <w:noProof/>
                <w:webHidden/>
              </w:rPr>
              <w:fldChar w:fldCharType="separate"/>
            </w:r>
            <w:r w:rsidR="008876E6">
              <w:rPr>
                <w:noProof/>
                <w:webHidden/>
              </w:rPr>
              <w:t>11</w:t>
            </w:r>
            <w:r w:rsidR="001E34FF">
              <w:rPr>
                <w:noProof/>
                <w:webHidden/>
              </w:rPr>
              <w:fldChar w:fldCharType="end"/>
            </w:r>
          </w:hyperlink>
        </w:p>
        <w:p w14:paraId="3629B7BB" w14:textId="0A24032B" w:rsidR="001E34FF" w:rsidRDefault="008E1BC6">
          <w:pPr>
            <w:pStyle w:val="TOC1"/>
            <w:rPr>
              <w:rFonts w:eastAsiaTheme="minorEastAsia"/>
              <w:noProof/>
              <w:sz w:val="22"/>
              <w:szCs w:val="22"/>
              <w:lang w:val="en-US"/>
            </w:rPr>
          </w:pPr>
          <w:hyperlink w:anchor="_Toc532801761" w:history="1">
            <w:r w:rsidR="001E34FF" w:rsidRPr="00C82186">
              <w:rPr>
                <w:rStyle w:val="Hyperlink"/>
                <w:rFonts w:eastAsia="Times New Roman" w:cs="Times New Roman"/>
                <w:noProof/>
                <w:lang w:eastAsia="en-GB"/>
              </w:rPr>
              <w:t>3. RESULTS, APPROACH AND PARTNERSHIPS</w:t>
            </w:r>
            <w:r w:rsidR="001E34FF">
              <w:rPr>
                <w:noProof/>
                <w:webHidden/>
              </w:rPr>
              <w:tab/>
            </w:r>
            <w:r w:rsidR="001E34FF">
              <w:rPr>
                <w:noProof/>
                <w:webHidden/>
              </w:rPr>
              <w:fldChar w:fldCharType="begin"/>
            </w:r>
            <w:r w:rsidR="001E34FF">
              <w:rPr>
                <w:noProof/>
                <w:webHidden/>
              </w:rPr>
              <w:instrText xml:space="preserve"> PAGEREF _Toc532801761 \h </w:instrText>
            </w:r>
            <w:r w:rsidR="001E34FF">
              <w:rPr>
                <w:noProof/>
                <w:webHidden/>
              </w:rPr>
            </w:r>
            <w:r w:rsidR="001E34FF">
              <w:rPr>
                <w:noProof/>
                <w:webHidden/>
              </w:rPr>
              <w:fldChar w:fldCharType="separate"/>
            </w:r>
            <w:r w:rsidR="008876E6">
              <w:rPr>
                <w:noProof/>
                <w:webHidden/>
              </w:rPr>
              <w:t>13</w:t>
            </w:r>
            <w:r w:rsidR="001E34FF">
              <w:rPr>
                <w:noProof/>
                <w:webHidden/>
              </w:rPr>
              <w:fldChar w:fldCharType="end"/>
            </w:r>
          </w:hyperlink>
        </w:p>
        <w:p w14:paraId="797A61E3" w14:textId="102EB1B5" w:rsidR="001E34FF" w:rsidRDefault="008E1BC6">
          <w:pPr>
            <w:pStyle w:val="TOC2"/>
            <w:tabs>
              <w:tab w:val="right" w:leader="dot" w:pos="9881"/>
            </w:tabs>
            <w:rPr>
              <w:rFonts w:eastAsiaTheme="minorEastAsia"/>
              <w:noProof/>
              <w:sz w:val="22"/>
              <w:szCs w:val="22"/>
              <w:lang w:val="en-US"/>
            </w:rPr>
          </w:pPr>
          <w:hyperlink w:anchor="_Toc532801762" w:history="1">
            <w:r w:rsidR="001E34FF" w:rsidRPr="00C82186">
              <w:rPr>
                <w:rStyle w:val="Hyperlink"/>
                <w:noProof/>
              </w:rPr>
              <w:t>3.1 Detailed description of Project Output and Activities</w:t>
            </w:r>
            <w:r w:rsidR="001E34FF">
              <w:rPr>
                <w:noProof/>
                <w:webHidden/>
              </w:rPr>
              <w:tab/>
            </w:r>
            <w:r w:rsidR="001E34FF">
              <w:rPr>
                <w:noProof/>
                <w:webHidden/>
              </w:rPr>
              <w:fldChar w:fldCharType="begin"/>
            </w:r>
            <w:r w:rsidR="001E34FF">
              <w:rPr>
                <w:noProof/>
                <w:webHidden/>
              </w:rPr>
              <w:instrText xml:space="preserve"> PAGEREF _Toc532801762 \h </w:instrText>
            </w:r>
            <w:r w:rsidR="001E34FF">
              <w:rPr>
                <w:noProof/>
                <w:webHidden/>
              </w:rPr>
            </w:r>
            <w:r w:rsidR="001E34FF">
              <w:rPr>
                <w:noProof/>
                <w:webHidden/>
              </w:rPr>
              <w:fldChar w:fldCharType="separate"/>
            </w:r>
            <w:r w:rsidR="008876E6">
              <w:rPr>
                <w:noProof/>
                <w:webHidden/>
              </w:rPr>
              <w:t>13</w:t>
            </w:r>
            <w:r w:rsidR="001E34FF">
              <w:rPr>
                <w:noProof/>
                <w:webHidden/>
              </w:rPr>
              <w:fldChar w:fldCharType="end"/>
            </w:r>
          </w:hyperlink>
        </w:p>
        <w:p w14:paraId="670A4350" w14:textId="20742F3E" w:rsidR="001E34FF" w:rsidRDefault="008E1BC6">
          <w:pPr>
            <w:pStyle w:val="TOC1"/>
            <w:rPr>
              <w:rFonts w:eastAsiaTheme="minorEastAsia"/>
              <w:noProof/>
              <w:sz w:val="22"/>
              <w:szCs w:val="22"/>
              <w:lang w:val="en-US"/>
            </w:rPr>
          </w:pPr>
          <w:hyperlink w:anchor="_Toc532801763" w:history="1">
            <w:r w:rsidR="001E34FF" w:rsidRPr="00C82186">
              <w:rPr>
                <w:rStyle w:val="Hyperlink"/>
                <w:rFonts w:eastAsia="Times New Roman" w:cs="Times New Roman"/>
                <w:noProof/>
                <w:lang w:eastAsia="en-GB"/>
              </w:rPr>
              <w:t>4. IMPLEMENTATION STRATEGY</w:t>
            </w:r>
            <w:r w:rsidR="001E34FF">
              <w:rPr>
                <w:noProof/>
                <w:webHidden/>
              </w:rPr>
              <w:tab/>
            </w:r>
            <w:r w:rsidR="001E34FF">
              <w:rPr>
                <w:noProof/>
                <w:webHidden/>
              </w:rPr>
              <w:fldChar w:fldCharType="begin"/>
            </w:r>
            <w:r w:rsidR="001E34FF">
              <w:rPr>
                <w:noProof/>
                <w:webHidden/>
              </w:rPr>
              <w:instrText xml:space="preserve"> PAGEREF _Toc532801763 \h </w:instrText>
            </w:r>
            <w:r w:rsidR="001E34FF">
              <w:rPr>
                <w:noProof/>
                <w:webHidden/>
              </w:rPr>
            </w:r>
            <w:r w:rsidR="001E34FF">
              <w:rPr>
                <w:noProof/>
                <w:webHidden/>
              </w:rPr>
              <w:fldChar w:fldCharType="separate"/>
            </w:r>
            <w:r w:rsidR="008876E6">
              <w:rPr>
                <w:noProof/>
                <w:webHidden/>
              </w:rPr>
              <w:t>17</w:t>
            </w:r>
            <w:r w:rsidR="001E34FF">
              <w:rPr>
                <w:noProof/>
                <w:webHidden/>
              </w:rPr>
              <w:fldChar w:fldCharType="end"/>
            </w:r>
          </w:hyperlink>
        </w:p>
        <w:p w14:paraId="0FC54C07" w14:textId="0B8F9D4F" w:rsidR="001E34FF" w:rsidRDefault="008E1BC6">
          <w:pPr>
            <w:pStyle w:val="TOC2"/>
            <w:tabs>
              <w:tab w:val="right" w:leader="dot" w:pos="9881"/>
            </w:tabs>
            <w:rPr>
              <w:rFonts w:eastAsiaTheme="minorEastAsia"/>
              <w:noProof/>
              <w:sz w:val="22"/>
              <w:szCs w:val="22"/>
              <w:lang w:val="en-US"/>
            </w:rPr>
          </w:pPr>
          <w:hyperlink w:anchor="_Toc532801764" w:history="1">
            <w:r w:rsidR="001E34FF" w:rsidRPr="00C82186">
              <w:rPr>
                <w:rStyle w:val="Hyperlink"/>
                <w:noProof/>
              </w:rPr>
              <w:t>4.1 Methodological approach</w:t>
            </w:r>
            <w:r w:rsidR="001E34FF">
              <w:rPr>
                <w:noProof/>
                <w:webHidden/>
              </w:rPr>
              <w:tab/>
            </w:r>
            <w:r w:rsidR="001E34FF">
              <w:rPr>
                <w:noProof/>
                <w:webHidden/>
              </w:rPr>
              <w:fldChar w:fldCharType="begin"/>
            </w:r>
            <w:r w:rsidR="001E34FF">
              <w:rPr>
                <w:noProof/>
                <w:webHidden/>
              </w:rPr>
              <w:instrText xml:space="preserve"> PAGEREF _Toc532801764 \h </w:instrText>
            </w:r>
            <w:r w:rsidR="001E34FF">
              <w:rPr>
                <w:noProof/>
                <w:webHidden/>
              </w:rPr>
            </w:r>
            <w:r w:rsidR="001E34FF">
              <w:rPr>
                <w:noProof/>
                <w:webHidden/>
              </w:rPr>
              <w:fldChar w:fldCharType="separate"/>
            </w:r>
            <w:r w:rsidR="008876E6">
              <w:rPr>
                <w:noProof/>
                <w:webHidden/>
              </w:rPr>
              <w:t>17</w:t>
            </w:r>
            <w:r w:rsidR="001E34FF">
              <w:rPr>
                <w:noProof/>
                <w:webHidden/>
              </w:rPr>
              <w:fldChar w:fldCharType="end"/>
            </w:r>
          </w:hyperlink>
        </w:p>
        <w:p w14:paraId="1F02549A" w14:textId="56B764EA" w:rsidR="001E34FF" w:rsidRDefault="008E1BC6">
          <w:pPr>
            <w:pStyle w:val="TOC2"/>
            <w:tabs>
              <w:tab w:val="right" w:leader="dot" w:pos="9881"/>
            </w:tabs>
            <w:rPr>
              <w:rFonts w:eastAsiaTheme="minorEastAsia"/>
              <w:noProof/>
              <w:sz w:val="22"/>
              <w:szCs w:val="22"/>
              <w:lang w:val="en-US"/>
            </w:rPr>
          </w:pPr>
          <w:hyperlink w:anchor="_Toc532801765" w:history="1">
            <w:r w:rsidR="001E34FF" w:rsidRPr="00C82186">
              <w:rPr>
                <w:rStyle w:val="Hyperlink"/>
                <w:noProof/>
              </w:rPr>
              <w:t>4.2 Target beneficiaries and expected benefits</w:t>
            </w:r>
            <w:r w:rsidR="001E34FF">
              <w:rPr>
                <w:noProof/>
                <w:webHidden/>
              </w:rPr>
              <w:tab/>
            </w:r>
            <w:r w:rsidR="001E34FF">
              <w:rPr>
                <w:noProof/>
                <w:webHidden/>
              </w:rPr>
              <w:fldChar w:fldCharType="begin"/>
            </w:r>
            <w:r w:rsidR="001E34FF">
              <w:rPr>
                <w:noProof/>
                <w:webHidden/>
              </w:rPr>
              <w:instrText xml:space="preserve"> PAGEREF _Toc532801765 \h </w:instrText>
            </w:r>
            <w:r w:rsidR="001E34FF">
              <w:rPr>
                <w:noProof/>
                <w:webHidden/>
              </w:rPr>
            </w:r>
            <w:r w:rsidR="001E34FF">
              <w:rPr>
                <w:noProof/>
                <w:webHidden/>
              </w:rPr>
              <w:fldChar w:fldCharType="separate"/>
            </w:r>
            <w:r w:rsidR="008876E6">
              <w:rPr>
                <w:noProof/>
                <w:webHidden/>
              </w:rPr>
              <w:t>17</w:t>
            </w:r>
            <w:r w:rsidR="001E34FF">
              <w:rPr>
                <w:noProof/>
                <w:webHidden/>
              </w:rPr>
              <w:fldChar w:fldCharType="end"/>
            </w:r>
          </w:hyperlink>
        </w:p>
        <w:p w14:paraId="37746A4B" w14:textId="2ED81FDE" w:rsidR="001E34FF" w:rsidRDefault="008E1BC6">
          <w:pPr>
            <w:pStyle w:val="TOC2"/>
            <w:tabs>
              <w:tab w:val="right" w:leader="dot" w:pos="9881"/>
            </w:tabs>
            <w:rPr>
              <w:rFonts w:eastAsiaTheme="minorEastAsia"/>
              <w:noProof/>
              <w:sz w:val="22"/>
              <w:szCs w:val="22"/>
              <w:lang w:val="en-US"/>
            </w:rPr>
          </w:pPr>
          <w:hyperlink w:anchor="_Toc532801766" w:history="1">
            <w:r w:rsidR="001E34FF" w:rsidRPr="00C82186">
              <w:rPr>
                <w:rStyle w:val="Hyperlink"/>
                <w:noProof/>
              </w:rPr>
              <w:t>4.3 Geographical area of intervention</w:t>
            </w:r>
            <w:r w:rsidR="001E34FF">
              <w:rPr>
                <w:noProof/>
                <w:webHidden/>
              </w:rPr>
              <w:tab/>
            </w:r>
            <w:r w:rsidR="001E34FF">
              <w:rPr>
                <w:noProof/>
                <w:webHidden/>
              </w:rPr>
              <w:fldChar w:fldCharType="begin"/>
            </w:r>
            <w:r w:rsidR="001E34FF">
              <w:rPr>
                <w:noProof/>
                <w:webHidden/>
              </w:rPr>
              <w:instrText xml:space="preserve"> PAGEREF _Toc532801766 \h </w:instrText>
            </w:r>
            <w:r w:rsidR="001E34FF">
              <w:rPr>
                <w:noProof/>
                <w:webHidden/>
              </w:rPr>
            </w:r>
            <w:r w:rsidR="001E34FF">
              <w:rPr>
                <w:noProof/>
                <w:webHidden/>
              </w:rPr>
              <w:fldChar w:fldCharType="separate"/>
            </w:r>
            <w:r w:rsidR="008876E6">
              <w:rPr>
                <w:noProof/>
                <w:webHidden/>
              </w:rPr>
              <w:t>18</w:t>
            </w:r>
            <w:r w:rsidR="001E34FF">
              <w:rPr>
                <w:noProof/>
                <w:webHidden/>
              </w:rPr>
              <w:fldChar w:fldCharType="end"/>
            </w:r>
          </w:hyperlink>
        </w:p>
        <w:p w14:paraId="081E8AA1" w14:textId="49A5D891" w:rsidR="001E34FF" w:rsidRDefault="008E1BC6">
          <w:pPr>
            <w:pStyle w:val="TOC2"/>
            <w:tabs>
              <w:tab w:val="right" w:leader="dot" w:pos="9881"/>
            </w:tabs>
            <w:rPr>
              <w:rFonts w:eastAsiaTheme="minorEastAsia"/>
              <w:noProof/>
              <w:sz w:val="22"/>
              <w:szCs w:val="22"/>
              <w:lang w:val="en-US"/>
            </w:rPr>
          </w:pPr>
          <w:hyperlink w:anchor="_Toc532801767" w:history="1">
            <w:r w:rsidR="001E34FF" w:rsidRPr="00C82186">
              <w:rPr>
                <w:rStyle w:val="Hyperlink"/>
                <w:noProof/>
              </w:rPr>
              <w:t>4.4 Partnerships</w:t>
            </w:r>
            <w:r w:rsidR="001E34FF">
              <w:rPr>
                <w:noProof/>
                <w:webHidden/>
              </w:rPr>
              <w:tab/>
            </w:r>
            <w:r w:rsidR="001E34FF">
              <w:rPr>
                <w:noProof/>
                <w:webHidden/>
              </w:rPr>
              <w:fldChar w:fldCharType="begin"/>
            </w:r>
            <w:r w:rsidR="001E34FF">
              <w:rPr>
                <w:noProof/>
                <w:webHidden/>
              </w:rPr>
              <w:instrText xml:space="preserve"> PAGEREF _Toc532801767 \h </w:instrText>
            </w:r>
            <w:r w:rsidR="001E34FF">
              <w:rPr>
                <w:noProof/>
                <w:webHidden/>
              </w:rPr>
            </w:r>
            <w:r w:rsidR="001E34FF">
              <w:rPr>
                <w:noProof/>
                <w:webHidden/>
              </w:rPr>
              <w:fldChar w:fldCharType="separate"/>
            </w:r>
            <w:r w:rsidR="008876E6">
              <w:rPr>
                <w:noProof/>
                <w:webHidden/>
              </w:rPr>
              <w:t>18</w:t>
            </w:r>
            <w:r w:rsidR="001E34FF">
              <w:rPr>
                <w:noProof/>
                <w:webHidden/>
              </w:rPr>
              <w:fldChar w:fldCharType="end"/>
            </w:r>
          </w:hyperlink>
        </w:p>
        <w:p w14:paraId="16B8EBA0" w14:textId="0473B456" w:rsidR="001E34FF" w:rsidRDefault="008E1BC6">
          <w:pPr>
            <w:pStyle w:val="TOC2"/>
            <w:tabs>
              <w:tab w:val="right" w:leader="dot" w:pos="9881"/>
            </w:tabs>
            <w:rPr>
              <w:rFonts w:eastAsiaTheme="minorEastAsia"/>
              <w:noProof/>
              <w:sz w:val="22"/>
              <w:szCs w:val="22"/>
              <w:lang w:val="en-US"/>
            </w:rPr>
          </w:pPr>
          <w:hyperlink w:anchor="_Toc532801768" w:history="1">
            <w:r w:rsidR="001E34FF" w:rsidRPr="00C82186">
              <w:rPr>
                <w:rStyle w:val="Hyperlink"/>
                <w:noProof/>
              </w:rPr>
              <w:t>4.5 Transversal themes: gender equality, social inclusion, human rights, disaster risk reduction</w:t>
            </w:r>
            <w:r w:rsidR="001E34FF">
              <w:rPr>
                <w:noProof/>
                <w:webHidden/>
              </w:rPr>
              <w:tab/>
            </w:r>
            <w:r w:rsidR="001E34FF">
              <w:rPr>
                <w:noProof/>
                <w:webHidden/>
              </w:rPr>
              <w:fldChar w:fldCharType="begin"/>
            </w:r>
            <w:r w:rsidR="001E34FF">
              <w:rPr>
                <w:noProof/>
                <w:webHidden/>
              </w:rPr>
              <w:instrText xml:space="preserve"> PAGEREF _Toc532801768 \h </w:instrText>
            </w:r>
            <w:r w:rsidR="001E34FF">
              <w:rPr>
                <w:noProof/>
                <w:webHidden/>
              </w:rPr>
            </w:r>
            <w:r w:rsidR="001E34FF">
              <w:rPr>
                <w:noProof/>
                <w:webHidden/>
              </w:rPr>
              <w:fldChar w:fldCharType="separate"/>
            </w:r>
            <w:r w:rsidR="008876E6">
              <w:rPr>
                <w:noProof/>
                <w:webHidden/>
              </w:rPr>
              <w:t>18</w:t>
            </w:r>
            <w:r w:rsidR="001E34FF">
              <w:rPr>
                <w:noProof/>
                <w:webHidden/>
              </w:rPr>
              <w:fldChar w:fldCharType="end"/>
            </w:r>
          </w:hyperlink>
        </w:p>
        <w:p w14:paraId="4F342840" w14:textId="75F5BC34" w:rsidR="001E34FF" w:rsidRDefault="008E1BC6">
          <w:pPr>
            <w:pStyle w:val="TOC2"/>
            <w:tabs>
              <w:tab w:val="right" w:leader="dot" w:pos="9881"/>
            </w:tabs>
            <w:rPr>
              <w:rFonts w:eastAsiaTheme="minorEastAsia"/>
              <w:noProof/>
              <w:sz w:val="22"/>
              <w:szCs w:val="22"/>
              <w:lang w:val="en-US"/>
            </w:rPr>
          </w:pPr>
          <w:hyperlink w:anchor="_Toc532801769" w:history="1">
            <w:r w:rsidR="001E34FF" w:rsidRPr="00C82186">
              <w:rPr>
                <w:rStyle w:val="Hyperlink"/>
                <w:noProof/>
              </w:rPr>
              <w:t>4.6 Synergies with other on-going or planned interventions</w:t>
            </w:r>
            <w:r w:rsidR="001E34FF">
              <w:rPr>
                <w:noProof/>
                <w:webHidden/>
              </w:rPr>
              <w:tab/>
            </w:r>
            <w:r w:rsidR="001E34FF">
              <w:rPr>
                <w:noProof/>
                <w:webHidden/>
              </w:rPr>
              <w:fldChar w:fldCharType="begin"/>
            </w:r>
            <w:r w:rsidR="001E34FF">
              <w:rPr>
                <w:noProof/>
                <w:webHidden/>
              </w:rPr>
              <w:instrText xml:space="preserve"> PAGEREF _Toc532801769 \h </w:instrText>
            </w:r>
            <w:r w:rsidR="001E34FF">
              <w:rPr>
                <w:noProof/>
                <w:webHidden/>
              </w:rPr>
            </w:r>
            <w:r w:rsidR="001E34FF">
              <w:rPr>
                <w:noProof/>
                <w:webHidden/>
              </w:rPr>
              <w:fldChar w:fldCharType="separate"/>
            </w:r>
            <w:r w:rsidR="008876E6">
              <w:rPr>
                <w:noProof/>
                <w:webHidden/>
              </w:rPr>
              <w:t>19</w:t>
            </w:r>
            <w:r w:rsidR="001E34FF">
              <w:rPr>
                <w:noProof/>
                <w:webHidden/>
              </w:rPr>
              <w:fldChar w:fldCharType="end"/>
            </w:r>
          </w:hyperlink>
        </w:p>
        <w:p w14:paraId="1EF8F1E6" w14:textId="53D91859" w:rsidR="001E34FF" w:rsidRDefault="008E1BC6">
          <w:pPr>
            <w:pStyle w:val="TOC2"/>
            <w:tabs>
              <w:tab w:val="right" w:leader="dot" w:pos="9881"/>
            </w:tabs>
            <w:rPr>
              <w:rFonts w:eastAsiaTheme="minorEastAsia"/>
              <w:noProof/>
              <w:sz w:val="22"/>
              <w:szCs w:val="22"/>
              <w:lang w:val="en-US"/>
            </w:rPr>
          </w:pPr>
          <w:hyperlink w:anchor="_Toc532801770" w:history="1">
            <w:r w:rsidR="001E34FF" w:rsidRPr="00C82186">
              <w:rPr>
                <w:rStyle w:val="Hyperlink"/>
                <w:noProof/>
              </w:rPr>
              <w:t>4.7 Sustainability and scaling-up</w:t>
            </w:r>
            <w:r w:rsidR="001E34FF">
              <w:rPr>
                <w:noProof/>
                <w:webHidden/>
              </w:rPr>
              <w:tab/>
            </w:r>
            <w:r w:rsidR="001E34FF">
              <w:rPr>
                <w:noProof/>
                <w:webHidden/>
              </w:rPr>
              <w:fldChar w:fldCharType="begin"/>
            </w:r>
            <w:r w:rsidR="001E34FF">
              <w:rPr>
                <w:noProof/>
                <w:webHidden/>
              </w:rPr>
              <w:instrText xml:space="preserve"> PAGEREF _Toc532801770 \h </w:instrText>
            </w:r>
            <w:r w:rsidR="001E34FF">
              <w:rPr>
                <w:noProof/>
                <w:webHidden/>
              </w:rPr>
            </w:r>
            <w:r w:rsidR="001E34FF">
              <w:rPr>
                <w:noProof/>
                <w:webHidden/>
              </w:rPr>
              <w:fldChar w:fldCharType="separate"/>
            </w:r>
            <w:r w:rsidR="008876E6">
              <w:rPr>
                <w:noProof/>
                <w:webHidden/>
              </w:rPr>
              <w:t>19</w:t>
            </w:r>
            <w:r w:rsidR="001E34FF">
              <w:rPr>
                <w:noProof/>
                <w:webHidden/>
              </w:rPr>
              <w:fldChar w:fldCharType="end"/>
            </w:r>
          </w:hyperlink>
        </w:p>
        <w:p w14:paraId="4F64C571" w14:textId="5A0DFB3A" w:rsidR="001E34FF" w:rsidRDefault="008E1BC6">
          <w:pPr>
            <w:pStyle w:val="TOC2"/>
            <w:tabs>
              <w:tab w:val="right" w:leader="dot" w:pos="9881"/>
            </w:tabs>
            <w:rPr>
              <w:rFonts w:eastAsiaTheme="minorEastAsia"/>
              <w:noProof/>
              <w:sz w:val="22"/>
              <w:szCs w:val="22"/>
              <w:lang w:val="en-US"/>
            </w:rPr>
          </w:pPr>
          <w:hyperlink w:anchor="_Toc532801771" w:history="1">
            <w:r w:rsidR="001E34FF" w:rsidRPr="00C82186">
              <w:rPr>
                <w:rStyle w:val="Hyperlink"/>
                <w:noProof/>
              </w:rPr>
              <w:t>4.8 Visibility and communications</w:t>
            </w:r>
            <w:r w:rsidR="001E34FF">
              <w:rPr>
                <w:noProof/>
                <w:webHidden/>
              </w:rPr>
              <w:tab/>
            </w:r>
            <w:r w:rsidR="001E34FF">
              <w:rPr>
                <w:noProof/>
                <w:webHidden/>
              </w:rPr>
              <w:fldChar w:fldCharType="begin"/>
            </w:r>
            <w:r w:rsidR="001E34FF">
              <w:rPr>
                <w:noProof/>
                <w:webHidden/>
              </w:rPr>
              <w:instrText xml:space="preserve"> PAGEREF _Toc532801771 \h </w:instrText>
            </w:r>
            <w:r w:rsidR="001E34FF">
              <w:rPr>
                <w:noProof/>
                <w:webHidden/>
              </w:rPr>
            </w:r>
            <w:r w:rsidR="001E34FF">
              <w:rPr>
                <w:noProof/>
                <w:webHidden/>
              </w:rPr>
              <w:fldChar w:fldCharType="separate"/>
            </w:r>
            <w:r w:rsidR="008876E6">
              <w:rPr>
                <w:noProof/>
                <w:webHidden/>
              </w:rPr>
              <w:t>19</w:t>
            </w:r>
            <w:r w:rsidR="001E34FF">
              <w:rPr>
                <w:noProof/>
                <w:webHidden/>
              </w:rPr>
              <w:fldChar w:fldCharType="end"/>
            </w:r>
          </w:hyperlink>
        </w:p>
        <w:p w14:paraId="67F7656D" w14:textId="706BF574" w:rsidR="001E34FF" w:rsidRDefault="008E1BC6">
          <w:pPr>
            <w:pStyle w:val="TOC1"/>
            <w:rPr>
              <w:rFonts w:eastAsiaTheme="minorEastAsia"/>
              <w:noProof/>
              <w:sz w:val="22"/>
              <w:szCs w:val="22"/>
              <w:lang w:val="en-US"/>
            </w:rPr>
          </w:pPr>
          <w:hyperlink w:anchor="_Toc532801772" w:history="1">
            <w:r w:rsidR="001E34FF" w:rsidRPr="00C82186">
              <w:rPr>
                <w:rStyle w:val="Hyperlink"/>
                <w:noProof/>
              </w:rPr>
              <w:t>4. ORGANIZATION, MANAGEMENT AND ADMINISTRATION</w:t>
            </w:r>
            <w:r w:rsidR="001E34FF">
              <w:rPr>
                <w:noProof/>
                <w:webHidden/>
              </w:rPr>
              <w:tab/>
            </w:r>
            <w:r w:rsidR="001E34FF">
              <w:rPr>
                <w:noProof/>
                <w:webHidden/>
              </w:rPr>
              <w:fldChar w:fldCharType="begin"/>
            </w:r>
            <w:r w:rsidR="001E34FF">
              <w:rPr>
                <w:noProof/>
                <w:webHidden/>
              </w:rPr>
              <w:instrText xml:space="preserve"> PAGEREF _Toc532801772 \h </w:instrText>
            </w:r>
            <w:r w:rsidR="001E34FF">
              <w:rPr>
                <w:noProof/>
                <w:webHidden/>
              </w:rPr>
            </w:r>
            <w:r w:rsidR="001E34FF">
              <w:rPr>
                <w:noProof/>
                <w:webHidden/>
              </w:rPr>
              <w:fldChar w:fldCharType="separate"/>
            </w:r>
            <w:r w:rsidR="008876E6">
              <w:rPr>
                <w:noProof/>
                <w:webHidden/>
              </w:rPr>
              <w:t>20</w:t>
            </w:r>
            <w:r w:rsidR="001E34FF">
              <w:rPr>
                <w:noProof/>
                <w:webHidden/>
              </w:rPr>
              <w:fldChar w:fldCharType="end"/>
            </w:r>
          </w:hyperlink>
        </w:p>
        <w:p w14:paraId="18FAFD96" w14:textId="3806DEBD" w:rsidR="001E34FF" w:rsidRDefault="008E1BC6">
          <w:pPr>
            <w:pStyle w:val="TOC2"/>
            <w:tabs>
              <w:tab w:val="right" w:leader="dot" w:pos="9881"/>
            </w:tabs>
            <w:rPr>
              <w:rFonts w:eastAsiaTheme="minorEastAsia"/>
              <w:noProof/>
              <w:sz w:val="22"/>
              <w:szCs w:val="22"/>
              <w:lang w:val="en-US"/>
            </w:rPr>
          </w:pPr>
          <w:hyperlink w:anchor="_Toc532801773" w:history="1">
            <w:r w:rsidR="001E34FF" w:rsidRPr="00C82186">
              <w:rPr>
                <w:rStyle w:val="Hyperlink"/>
                <w:noProof/>
              </w:rPr>
              <w:t>4.1 Project duration</w:t>
            </w:r>
            <w:r w:rsidR="001E34FF">
              <w:rPr>
                <w:noProof/>
                <w:webHidden/>
              </w:rPr>
              <w:tab/>
            </w:r>
            <w:r w:rsidR="001E34FF">
              <w:rPr>
                <w:noProof/>
                <w:webHidden/>
              </w:rPr>
              <w:fldChar w:fldCharType="begin"/>
            </w:r>
            <w:r w:rsidR="001E34FF">
              <w:rPr>
                <w:noProof/>
                <w:webHidden/>
              </w:rPr>
              <w:instrText xml:space="preserve"> PAGEREF _Toc532801773 \h </w:instrText>
            </w:r>
            <w:r w:rsidR="001E34FF">
              <w:rPr>
                <w:noProof/>
                <w:webHidden/>
              </w:rPr>
            </w:r>
            <w:r w:rsidR="001E34FF">
              <w:rPr>
                <w:noProof/>
                <w:webHidden/>
              </w:rPr>
              <w:fldChar w:fldCharType="separate"/>
            </w:r>
            <w:r w:rsidR="008876E6">
              <w:rPr>
                <w:noProof/>
                <w:webHidden/>
              </w:rPr>
              <w:t>20</w:t>
            </w:r>
            <w:r w:rsidR="001E34FF">
              <w:rPr>
                <w:noProof/>
                <w:webHidden/>
              </w:rPr>
              <w:fldChar w:fldCharType="end"/>
            </w:r>
          </w:hyperlink>
        </w:p>
        <w:p w14:paraId="6FDF280D" w14:textId="457D1A78" w:rsidR="001E34FF" w:rsidRDefault="008E1BC6">
          <w:pPr>
            <w:pStyle w:val="TOC2"/>
            <w:tabs>
              <w:tab w:val="right" w:leader="dot" w:pos="9881"/>
            </w:tabs>
            <w:rPr>
              <w:rFonts w:eastAsiaTheme="minorEastAsia"/>
              <w:noProof/>
              <w:sz w:val="22"/>
              <w:szCs w:val="22"/>
              <w:lang w:val="en-US"/>
            </w:rPr>
          </w:pPr>
          <w:hyperlink w:anchor="_Toc532801774" w:history="1">
            <w:r w:rsidR="001E34FF" w:rsidRPr="00C82186">
              <w:rPr>
                <w:rStyle w:val="Hyperlink"/>
                <w:noProof/>
              </w:rPr>
              <w:t>4.2 Project management</w:t>
            </w:r>
            <w:r w:rsidR="001E34FF">
              <w:rPr>
                <w:noProof/>
                <w:webHidden/>
              </w:rPr>
              <w:tab/>
            </w:r>
            <w:r w:rsidR="001E34FF">
              <w:rPr>
                <w:noProof/>
                <w:webHidden/>
              </w:rPr>
              <w:fldChar w:fldCharType="begin"/>
            </w:r>
            <w:r w:rsidR="001E34FF">
              <w:rPr>
                <w:noProof/>
                <w:webHidden/>
              </w:rPr>
              <w:instrText xml:space="preserve"> PAGEREF _Toc532801774 \h </w:instrText>
            </w:r>
            <w:r w:rsidR="001E34FF">
              <w:rPr>
                <w:noProof/>
                <w:webHidden/>
              </w:rPr>
            </w:r>
            <w:r w:rsidR="001E34FF">
              <w:rPr>
                <w:noProof/>
                <w:webHidden/>
              </w:rPr>
              <w:fldChar w:fldCharType="separate"/>
            </w:r>
            <w:r w:rsidR="008876E6">
              <w:rPr>
                <w:noProof/>
                <w:webHidden/>
              </w:rPr>
              <w:t>20</w:t>
            </w:r>
            <w:r w:rsidR="001E34FF">
              <w:rPr>
                <w:noProof/>
                <w:webHidden/>
              </w:rPr>
              <w:fldChar w:fldCharType="end"/>
            </w:r>
          </w:hyperlink>
        </w:p>
        <w:p w14:paraId="5F105C47" w14:textId="579CDE8D" w:rsidR="001E34FF" w:rsidRDefault="008E1BC6">
          <w:pPr>
            <w:pStyle w:val="TOC2"/>
            <w:tabs>
              <w:tab w:val="right" w:leader="dot" w:pos="9881"/>
            </w:tabs>
            <w:rPr>
              <w:rFonts w:eastAsiaTheme="minorEastAsia"/>
              <w:noProof/>
              <w:sz w:val="22"/>
              <w:szCs w:val="22"/>
              <w:lang w:val="en-US"/>
            </w:rPr>
          </w:pPr>
          <w:hyperlink w:anchor="_Toc532801775" w:history="1">
            <w:r w:rsidR="001E34FF" w:rsidRPr="00C82186">
              <w:rPr>
                <w:rStyle w:val="Hyperlink"/>
                <w:noProof/>
              </w:rPr>
              <w:t>4.3 Project organizational structure</w:t>
            </w:r>
            <w:r w:rsidR="001E34FF">
              <w:rPr>
                <w:noProof/>
                <w:webHidden/>
              </w:rPr>
              <w:tab/>
            </w:r>
            <w:r w:rsidR="001E34FF">
              <w:rPr>
                <w:noProof/>
                <w:webHidden/>
              </w:rPr>
              <w:fldChar w:fldCharType="begin"/>
            </w:r>
            <w:r w:rsidR="001E34FF">
              <w:rPr>
                <w:noProof/>
                <w:webHidden/>
              </w:rPr>
              <w:instrText xml:space="preserve"> PAGEREF _Toc532801775 \h </w:instrText>
            </w:r>
            <w:r w:rsidR="001E34FF">
              <w:rPr>
                <w:noProof/>
                <w:webHidden/>
              </w:rPr>
            </w:r>
            <w:r w:rsidR="001E34FF">
              <w:rPr>
                <w:noProof/>
                <w:webHidden/>
              </w:rPr>
              <w:fldChar w:fldCharType="separate"/>
            </w:r>
            <w:r w:rsidR="008876E6">
              <w:rPr>
                <w:noProof/>
                <w:webHidden/>
              </w:rPr>
              <w:t>20</w:t>
            </w:r>
            <w:r w:rsidR="001E34FF">
              <w:rPr>
                <w:noProof/>
                <w:webHidden/>
              </w:rPr>
              <w:fldChar w:fldCharType="end"/>
            </w:r>
          </w:hyperlink>
        </w:p>
        <w:p w14:paraId="11B0FCD1" w14:textId="3EE4A709" w:rsidR="001E34FF" w:rsidRDefault="008E1BC6">
          <w:pPr>
            <w:pStyle w:val="TOC1"/>
            <w:rPr>
              <w:rFonts w:eastAsiaTheme="minorEastAsia"/>
              <w:noProof/>
              <w:sz w:val="22"/>
              <w:szCs w:val="22"/>
              <w:lang w:val="en-US"/>
            </w:rPr>
          </w:pPr>
          <w:hyperlink w:anchor="_Toc532801776" w:history="1">
            <w:r w:rsidR="001E34FF" w:rsidRPr="00C82186">
              <w:rPr>
                <w:rStyle w:val="Hyperlink"/>
                <w:noProof/>
              </w:rPr>
              <w:t>5. PROJECT MONITORING, EVALUATION AND REPORTING</w:t>
            </w:r>
            <w:r w:rsidR="001E34FF">
              <w:rPr>
                <w:noProof/>
                <w:webHidden/>
              </w:rPr>
              <w:tab/>
            </w:r>
            <w:r w:rsidR="001E34FF">
              <w:rPr>
                <w:noProof/>
                <w:webHidden/>
              </w:rPr>
              <w:fldChar w:fldCharType="begin"/>
            </w:r>
            <w:r w:rsidR="001E34FF">
              <w:rPr>
                <w:noProof/>
                <w:webHidden/>
              </w:rPr>
              <w:instrText xml:space="preserve"> PAGEREF _Toc532801776 \h </w:instrText>
            </w:r>
            <w:r w:rsidR="001E34FF">
              <w:rPr>
                <w:noProof/>
                <w:webHidden/>
              </w:rPr>
            </w:r>
            <w:r w:rsidR="001E34FF">
              <w:rPr>
                <w:noProof/>
                <w:webHidden/>
              </w:rPr>
              <w:fldChar w:fldCharType="separate"/>
            </w:r>
            <w:r w:rsidR="008876E6">
              <w:rPr>
                <w:noProof/>
                <w:webHidden/>
              </w:rPr>
              <w:t>20</w:t>
            </w:r>
            <w:r w:rsidR="001E34FF">
              <w:rPr>
                <w:noProof/>
                <w:webHidden/>
              </w:rPr>
              <w:fldChar w:fldCharType="end"/>
            </w:r>
          </w:hyperlink>
        </w:p>
        <w:p w14:paraId="4DDF9C6A" w14:textId="538F7600" w:rsidR="001E34FF" w:rsidRDefault="008E1BC6">
          <w:pPr>
            <w:pStyle w:val="TOC2"/>
            <w:tabs>
              <w:tab w:val="right" w:leader="dot" w:pos="9881"/>
            </w:tabs>
            <w:rPr>
              <w:rFonts w:eastAsiaTheme="minorEastAsia"/>
              <w:noProof/>
              <w:sz w:val="22"/>
              <w:szCs w:val="22"/>
              <w:lang w:val="en-US"/>
            </w:rPr>
          </w:pPr>
          <w:hyperlink w:anchor="_Toc532801777" w:history="1">
            <w:r w:rsidR="001E34FF" w:rsidRPr="00C82186">
              <w:rPr>
                <w:rStyle w:val="Hyperlink"/>
                <w:noProof/>
              </w:rPr>
              <w:t>5.1. Evaluations</w:t>
            </w:r>
            <w:r w:rsidR="001E34FF">
              <w:rPr>
                <w:noProof/>
                <w:webHidden/>
              </w:rPr>
              <w:tab/>
            </w:r>
            <w:r w:rsidR="001E34FF">
              <w:rPr>
                <w:noProof/>
                <w:webHidden/>
              </w:rPr>
              <w:fldChar w:fldCharType="begin"/>
            </w:r>
            <w:r w:rsidR="001E34FF">
              <w:rPr>
                <w:noProof/>
                <w:webHidden/>
              </w:rPr>
              <w:instrText xml:space="preserve"> PAGEREF _Toc532801777 \h </w:instrText>
            </w:r>
            <w:r w:rsidR="001E34FF">
              <w:rPr>
                <w:noProof/>
                <w:webHidden/>
              </w:rPr>
            </w:r>
            <w:r w:rsidR="001E34FF">
              <w:rPr>
                <w:noProof/>
                <w:webHidden/>
              </w:rPr>
              <w:fldChar w:fldCharType="separate"/>
            </w:r>
            <w:r w:rsidR="008876E6">
              <w:rPr>
                <w:noProof/>
                <w:webHidden/>
              </w:rPr>
              <w:t>20</w:t>
            </w:r>
            <w:r w:rsidR="001E34FF">
              <w:rPr>
                <w:noProof/>
                <w:webHidden/>
              </w:rPr>
              <w:fldChar w:fldCharType="end"/>
            </w:r>
          </w:hyperlink>
        </w:p>
        <w:p w14:paraId="16807B15" w14:textId="674DFF16" w:rsidR="001E34FF" w:rsidRDefault="008E1BC6">
          <w:pPr>
            <w:pStyle w:val="TOC2"/>
            <w:tabs>
              <w:tab w:val="right" w:leader="dot" w:pos="9881"/>
            </w:tabs>
            <w:rPr>
              <w:rFonts w:eastAsiaTheme="minorEastAsia"/>
              <w:noProof/>
              <w:sz w:val="22"/>
              <w:szCs w:val="22"/>
              <w:lang w:val="en-US"/>
            </w:rPr>
          </w:pPr>
          <w:hyperlink w:anchor="_Toc532801778" w:history="1">
            <w:r w:rsidR="001E34FF" w:rsidRPr="00C82186">
              <w:rPr>
                <w:rStyle w:val="Hyperlink"/>
                <w:noProof/>
              </w:rPr>
              <w:t>5.2. Reporting</w:t>
            </w:r>
            <w:r w:rsidR="001E34FF">
              <w:rPr>
                <w:noProof/>
                <w:webHidden/>
              </w:rPr>
              <w:tab/>
            </w:r>
            <w:r w:rsidR="001E34FF">
              <w:rPr>
                <w:noProof/>
                <w:webHidden/>
              </w:rPr>
              <w:fldChar w:fldCharType="begin"/>
            </w:r>
            <w:r w:rsidR="001E34FF">
              <w:rPr>
                <w:noProof/>
                <w:webHidden/>
              </w:rPr>
              <w:instrText xml:space="preserve"> PAGEREF _Toc532801778 \h </w:instrText>
            </w:r>
            <w:r w:rsidR="001E34FF">
              <w:rPr>
                <w:noProof/>
                <w:webHidden/>
              </w:rPr>
            </w:r>
            <w:r w:rsidR="001E34FF">
              <w:rPr>
                <w:noProof/>
                <w:webHidden/>
              </w:rPr>
              <w:fldChar w:fldCharType="separate"/>
            </w:r>
            <w:r w:rsidR="008876E6">
              <w:rPr>
                <w:noProof/>
                <w:webHidden/>
              </w:rPr>
              <w:t>20</w:t>
            </w:r>
            <w:r w:rsidR="001E34FF">
              <w:rPr>
                <w:noProof/>
                <w:webHidden/>
              </w:rPr>
              <w:fldChar w:fldCharType="end"/>
            </w:r>
          </w:hyperlink>
        </w:p>
        <w:p w14:paraId="59FE8FAC" w14:textId="498993B9" w:rsidR="001E34FF" w:rsidRDefault="008E1BC6">
          <w:pPr>
            <w:pStyle w:val="TOC1"/>
            <w:rPr>
              <w:rFonts w:eastAsiaTheme="minorEastAsia"/>
              <w:noProof/>
              <w:sz w:val="22"/>
              <w:szCs w:val="22"/>
              <w:lang w:val="en-US"/>
            </w:rPr>
          </w:pPr>
          <w:hyperlink w:anchor="_Toc532801779" w:history="1">
            <w:r w:rsidR="001E34FF" w:rsidRPr="00C82186">
              <w:rPr>
                <w:rStyle w:val="Hyperlink"/>
                <w:noProof/>
              </w:rPr>
              <w:t>6. RESOURCES</w:t>
            </w:r>
            <w:r w:rsidR="001E34FF">
              <w:rPr>
                <w:noProof/>
                <w:webHidden/>
              </w:rPr>
              <w:tab/>
            </w:r>
            <w:r w:rsidR="001E34FF">
              <w:rPr>
                <w:noProof/>
                <w:webHidden/>
              </w:rPr>
              <w:fldChar w:fldCharType="begin"/>
            </w:r>
            <w:r w:rsidR="001E34FF">
              <w:rPr>
                <w:noProof/>
                <w:webHidden/>
              </w:rPr>
              <w:instrText xml:space="preserve"> PAGEREF _Toc532801779 \h </w:instrText>
            </w:r>
            <w:r w:rsidR="001E34FF">
              <w:rPr>
                <w:noProof/>
                <w:webHidden/>
              </w:rPr>
            </w:r>
            <w:r w:rsidR="001E34FF">
              <w:rPr>
                <w:noProof/>
                <w:webHidden/>
              </w:rPr>
              <w:fldChar w:fldCharType="separate"/>
            </w:r>
            <w:r w:rsidR="008876E6">
              <w:rPr>
                <w:noProof/>
                <w:webHidden/>
              </w:rPr>
              <w:t>21</w:t>
            </w:r>
            <w:r w:rsidR="001E34FF">
              <w:rPr>
                <w:noProof/>
                <w:webHidden/>
              </w:rPr>
              <w:fldChar w:fldCharType="end"/>
            </w:r>
          </w:hyperlink>
        </w:p>
        <w:p w14:paraId="15DA986C" w14:textId="77D38AEE" w:rsidR="001E34FF" w:rsidRDefault="008E1BC6">
          <w:pPr>
            <w:pStyle w:val="TOC2"/>
            <w:tabs>
              <w:tab w:val="right" w:leader="dot" w:pos="9881"/>
            </w:tabs>
            <w:rPr>
              <w:rFonts w:eastAsiaTheme="minorEastAsia"/>
              <w:noProof/>
              <w:sz w:val="22"/>
              <w:szCs w:val="22"/>
              <w:lang w:val="en-US"/>
            </w:rPr>
          </w:pPr>
          <w:hyperlink w:anchor="_Toc532801780" w:history="1">
            <w:r w:rsidR="001E34FF" w:rsidRPr="00C82186">
              <w:rPr>
                <w:rStyle w:val="Hyperlink"/>
                <w:noProof/>
              </w:rPr>
              <w:t>6.1. Project budget</w:t>
            </w:r>
            <w:r w:rsidR="001E34FF">
              <w:rPr>
                <w:noProof/>
                <w:webHidden/>
              </w:rPr>
              <w:tab/>
            </w:r>
            <w:r w:rsidR="001E34FF">
              <w:rPr>
                <w:noProof/>
                <w:webHidden/>
              </w:rPr>
              <w:fldChar w:fldCharType="begin"/>
            </w:r>
            <w:r w:rsidR="001E34FF">
              <w:rPr>
                <w:noProof/>
                <w:webHidden/>
              </w:rPr>
              <w:instrText xml:space="preserve"> PAGEREF _Toc532801780 \h </w:instrText>
            </w:r>
            <w:r w:rsidR="001E34FF">
              <w:rPr>
                <w:noProof/>
                <w:webHidden/>
              </w:rPr>
            </w:r>
            <w:r w:rsidR="001E34FF">
              <w:rPr>
                <w:noProof/>
                <w:webHidden/>
              </w:rPr>
              <w:fldChar w:fldCharType="separate"/>
            </w:r>
            <w:r w:rsidR="008876E6">
              <w:rPr>
                <w:noProof/>
                <w:webHidden/>
              </w:rPr>
              <w:t>21</w:t>
            </w:r>
            <w:r w:rsidR="001E34FF">
              <w:rPr>
                <w:noProof/>
                <w:webHidden/>
              </w:rPr>
              <w:fldChar w:fldCharType="end"/>
            </w:r>
          </w:hyperlink>
        </w:p>
        <w:p w14:paraId="7E162007" w14:textId="693253BB" w:rsidR="001E34FF" w:rsidRDefault="008E1BC6">
          <w:pPr>
            <w:pStyle w:val="TOC2"/>
            <w:tabs>
              <w:tab w:val="right" w:leader="dot" w:pos="9881"/>
            </w:tabs>
            <w:rPr>
              <w:rFonts w:eastAsiaTheme="minorEastAsia"/>
              <w:noProof/>
              <w:sz w:val="22"/>
              <w:szCs w:val="22"/>
              <w:lang w:val="en-US"/>
            </w:rPr>
          </w:pPr>
          <w:hyperlink w:anchor="_Toc532801781" w:history="1">
            <w:r w:rsidR="001E34FF" w:rsidRPr="00C82186">
              <w:rPr>
                <w:rStyle w:val="Hyperlink"/>
                <w:noProof/>
              </w:rPr>
              <w:t>6.2. Cost effectiveness</w:t>
            </w:r>
            <w:r w:rsidR="001E34FF">
              <w:rPr>
                <w:noProof/>
                <w:webHidden/>
              </w:rPr>
              <w:tab/>
            </w:r>
            <w:r w:rsidR="001E34FF">
              <w:rPr>
                <w:noProof/>
                <w:webHidden/>
              </w:rPr>
              <w:fldChar w:fldCharType="begin"/>
            </w:r>
            <w:r w:rsidR="001E34FF">
              <w:rPr>
                <w:noProof/>
                <w:webHidden/>
              </w:rPr>
              <w:instrText xml:space="preserve"> PAGEREF _Toc532801781 \h </w:instrText>
            </w:r>
            <w:r w:rsidR="001E34FF">
              <w:rPr>
                <w:noProof/>
                <w:webHidden/>
              </w:rPr>
            </w:r>
            <w:r w:rsidR="001E34FF">
              <w:rPr>
                <w:noProof/>
                <w:webHidden/>
              </w:rPr>
              <w:fldChar w:fldCharType="separate"/>
            </w:r>
            <w:r w:rsidR="008876E6">
              <w:rPr>
                <w:noProof/>
                <w:webHidden/>
              </w:rPr>
              <w:t>21</w:t>
            </w:r>
            <w:r w:rsidR="001E34FF">
              <w:rPr>
                <w:noProof/>
                <w:webHidden/>
              </w:rPr>
              <w:fldChar w:fldCharType="end"/>
            </w:r>
          </w:hyperlink>
        </w:p>
        <w:p w14:paraId="31D7A09C" w14:textId="3C204F77" w:rsidR="001E34FF" w:rsidRDefault="008E1BC6">
          <w:pPr>
            <w:pStyle w:val="TOC1"/>
            <w:rPr>
              <w:rFonts w:eastAsiaTheme="minorEastAsia"/>
              <w:noProof/>
              <w:sz w:val="22"/>
              <w:szCs w:val="22"/>
              <w:lang w:val="en-US"/>
            </w:rPr>
          </w:pPr>
          <w:hyperlink w:anchor="_Toc532801782" w:history="1">
            <w:r w:rsidR="001E34FF" w:rsidRPr="00C82186">
              <w:rPr>
                <w:rStyle w:val="Hyperlink"/>
                <w:noProof/>
              </w:rPr>
              <w:t>7. RISK ANALYSIS</w:t>
            </w:r>
            <w:r w:rsidR="001E34FF">
              <w:rPr>
                <w:noProof/>
                <w:webHidden/>
              </w:rPr>
              <w:tab/>
            </w:r>
            <w:r w:rsidR="001E34FF">
              <w:rPr>
                <w:noProof/>
                <w:webHidden/>
              </w:rPr>
              <w:fldChar w:fldCharType="begin"/>
            </w:r>
            <w:r w:rsidR="001E34FF">
              <w:rPr>
                <w:noProof/>
                <w:webHidden/>
              </w:rPr>
              <w:instrText xml:space="preserve"> PAGEREF _Toc532801782 \h </w:instrText>
            </w:r>
            <w:r w:rsidR="001E34FF">
              <w:rPr>
                <w:noProof/>
                <w:webHidden/>
              </w:rPr>
            </w:r>
            <w:r w:rsidR="001E34FF">
              <w:rPr>
                <w:noProof/>
                <w:webHidden/>
              </w:rPr>
              <w:fldChar w:fldCharType="separate"/>
            </w:r>
            <w:r w:rsidR="008876E6">
              <w:rPr>
                <w:noProof/>
                <w:webHidden/>
              </w:rPr>
              <w:t>21</w:t>
            </w:r>
            <w:r w:rsidR="001E34FF">
              <w:rPr>
                <w:noProof/>
                <w:webHidden/>
              </w:rPr>
              <w:fldChar w:fldCharType="end"/>
            </w:r>
          </w:hyperlink>
        </w:p>
        <w:p w14:paraId="38394216" w14:textId="0416BBC2" w:rsidR="001E34FF" w:rsidRDefault="008E1BC6">
          <w:pPr>
            <w:pStyle w:val="TOC1"/>
            <w:rPr>
              <w:rFonts w:eastAsiaTheme="minorEastAsia"/>
              <w:noProof/>
              <w:sz w:val="22"/>
              <w:szCs w:val="22"/>
              <w:lang w:val="en-US"/>
            </w:rPr>
          </w:pPr>
          <w:hyperlink w:anchor="_Toc532801783" w:history="1">
            <w:r w:rsidR="001E34FF" w:rsidRPr="00C82186">
              <w:rPr>
                <w:rStyle w:val="Hyperlink"/>
                <w:noProof/>
              </w:rPr>
              <w:t>8. LEGAL CONTEXT</w:t>
            </w:r>
            <w:r w:rsidR="001E34FF">
              <w:rPr>
                <w:noProof/>
                <w:webHidden/>
              </w:rPr>
              <w:tab/>
            </w:r>
            <w:r w:rsidR="001E34FF">
              <w:rPr>
                <w:noProof/>
                <w:webHidden/>
              </w:rPr>
              <w:fldChar w:fldCharType="begin"/>
            </w:r>
            <w:r w:rsidR="001E34FF">
              <w:rPr>
                <w:noProof/>
                <w:webHidden/>
              </w:rPr>
              <w:instrText xml:space="preserve"> PAGEREF _Toc532801783 \h </w:instrText>
            </w:r>
            <w:r w:rsidR="001E34FF">
              <w:rPr>
                <w:noProof/>
                <w:webHidden/>
              </w:rPr>
            </w:r>
            <w:r w:rsidR="001E34FF">
              <w:rPr>
                <w:noProof/>
                <w:webHidden/>
              </w:rPr>
              <w:fldChar w:fldCharType="separate"/>
            </w:r>
            <w:r w:rsidR="008876E6">
              <w:rPr>
                <w:noProof/>
                <w:webHidden/>
              </w:rPr>
              <w:t>22</w:t>
            </w:r>
            <w:r w:rsidR="001E34FF">
              <w:rPr>
                <w:noProof/>
                <w:webHidden/>
              </w:rPr>
              <w:fldChar w:fldCharType="end"/>
            </w:r>
          </w:hyperlink>
        </w:p>
        <w:p w14:paraId="07A90F6D" w14:textId="2F3629CE" w:rsidR="001E34FF" w:rsidRDefault="008E1BC6">
          <w:pPr>
            <w:pStyle w:val="TOC2"/>
            <w:tabs>
              <w:tab w:val="right" w:leader="dot" w:pos="9881"/>
            </w:tabs>
            <w:rPr>
              <w:rFonts w:eastAsiaTheme="minorEastAsia"/>
              <w:noProof/>
              <w:sz w:val="22"/>
              <w:szCs w:val="22"/>
              <w:lang w:val="en-US"/>
            </w:rPr>
          </w:pPr>
          <w:hyperlink w:anchor="_Toc532801784" w:history="1">
            <w:r w:rsidR="001E34FF" w:rsidRPr="00C82186">
              <w:rPr>
                <w:rStyle w:val="Hyperlink"/>
                <w:noProof/>
              </w:rPr>
              <w:t>8.1 Legal Context or Basis for Relationship</w:t>
            </w:r>
            <w:r w:rsidR="001E34FF">
              <w:rPr>
                <w:noProof/>
                <w:webHidden/>
              </w:rPr>
              <w:tab/>
            </w:r>
            <w:r w:rsidR="001E34FF">
              <w:rPr>
                <w:noProof/>
                <w:webHidden/>
              </w:rPr>
              <w:fldChar w:fldCharType="begin"/>
            </w:r>
            <w:r w:rsidR="001E34FF">
              <w:rPr>
                <w:noProof/>
                <w:webHidden/>
              </w:rPr>
              <w:instrText xml:space="preserve"> PAGEREF _Toc532801784 \h </w:instrText>
            </w:r>
            <w:r w:rsidR="001E34FF">
              <w:rPr>
                <w:noProof/>
                <w:webHidden/>
              </w:rPr>
            </w:r>
            <w:r w:rsidR="001E34FF">
              <w:rPr>
                <w:noProof/>
                <w:webHidden/>
              </w:rPr>
              <w:fldChar w:fldCharType="separate"/>
            </w:r>
            <w:r w:rsidR="008876E6">
              <w:rPr>
                <w:noProof/>
                <w:webHidden/>
              </w:rPr>
              <w:t>22</w:t>
            </w:r>
            <w:r w:rsidR="001E34FF">
              <w:rPr>
                <w:noProof/>
                <w:webHidden/>
              </w:rPr>
              <w:fldChar w:fldCharType="end"/>
            </w:r>
          </w:hyperlink>
        </w:p>
        <w:p w14:paraId="7BC17C5F" w14:textId="1B82CEC4" w:rsidR="001E34FF" w:rsidRDefault="008E1BC6">
          <w:pPr>
            <w:pStyle w:val="TOC1"/>
            <w:rPr>
              <w:rFonts w:eastAsiaTheme="minorEastAsia"/>
              <w:noProof/>
              <w:sz w:val="22"/>
              <w:szCs w:val="22"/>
              <w:lang w:val="en-US"/>
            </w:rPr>
          </w:pPr>
          <w:hyperlink w:anchor="_Toc532801785" w:history="1">
            <w:r w:rsidR="001E34FF" w:rsidRPr="00C82186">
              <w:rPr>
                <w:rStyle w:val="Hyperlink"/>
                <w:noProof/>
              </w:rPr>
              <w:t>9. ANNEXES</w:t>
            </w:r>
            <w:r w:rsidR="001E34FF">
              <w:rPr>
                <w:noProof/>
                <w:webHidden/>
              </w:rPr>
              <w:tab/>
            </w:r>
            <w:r w:rsidR="001E34FF">
              <w:rPr>
                <w:noProof/>
                <w:webHidden/>
              </w:rPr>
              <w:fldChar w:fldCharType="begin"/>
            </w:r>
            <w:r w:rsidR="001E34FF">
              <w:rPr>
                <w:noProof/>
                <w:webHidden/>
              </w:rPr>
              <w:instrText xml:space="preserve"> PAGEREF _Toc532801785 \h </w:instrText>
            </w:r>
            <w:r w:rsidR="001E34FF">
              <w:rPr>
                <w:noProof/>
                <w:webHidden/>
              </w:rPr>
            </w:r>
            <w:r w:rsidR="001E34FF">
              <w:rPr>
                <w:noProof/>
                <w:webHidden/>
              </w:rPr>
              <w:fldChar w:fldCharType="separate"/>
            </w:r>
            <w:r w:rsidR="008876E6">
              <w:rPr>
                <w:noProof/>
                <w:webHidden/>
              </w:rPr>
              <w:t>23</w:t>
            </w:r>
            <w:r w:rsidR="001E34FF">
              <w:rPr>
                <w:noProof/>
                <w:webHidden/>
              </w:rPr>
              <w:fldChar w:fldCharType="end"/>
            </w:r>
          </w:hyperlink>
        </w:p>
        <w:p w14:paraId="48CD360F" w14:textId="15EAECA1" w:rsidR="001E34FF" w:rsidRDefault="008E1BC6">
          <w:pPr>
            <w:pStyle w:val="TOC3"/>
            <w:rPr>
              <w:rFonts w:eastAsiaTheme="minorEastAsia"/>
              <w:noProof/>
              <w:sz w:val="22"/>
              <w:szCs w:val="22"/>
              <w:lang w:val="en-US"/>
            </w:rPr>
          </w:pPr>
          <w:hyperlink w:anchor="_Toc532801786" w:history="1">
            <w:r w:rsidR="001E34FF" w:rsidRPr="00C82186">
              <w:rPr>
                <w:rStyle w:val="Hyperlink"/>
                <w:noProof/>
              </w:rPr>
              <w:t>9.1. RESULTS AND RESOURCES FRAMEWORK (Project Application Results Framework)</w:t>
            </w:r>
            <w:r w:rsidR="001E34FF">
              <w:rPr>
                <w:noProof/>
                <w:webHidden/>
              </w:rPr>
              <w:tab/>
            </w:r>
            <w:r w:rsidR="001E34FF">
              <w:rPr>
                <w:noProof/>
                <w:webHidden/>
              </w:rPr>
              <w:fldChar w:fldCharType="begin"/>
            </w:r>
            <w:r w:rsidR="001E34FF">
              <w:rPr>
                <w:noProof/>
                <w:webHidden/>
              </w:rPr>
              <w:instrText xml:space="preserve"> PAGEREF _Toc532801786 \h </w:instrText>
            </w:r>
            <w:r w:rsidR="001E34FF">
              <w:rPr>
                <w:noProof/>
                <w:webHidden/>
              </w:rPr>
            </w:r>
            <w:r w:rsidR="001E34FF">
              <w:rPr>
                <w:noProof/>
                <w:webHidden/>
              </w:rPr>
              <w:fldChar w:fldCharType="separate"/>
            </w:r>
            <w:r w:rsidR="008876E6">
              <w:rPr>
                <w:noProof/>
                <w:webHidden/>
              </w:rPr>
              <w:t>23</w:t>
            </w:r>
            <w:r w:rsidR="001E34FF">
              <w:rPr>
                <w:noProof/>
                <w:webHidden/>
              </w:rPr>
              <w:fldChar w:fldCharType="end"/>
            </w:r>
          </w:hyperlink>
        </w:p>
        <w:p w14:paraId="039FA682" w14:textId="27465768" w:rsidR="001E34FF" w:rsidRDefault="008E1BC6">
          <w:pPr>
            <w:pStyle w:val="TOC3"/>
            <w:rPr>
              <w:rFonts w:eastAsiaTheme="minorEastAsia"/>
              <w:noProof/>
              <w:sz w:val="22"/>
              <w:szCs w:val="22"/>
              <w:lang w:val="en-US"/>
            </w:rPr>
          </w:pPr>
          <w:hyperlink w:anchor="_Toc532801787" w:history="1">
            <w:r w:rsidR="001E34FF" w:rsidRPr="00C82186">
              <w:rPr>
                <w:rStyle w:val="Hyperlink"/>
                <w:noProof/>
              </w:rPr>
              <w:t>9.2. RESULTS AND RESOURCES FRAMEWORK (UNDP Format Results Framework)</w:t>
            </w:r>
            <w:r w:rsidR="001E34FF">
              <w:rPr>
                <w:noProof/>
                <w:webHidden/>
              </w:rPr>
              <w:tab/>
            </w:r>
            <w:r w:rsidR="001E34FF">
              <w:rPr>
                <w:noProof/>
                <w:webHidden/>
              </w:rPr>
              <w:fldChar w:fldCharType="begin"/>
            </w:r>
            <w:r w:rsidR="001E34FF">
              <w:rPr>
                <w:noProof/>
                <w:webHidden/>
              </w:rPr>
              <w:instrText xml:space="preserve"> PAGEREF _Toc532801787 \h </w:instrText>
            </w:r>
            <w:r w:rsidR="001E34FF">
              <w:rPr>
                <w:noProof/>
                <w:webHidden/>
              </w:rPr>
            </w:r>
            <w:r w:rsidR="001E34FF">
              <w:rPr>
                <w:noProof/>
                <w:webHidden/>
              </w:rPr>
              <w:fldChar w:fldCharType="separate"/>
            </w:r>
            <w:r w:rsidR="008876E6">
              <w:rPr>
                <w:noProof/>
                <w:webHidden/>
              </w:rPr>
              <w:t>25</w:t>
            </w:r>
            <w:r w:rsidR="001E34FF">
              <w:rPr>
                <w:noProof/>
                <w:webHidden/>
              </w:rPr>
              <w:fldChar w:fldCharType="end"/>
            </w:r>
          </w:hyperlink>
        </w:p>
        <w:p w14:paraId="1EC38087" w14:textId="57436BA5" w:rsidR="001E34FF" w:rsidRDefault="008E1BC6">
          <w:pPr>
            <w:pStyle w:val="TOC3"/>
            <w:rPr>
              <w:rFonts w:eastAsiaTheme="minorEastAsia"/>
              <w:noProof/>
              <w:sz w:val="22"/>
              <w:szCs w:val="22"/>
              <w:lang w:val="en-US"/>
            </w:rPr>
          </w:pPr>
          <w:hyperlink w:anchor="_Toc532801788" w:history="1">
            <w:r w:rsidR="001E34FF" w:rsidRPr="00C82186">
              <w:rPr>
                <w:rStyle w:val="Hyperlink"/>
                <w:noProof/>
              </w:rPr>
              <w:t>9.2. MONITORING AND EVALUATION</w:t>
            </w:r>
            <w:r w:rsidR="001E34FF">
              <w:rPr>
                <w:noProof/>
                <w:webHidden/>
              </w:rPr>
              <w:tab/>
            </w:r>
            <w:r w:rsidR="001E34FF">
              <w:rPr>
                <w:noProof/>
                <w:webHidden/>
              </w:rPr>
              <w:fldChar w:fldCharType="begin"/>
            </w:r>
            <w:r w:rsidR="001E34FF">
              <w:rPr>
                <w:noProof/>
                <w:webHidden/>
              </w:rPr>
              <w:instrText xml:space="preserve"> PAGEREF _Toc532801788 \h </w:instrText>
            </w:r>
            <w:r w:rsidR="001E34FF">
              <w:rPr>
                <w:noProof/>
                <w:webHidden/>
              </w:rPr>
            </w:r>
            <w:r w:rsidR="001E34FF">
              <w:rPr>
                <w:noProof/>
                <w:webHidden/>
              </w:rPr>
              <w:fldChar w:fldCharType="separate"/>
            </w:r>
            <w:r w:rsidR="008876E6">
              <w:rPr>
                <w:noProof/>
                <w:webHidden/>
              </w:rPr>
              <w:t>28</w:t>
            </w:r>
            <w:r w:rsidR="001E34FF">
              <w:rPr>
                <w:noProof/>
                <w:webHidden/>
              </w:rPr>
              <w:fldChar w:fldCharType="end"/>
            </w:r>
          </w:hyperlink>
        </w:p>
        <w:p w14:paraId="4D267077" w14:textId="2AF2EFEF" w:rsidR="001E34FF" w:rsidRDefault="008E1BC6">
          <w:pPr>
            <w:pStyle w:val="TOC3"/>
            <w:rPr>
              <w:rFonts w:eastAsiaTheme="minorEastAsia"/>
              <w:noProof/>
              <w:sz w:val="22"/>
              <w:szCs w:val="22"/>
              <w:lang w:val="en-US"/>
            </w:rPr>
          </w:pPr>
          <w:hyperlink w:anchor="_Toc532801789" w:history="1">
            <w:r w:rsidR="001E34FF" w:rsidRPr="00C82186">
              <w:rPr>
                <w:rStyle w:val="Hyperlink"/>
                <w:noProof/>
              </w:rPr>
              <w:t>9.3. BUDGET</w:t>
            </w:r>
            <w:r w:rsidR="001E34FF">
              <w:rPr>
                <w:noProof/>
                <w:webHidden/>
              </w:rPr>
              <w:tab/>
            </w:r>
            <w:r w:rsidR="001E34FF">
              <w:rPr>
                <w:noProof/>
                <w:webHidden/>
              </w:rPr>
              <w:fldChar w:fldCharType="begin"/>
            </w:r>
            <w:r w:rsidR="001E34FF">
              <w:rPr>
                <w:noProof/>
                <w:webHidden/>
              </w:rPr>
              <w:instrText xml:space="preserve"> PAGEREF _Toc532801789 \h </w:instrText>
            </w:r>
            <w:r w:rsidR="001E34FF">
              <w:rPr>
                <w:noProof/>
                <w:webHidden/>
              </w:rPr>
            </w:r>
            <w:r w:rsidR="001E34FF">
              <w:rPr>
                <w:noProof/>
                <w:webHidden/>
              </w:rPr>
              <w:fldChar w:fldCharType="separate"/>
            </w:r>
            <w:r w:rsidR="008876E6">
              <w:rPr>
                <w:noProof/>
                <w:webHidden/>
              </w:rPr>
              <w:t>30</w:t>
            </w:r>
            <w:r w:rsidR="001E34FF">
              <w:rPr>
                <w:noProof/>
                <w:webHidden/>
              </w:rPr>
              <w:fldChar w:fldCharType="end"/>
            </w:r>
          </w:hyperlink>
        </w:p>
        <w:p w14:paraId="56B572A0" w14:textId="156F6067" w:rsidR="001E34FF" w:rsidRDefault="008E1BC6">
          <w:pPr>
            <w:pStyle w:val="TOC3"/>
            <w:rPr>
              <w:rFonts w:eastAsiaTheme="minorEastAsia"/>
              <w:noProof/>
              <w:sz w:val="22"/>
              <w:szCs w:val="22"/>
              <w:lang w:val="en-US"/>
            </w:rPr>
          </w:pPr>
          <w:hyperlink w:anchor="_Toc532801790" w:history="1">
            <w:r w:rsidR="001E34FF" w:rsidRPr="00C82186">
              <w:rPr>
                <w:rStyle w:val="Hyperlink"/>
                <w:noProof/>
              </w:rPr>
              <w:t>9.4.: SOCIAL AND ENVIRONMENTAL SCREENING</w:t>
            </w:r>
            <w:r w:rsidR="001E34FF">
              <w:rPr>
                <w:noProof/>
                <w:webHidden/>
              </w:rPr>
              <w:tab/>
            </w:r>
            <w:r w:rsidR="001E34FF">
              <w:rPr>
                <w:noProof/>
                <w:webHidden/>
              </w:rPr>
              <w:fldChar w:fldCharType="begin"/>
            </w:r>
            <w:r w:rsidR="001E34FF">
              <w:rPr>
                <w:noProof/>
                <w:webHidden/>
              </w:rPr>
              <w:instrText xml:space="preserve"> PAGEREF _Toc532801790 \h </w:instrText>
            </w:r>
            <w:r w:rsidR="001E34FF">
              <w:rPr>
                <w:noProof/>
                <w:webHidden/>
              </w:rPr>
            </w:r>
            <w:r w:rsidR="001E34FF">
              <w:rPr>
                <w:noProof/>
                <w:webHidden/>
              </w:rPr>
              <w:fldChar w:fldCharType="separate"/>
            </w:r>
            <w:r w:rsidR="008876E6">
              <w:rPr>
                <w:noProof/>
                <w:webHidden/>
              </w:rPr>
              <w:t>32</w:t>
            </w:r>
            <w:r w:rsidR="001E34FF">
              <w:rPr>
                <w:noProof/>
                <w:webHidden/>
              </w:rPr>
              <w:fldChar w:fldCharType="end"/>
            </w:r>
          </w:hyperlink>
        </w:p>
        <w:p w14:paraId="09FB4576" w14:textId="52B6FAFB" w:rsidR="001E34FF" w:rsidRDefault="008E1BC6">
          <w:pPr>
            <w:pStyle w:val="TOC3"/>
            <w:rPr>
              <w:rFonts w:eastAsiaTheme="minorEastAsia"/>
              <w:noProof/>
              <w:sz w:val="22"/>
              <w:szCs w:val="22"/>
              <w:lang w:val="en-US"/>
            </w:rPr>
          </w:pPr>
          <w:hyperlink w:anchor="_Toc532801791" w:history="1">
            <w:r w:rsidR="001E34FF" w:rsidRPr="00C82186">
              <w:rPr>
                <w:rStyle w:val="Hyperlink"/>
                <w:rFonts w:eastAsia="Times New Roman"/>
                <w:noProof/>
                <w:lang w:eastAsia="ru-RU"/>
              </w:rPr>
              <w:t>9.5. MULTI-YEAR WORK PLAN</w:t>
            </w:r>
            <w:r w:rsidR="001E34FF">
              <w:rPr>
                <w:noProof/>
                <w:webHidden/>
              </w:rPr>
              <w:tab/>
            </w:r>
            <w:r w:rsidR="001E34FF">
              <w:rPr>
                <w:noProof/>
                <w:webHidden/>
              </w:rPr>
              <w:fldChar w:fldCharType="begin"/>
            </w:r>
            <w:r w:rsidR="001E34FF">
              <w:rPr>
                <w:noProof/>
                <w:webHidden/>
              </w:rPr>
              <w:instrText xml:space="preserve"> PAGEREF _Toc532801791 \h </w:instrText>
            </w:r>
            <w:r w:rsidR="001E34FF">
              <w:rPr>
                <w:noProof/>
                <w:webHidden/>
              </w:rPr>
            </w:r>
            <w:r w:rsidR="001E34FF">
              <w:rPr>
                <w:noProof/>
                <w:webHidden/>
              </w:rPr>
              <w:fldChar w:fldCharType="separate"/>
            </w:r>
            <w:r w:rsidR="008876E6">
              <w:rPr>
                <w:noProof/>
                <w:webHidden/>
              </w:rPr>
              <w:t>39</w:t>
            </w:r>
            <w:r w:rsidR="001E34FF">
              <w:rPr>
                <w:noProof/>
                <w:webHidden/>
              </w:rPr>
              <w:fldChar w:fldCharType="end"/>
            </w:r>
          </w:hyperlink>
        </w:p>
        <w:p w14:paraId="00B14212" w14:textId="1B1F1E50" w:rsidR="002E1FC5" w:rsidRDefault="002E1FC5">
          <w:r w:rsidRPr="00957A0B">
            <w:rPr>
              <w:b/>
              <w:bCs/>
              <w:noProof/>
              <w:sz w:val="22"/>
              <w:szCs w:val="22"/>
            </w:rPr>
            <w:fldChar w:fldCharType="end"/>
          </w:r>
        </w:p>
      </w:sdtContent>
    </w:sdt>
    <w:p w14:paraId="2B405873" w14:textId="77777777" w:rsidR="002E1FC5" w:rsidRDefault="002E1FC5" w:rsidP="005154DD">
      <w:pPr>
        <w:jc w:val="both"/>
        <w:rPr>
          <w:b/>
          <w:color w:val="0D0D0D" w:themeColor="text1" w:themeTint="F2"/>
        </w:rPr>
      </w:pPr>
    </w:p>
    <w:p w14:paraId="5E8DF830" w14:textId="77777777" w:rsidR="002E1FC5" w:rsidRDefault="002E1FC5">
      <w:pPr>
        <w:spacing w:after="160" w:line="259" w:lineRule="auto"/>
        <w:rPr>
          <w:b/>
          <w:color w:val="0D0D0D" w:themeColor="text1" w:themeTint="F2"/>
        </w:rPr>
      </w:pPr>
      <w:r>
        <w:rPr>
          <w:b/>
          <w:color w:val="0D0D0D" w:themeColor="text1" w:themeTint="F2"/>
        </w:rPr>
        <w:br w:type="page"/>
      </w:r>
    </w:p>
    <w:p w14:paraId="07772890" w14:textId="77777777" w:rsidR="002E1FC5" w:rsidRPr="00FA5AC3" w:rsidRDefault="002E1FC5" w:rsidP="002E1FC5">
      <w:pPr>
        <w:spacing w:after="240"/>
        <w:rPr>
          <w:b/>
          <w:lang w:eastAsia="en-GB"/>
        </w:rPr>
      </w:pPr>
      <w:r w:rsidRPr="00FA5AC3">
        <w:rPr>
          <w:b/>
          <w:lang w:eastAsia="en-GB"/>
        </w:rPr>
        <w:lastRenderedPageBreak/>
        <w:t>LIST OF ABBREVIATIONS</w:t>
      </w:r>
    </w:p>
    <w:tbl>
      <w:tblPr>
        <w:tblStyle w:val="TableGrid12"/>
        <w:tblW w:w="5000" w:type="pct"/>
        <w:tblLook w:val="04A0" w:firstRow="1" w:lastRow="0" w:firstColumn="1" w:lastColumn="0" w:noHBand="0" w:noVBand="1"/>
      </w:tblPr>
      <w:tblGrid>
        <w:gridCol w:w="3162"/>
        <w:gridCol w:w="6719"/>
      </w:tblGrid>
      <w:tr w:rsidR="002E1FC5" w:rsidRPr="00546C05" w14:paraId="67F64556" w14:textId="77777777" w:rsidTr="001946AB">
        <w:tc>
          <w:tcPr>
            <w:tcW w:w="1600" w:type="pct"/>
            <w:vAlign w:val="center"/>
          </w:tcPr>
          <w:p w14:paraId="015BD350" w14:textId="77777777"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BIH</w:t>
            </w:r>
          </w:p>
        </w:tc>
        <w:tc>
          <w:tcPr>
            <w:tcW w:w="3400" w:type="pct"/>
            <w:vAlign w:val="center"/>
          </w:tcPr>
          <w:p w14:paraId="3AC663FA" w14:textId="77777777"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Bosnia and Herzegovina</w:t>
            </w:r>
          </w:p>
        </w:tc>
      </w:tr>
      <w:tr w:rsidR="00BC51BC" w:rsidRPr="00546C05" w14:paraId="441B3CF6" w14:textId="77777777" w:rsidTr="001946AB">
        <w:tc>
          <w:tcPr>
            <w:tcW w:w="1600" w:type="pct"/>
            <w:vAlign w:val="center"/>
          </w:tcPr>
          <w:p w14:paraId="6DCEDF89" w14:textId="77777777" w:rsidR="00BC51BC" w:rsidRPr="00546C05" w:rsidRDefault="00F45C61" w:rsidP="001946AB">
            <w:pPr>
              <w:spacing w:before="60" w:after="60"/>
              <w:rPr>
                <w:sz w:val="22"/>
                <w:szCs w:val="22"/>
                <w:lang w:eastAsia="en-GB"/>
              </w:rPr>
            </w:pPr>
            <w:r>
              <w:rPr>
                <w:sz w:val="22"/>
                <w:szCs w:val="22"/>
                <w:lang w:eastAsia="en-GB"/>
              </w:rPr>
              <w:t>FBiH</w:t>
            </w:r>
          </w:p>
        </w:tc>
        <w:tc>
          <w:tcPr>
            <w:tcW w:w="3400" w:type="pct"/>
            <w:vAlign w:val="center"/>
          </w:tcPr>
          <w:p w14:paraId="34628F2B" w14:textId="77777777" w:rsidR="00BC51BC" w:rsidRPr="00546C05" w:rsidRDefault="00F45C61" w:rsidP="00AD1315">
            <w:pPr>
              <w:spacing w:before="60" w:after="60"/>
              <w:rPr>
                <w:sz w:val="22"/>
                <w:szCs w:val="22"/>
                <w:lang w:eastAsia="en-GB"/>
              </w:rPr>
            </w:pPr>
            <w:r>
              <w:rPr>
                <w:sz w:val="22"/>
                <w:szCs w:val="22"/>
                <w:lang w:eastAsia="en-GB"/>
              </w:rPr>
              <w:t>Federation of Bosnia and Herzegovina Entity</w:t>
            </w:r>
          </w:p>
        </w:tc>
      </w:tr>
      <w:tr w:rsidR="00BC51BC" w:rsidRPr="00546C05" w14:paraId="34CD5FDA" w14:textId="77777777" w:rsidTr="001946AB">
        <w:tc>
          <w:tcPr>
            <w:tcW w:w="1600" w:type="pct"/>
            <w:vAlign w:val="center"/>
          </w:tcPr>
          <w:p w14:paraId="63FE8920" w14:textId="77777777" w:rsidR="00BC51BC" w:rsidRPr="00546C05" w:rsidRDefault="00F45C61" w:rsidP="001946AB">
            <w:pPr>
              <w:spacing w:before="60" w:after="60"/>
              <w:rPr>
                <w:sz w:val="22"/>
                <w:szCs w:val="22"/>
                <w:lang w:eastAsia="en-GB"/>
              </w:rPr>
            </w:pPr>
            <w:r>
              <w:rPr>
                <w:sz w:val="22"/>
                <w:szCs w:val="22"/>
                <w:lang w:eastAsia="en-GB"/>
              </w:rPr>
              <w:t>RS</w:t>
            </w:r>
          </w:p>
        </w:tc>
        <w:tc>
          <w:tcPr>
            <w:tcW w:w="3400" w:type="pct"/>
            <w:vAlign w:val="center"/>
          </w:tcPr>
          <w:p w14:paraId="36DF6FB6" w14:textId="77777777" w:rsidR="00BC51BC" w:rsidRPr="00546C05" w:rsidRDefault="00F45C61" w:rsidP="001946AB">
            <w:pPr>
              <w:spacing w:before="60" w:after="60"/>
              <w:rPr>
                <w:sz w:val="22"/>
                <w:szCs w:val="22"/>
                <w:lang w:eastAsia="en-GB"/>
              </w:rPr>
            </w:pPr>
            <w:proofErr w:type="spellStart"/>
            <w:r>
              <w:rPr>
                <w:sz w:val="22"/>
                <w:szCs w:val="22"/>
                <w:lang w:eastAsia="en-GB"/>
              </w:rPr>
              <w:t>Republika</w:t>
            </w:r>
            <w:proofErr w:type="spellEnd"/>
            <w:r>
              <w:rPr>
                <w:sz w:val="22"/>
                <w:szCs w:val="22"/>
                <w:lang w:eastAsia="en-GB"/>
              </w:rPr>
              <w:t xml:space="preserve"> Srpska Entity</w:t>
            </w:r>
          </w:p>
        </w:tc>
      </w:tr>
      <w:tr w:rsidR="005B26D3" w:rsidRPr="00546C05" w14:paraId="52EAFEAE" w14:textId="77777777" w:rsidTr="001946AB">
        <w:tc>
          <w:tcPr>
            <w:tcW w:w="1600" w:type="pct"/>
            <w:vAlign w:val="center"/>
          </w:tcPr>
          <w:p w14:paraId="45E2F3A7" w14:textId="77777777" w:rsidR="005B26D3" w:rsidRDefault="005B26D3" w:rsidP="001946AB">
            <w:pPr>
              <w:spacing w:before="60" w:after="60"/>
              <w:rPr>
                <w:sz w:val="22"/>
                <w:szCs w:val="22"/>
                <w:lang w:eastAsia="en-GB"/>
              </w:rPr>
            </w:pPr>
            <w:r>
              <w:rPr>
                <w:sz w:val="22"/>
                <w:szCs w:val="22"/>
                <w:lang w:eastAsia="en-GB"/>
              </w:rPr>
              <w:t>CPD</w:t>
            </w:r>
          </w:p>
        </w:tc>
        <w:tc>
          <w:tcPr>
            <w:tcW w:w="3400" w:type="pct"/>
            <w:vAlign w:val="center"/>
          </w:tcPr>
          <w:p w14:paraId="2EAA361F" w14:textId="77777777" w:rsidR="005B26D3" w:rsidRPr="00E15BA4" w:rsidRDefault="005B26D3" w:rsidP="001946AB">
            <w:pPr>
              <w:spacing w:before="60" w:after="60"/>
              <w:rPr>
                <w:sz w:val="22"/>
              </w:rPr>
            </w:pPr>
            <w:r>
              <w:rPr>
                <w:sz w:val="22"/>
              </w:rPr>
              <w:t>Country Programme Document</w:t>
            </w:r>
          </w:p>
        </w:tc>
      </w:tr>
      <w:tr w:rsidR="002E1FC5" w:rsidRPr="00546C05" w14:paraId="1CE7EACA" w14:textId="77777777" w:rsidTr="001946AB">
        <w:tc>
          <w:tcPr>
            <w:tcW w:w="1600" w:type="pct"/>
            <w:vAlign w:val="center"/>
          </w:tcPr>
          <w:p w14:paraId="1C3934A0" w14:textId="77777777"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EU</w:t>
            </w:r>
          </w:p>
        </w:tc>
        <w:tc>
          <w:tcPr>
            <w:tcW w:w="3400" w:type="pct"/>
            <w:vAlign w:val="center"/>
          </w:tcPr>
          <w:p w14:paraId="59A4A8AD" w14:textId="77777777"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European Union</w:t>
            </w:r>
          </w:p>
        </w:tc>
      </w:tr>
      <w:tr w:rsidR="002E1FC5" w:rsidRPr="00546C05" w14:paraId="70074113" w14:textId="77777777" w:rsidTr="001946AB">
        <w:tc>
          <w:tcPr>
            <w:tcW w:w="1600" w:type="pct"/>
            <w:vAlign w:val="center"/>
          </w:tcPr>
          <w:p w14:paraId="0826F71E" w14:textId="77777777"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GDP</w:t>
            </w:r>
          </w:p>
        </w:tc>
        <w:tc>
          <w:tcPr>
            <w:tcW w:w="3400" w:type="pct"/>
            <w:vAlign w:val="center"/>
          </w:tcPr>
          <w:p w14:paraId="59E2E20F" w14:textId="77777777"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Gross Domestic Product</w:t>
            </w:r>
          </w:p>
        </w:tc>
      </w:tr>
      <w:tr w:rsidR="00BC51BC" w:rsidRPr="00546C05" w14:paraId="43407119" w14:textId="77777777" w:rsidTr="001946AB">
        <w:tc>
          <w:tcPr>
            <w:tcW w:w="1600" w:type="pct"/>
            <w:vAlign w:val="center"/>
          </w:tcPr>
          <w:p w14:paraId="615857C2" w14:textId="77777777" w:rsidR="00BC51BC" w:rsidRPr="00546C05" w:rsidRDefault="00BC51BC" w:rsidP="001946AB">
            <w:pPr>
              <w:spacing w:before="60" w:after="60"/>
              <w:rPr>
                <w:sz w:val="22"/>
                <w:szCs w:val="22"/>
                <w:lang w:eastAsia="en-GB"/>
              </w:rPr>
            </w:pPr>
            <w:r>
              <w:rPr>
                <w:sz w:val="22"/>
                <w:szCs w:val="22"/>
                <w:lang w:eastAsia="en-GB"/>
              </w:rPr>
              <w:t>GIM</w:t>
            </w:r>
          </w:p>
        </w:tc>
        <w:tc>
          <w:tcPr>
            <w:tcW w:w="3400" w:type="pct"/>
            <w:vAlign w:val="center"/>
          </w:tcPr>
          <w:p w14:paraId="152B9003" w14:textId="77777777" w:rsidR="00BC51BC" w:rsidRPr="00546C05" w:rsidRDefault="00BC51BC" w:rsidP="001946AB">
            <w:pPr>
              <w:spacing w:before="60" w:after="60"/>
              <w:rPr>
                <w:sz w:val="22"/>
                <w:szCs w:val="22"/>
                <w:lang w:eastAsia="en-GB"/>
              </w:rPr>
            </w:pPr>
            <w:r w:rsidRPr="00E15BA4">
              <w:rPr>
                <w:sz w:val="22"/>
              </w:rPr>
              <w:t>Growing Inclusive Markets</w:t>
            </w:r>
          </w:p>
        </w:tc>
      </w:tr>
      <w:tr w:rsidR="00D75035" w:rsidRPr="00546C05" w14:paraId="17D0F5A2" w14:textId="77777777" w:rsidTr="001946AB">
        <w:tc>
          <w:tcPr>
            <w:tcW w:w="1600" w:type="pct"/>
            <w:vAlign w:val="center"/>
          </w:tcPr>
          <w:p w14:paraId="1A3F93CB" w14:textId="77777777" w:rsidR="00D75035" w:rsidRPr="00E15BA4" w:rsidRDefault="00D75035" w:rsidP="001946AB">
            <w:pPr>
              <w:spacing w:before="60" w:after="60"/>
              <w:rPr>
                <w:sz w:val="22"/>
              </w:rPr>
            </w:pPr>
            <w:r>
              <w:rPr>
                <w:sz w:val="22"/>
              </w:rPr>
              <w:t>MSMEs</w:t>
            </w:r>
          </w:p>
        </w:tc>
        <w:tc>
          <w:tcPr>
            <w:tcW w:w="3400" w:type="pct"/>
            <w:vAlign w:val="center"/>
          </w:tcPr>
          <w:p w14:paraId="14157FB5" w14:textId="77777777" w:rsidR="00D75035" w:rsidRPr="00E15BA4" w:rsidRDefault="00D75035" w:rsidP="001946AB">
            <w:pPr>
              <w:spacing w:before="60" w:after="60"/>
              <w:rPr>
                <w:sz w:val="22"/>
              </w:rPr>
            </w:pPr>
            <w:r>
              <w:rPr>
                <w:sz w:val="22"/>
              </w:rPr>
              <w:t xml:space="preserve">Micro, </w:t>
            </w:r>
            <w:proofErr w:type="gramStart"/>
            <w:r>
              <w:rPr>
                <w:sz w:val="22"/>
              </w:rPr>
              <w:t>small</w:t>
            </w:r>
            <w:proofErr w:type="gramEnd"/>
            <w:r>
              <w:rPr>
                <w:sz w:val="22"/>
              </w:rPr>
              <w:t xml:space="preserve"> and medium enterprises </w:t>
            </w:r>
          </w:p>
        </w:tc>
      </w:tr>
      <w:tr w:rsidR="002E1FC5" w:rsidRPr="00546C05" w14:paraId="29DEA122" w14:textId="77777777" w:rsidTr="001946AB">
        <w:tc>
          <w:tcPr>
            <w:tcW w:w="1600" w:type="pct"/>
            <w:vAlign w:val="center"/>
          </w:tcPr>
          <w:p w14:paraId="466C0824" w14:textId="77777777"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SDGs</w:t>
            </w:r>
          </w:p>
        </w:tc>
        <w:tc>
          <w:tcPr>
            <w:tcW w:w="3400" w:type="pct"/>
            <w:vAlign w:val="center"/>
          </w:tcPr>
          <w:p w14:paraId="39812113" w14:textId="77777777"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Sustainable Development Goals</w:t>
            </w:r>
          </w:p>
        </w:tc>
      </w:tr>
      <w:tr w:rsidR="00916C5B" w:rsidRPr="00546C05" w14:paraId="05FC691C" w14:textId="77777777" w:rsidTr="001946AB">
        <w:tc>
          <w:tcPr>
            <w:tcW w:w="1600" w:type="pct"/>
            <w:vAlign w:val="center"/>
          </w:tcPr>
          <w:p w14:paraId="1576B3A3" w14:textId="04F6F529" w:rsidR="00916C5B" w:rsidRPr="00546C05" w:rsidRDefault="00916C5B" w:rsidP="001946AB">
            <w:pPr>
              <w:spacing w:before="60" w:after="60"/>
              <w:rPr>
                <w:sz w:val="22"/>
                <w:szCs w:val="22"/>
                <w:lang w:eastAsia="en-GB"/>
              </w:rPr>
            </w:pPr>
            <w:r>
              <w:rPr>
                <w:sz w:val="22"/>
                <w:szCs w:val="22"/>
                <w:lang w:eastAsia="en-GB"/>
              </w:rPr>
              <w:t>STEM</w:t>
            </w:r>
          </w:p>
        </w:tc>
        <w:tc>
          <w:tcPr>
            <w:tcW w:w="3400" w:type="pct"/>
            <w:vAlign w:val="center"/>
          </w:tcPr>
          <w:p w14:paraId="05D636AE" w14:textId="1E9558C1" w:rsidR="00916C5B" w:rsidRPr="00546C05" w:rsidRDefault="00246672" w:rsidP="001946AB">
            <w:pPr>
              <w:spacing w:before="60" w:after="60"/>
              <w:rPr>
                <w:sz w:val="22"/>
                <w:szCs w:val="22"/>
                <w:lang w:eastAsia="en-GB"/>
              </w:rPr>
            </w:pPr>
            <w:r>
              <w:rPr>
                <w:sz w:val="22"/>
              </w:rPr>
              <w:t>S</w:t>
            </w:r>
            <w:r w:rsidR="00916C5B" w:rsidRPr="00EF133A">
              <w:rPr>
                <w:sz w:val="22"/>
              </w:rPr>
              <w:t xml:space="preserve">cience, technology, </w:t>
            </w:r>
            <w:proofErr w:type="gramStart"/>
            <w:r w:rsidR="00916C5B" w:rsidRPr="00EF133A">
              <w:rPr>
                <w:sz w:val="22"/>
              </w:rPr>
              <w:t>engineering</w:t>
            </w:r>
            <w:proofErr w:type="gramEnd"/>
            <w:r w:rsidR="00916C5B" w:rsidRPr="00EF133A">
              <w:rPr>
                <w:sz w:val="22"/>
              </w:rPr>
              <w:t xml:space="preserve"> and mathematics</w:t>
            </w:r>
          </w:p>
        </w:tc>
      </w:tr>
      <w:tr w:rsidR="002E1FC5" w:rsidRPr="00546C05" w14:paraId="5F4C02C5" w14:textId="77777777" w:rsidTr="001946AB">
        <w:tc>
          <w:tcPr>
            <w:tcW w:w="1600" w:type="pct"/>
            <w:vAlign w:val="center"/>
          </w:tcPr>
          <w:p w14:paraId="5CD856EA" w14:textId="77777777"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UN</w:t>
            </w:r>
            <w:r w:rsidR="005B26D3">
              <w:rPr>
                <w:rFonts w:asciiTheme="minorHAnsi" w:hAnsiTheme="minorHAnsi"/>
                <w:sz w:val="22"/>
                <w:szCs w:val="22"/>
                <w:lang w:eastAsia="en-GB"/>
              </w:rPr>
              <w:t>DAF</w:t>
            </w:r>
          </w:p>
        </w:tc>
        <w:tc>
          <w:tcPr>
            <w:tcW w:w="3400" w:type="pct"/>
            <w:vAlign w:val="center"/>
          </w:tcPr>
          <w:p w14:paraId="728B265F" w14:textId="77777777"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United Nations</w:t>
            </w:r>
            <w:r w:rsidR="005B26D3">
              <w:rPr>
                <w:rFonts w:asciiTheme="minorHAnsi" w:hAnsiTheme="minorHAnsi"/>
                <w:sz w:val="22"/>
                <w:szCs w:val="22"/>
                <w:lang w:eastAsia="en-GB"/>
              </w:rPr>
              <w:t xml:space="preserve"> Development Assistance Framework</w:t>
            </w:r>
          </w:p>
        </w:tc>
      </w:tr>
      <w:tr w:rsidR="002E1FC5" w:rsidRPr="00546C05" w14:paraId="148A9D94" w14:textId="77777777" w:rsidTr="001946AB">
        <w:tc>
          <w:tcPr>
            <w:tcW w:w="1600" w:type="pct"/>
            <w:vAlign w:val="center"/>
          </w:tcPr>
          <w:p w14:paraId="02132DF1" w14:textId="77777777"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UNDP</w:t>
            </w:r>
          </w:p>
        </w:tc>
        <w:tc>
          <w:tcPr>
            <w:tcW w:w="3400" w:type="pct"/>
            <w:vAlign w:val="center"/>
          </w:tcPr>
          <w:p w14:paraId="34D61905" w14:textId="77777777"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United Nations Development Programme</w:t>
            </w:r>
          </w:p>
        </w:tc>
      </w:tr>
    </w:tbl>
    <w:p w14:paraId="24CBE932" w14:textId="77777777" w:rsidR="002E1FC5" w:rsidRDefault="002E1FC5" w:rsidP="005154DD">
      <w:pPr>
        <w:jc w:val="both"/>
        <w:rPr>
          <w:b/>
          <w:color w:val="0D0D0D" w:themeColor="text1" w:themeTint="F2"/>
        </w:rPr>
      </w:pPr>
    </w:p>
    <w:p w14:paraId="3DBDE002" w14:textId="77777777" w:rsidR="002E1FC5" w:rsidRDefault="002E1FC5">
      <w:pPr>
        <w:spacing w:after="160" w:line="259" w:lineRule="auto"/>
        <w:rPr>
          <w:b/>
          <w:color w:val="0D0D0D" w:themeColor="text1" w:themeTint="F2"/>
        </w:rPr>
      </w:pPr>
      <w:r>
        <w:rPr>
          <w:b/>
          <w:color w:val="0D0D0D" w:themeColor="text1" w:themeTint="F2"/>
        </w:rPr>
        <w:br w:type="page"/>
      </w:r>
    </w:p>
    <w:p w14:paraId="38477316" w14:textId="77777777" w:rsidR="002E1FC5" w:rsidRPr="002E1FC5" w:rsidRDefault="00957A0B" w:rsidP="002E1FC5">
      <w:pPr>
        <w:pStyle w:val="Heading1"/>
        <w:keepLines w:val="0"/>
        <w:pBdr>
          <w:top w:val="single" w:sz="4" w:space="1" w:color="auto"/>
        </w:pBdr>
        <w:suppressAutoHyphens/>
        <w:spacing w:before="104" w:after="226"/>
        <w:ind w:left="432" w:hanging="432"/>
        <w:rPr>
          <w:rFonts w:asciiTheme="minorHAnsi" w:hAnsiTheme="minorHAnsi"/>
          <w:smallCaps w:val="0"/>
          <w:color w:val="2F5496" w:themeColor="accent5" w:themeShade="BF"/>
          <w:sz w:val="24"/>
        </w:rPr>
      </w:pPr>
      <w:bookmarkStart w:id="0" w:name="_Toc452558808"/>
      <w:bookmarkStart w:id="1" w:name="_Toc468458963"/>
      <w:bookmarkStart w:id="2" w:name="_Toc469409246"/>
      <w:bookmarkStart w:id="3" w:name="_Toc532801752"/>
      <w:r>
        <w:rPr>
          <w:rFonts w:asciiTheme="minorHAnsi" w:hAnsiTheme="minorHAnsi"/>
          <w:smallCaps w:val="0"/>
          <w:color w:val="2F5496" w:themeColor="accent5" w:themeShade="BF"/>
          <w:sz w:val="24"/>
        </w:rPr>
        <w:lastRenderedPageBreak/>
        <w:t xml:space="preserve">1. </w:t>
      </w:r>
      <w:r w:rsidR="002E1FC5" w:rsidRPr="002E1FC5">
        <w:rPr>
          <w:rFonts w:asciiTheme="minorHAnsi" w:hAnsiTheme="minorHAnsi"/>
          <w:smallCaps w:val="0"/>
          <w:color w:val="2F5496" w:themeColor="accent5" w:themeShade="BF"/>
          <w:sz w:val="24"/>
        </w:rPr>
        <w:t>DEVELOPMENT CHALLENGE</w:t>
      </w:r>
      <w:bookmarkEnd w:id="0"/>
      <w:bookmarkEnd w:id="1"/>
      <w:bookmarkEnd w:id="2"/>
      <w:bookmarkEnd w:id="3"/>
      <w:r w:rsidR="002E1FC5" w:rsidRPr="002E1FC5">
        <w:rPr>
          <w:rFonts w:asciiTheme="minorHAnsi" w:hAnsiTheme="minorHAnsi"/>
          <w:smallCaps w:val="0"/>
          <w:color w:val="2F5496" w:themeColor="accent5" w:themeShade="BF"/>
          <w:sz w:val="24"/>
        </w:rPr>
        <w:t xml:space="preserve"> </w:t>
      </w:r>
    </w:p>
    <w:p w14:paraId="2816DBF9" w14:textId="77777777" w:rsidR="005A5DED" w:rsidRPr="002E1FC5" w:rsidRDefault="005A5DED" w:rsidP="00E15BA4">
      <w:pPr>
        <w:pStyle w:val="Heading3"/>
        <w:spacing w:after="120"/>
        <w:jc w:val="both"/>
        <w:rPr>
          <w:color w:val="auto"/>
        </w:rPr>
      </w:pPr>
      <w:bookmarkStart w:id="4" w:name="_Toc469409247"/>
      <w:bookmarkStart w:id="5" w:name="_Toc532801753"/>
      <w:r w:rsidRPr="00E15BA4">
        <w:rPr>
          <w:rFonts w:asciiTheme="minorHAnsi" w:hAnsiTheme="minorHAnsi"/>
          <w:color w:val="auto"/>
          <w:szCs w:val="22"/>
        </w:rPr>
        <w:t xml:space="preserve">1.1 </w:t>
      </w:r>
      <w:r w:rsidR="00573295">
        <w:rPr>
          <w:rFonts w:asciiTheme="minorHAnsi" w:hAnsiTheme="minorHAnsi"/>
          <w:color w:val="auto"/>
          <w:szCs w:val="22"/>
        </w:rPr>
        <w:t xml:space="preserve">Wider </w:t>
      </w:r>
      <w:r w:rsidRPr="00E15BA4">
        <w:rPr>
          <w:rFonts w:asciiTheme="minorHAnsi" w:hAnsiTheme="minorHAnsi"/>
          <w:color w:val="auto"/>
          <w:szCs w:val="22"/>
        </w:rPr>
        <w:t xml:space="preserve">Country </w:t>
      </w:r>
      <w:r w:rsidRPr="002E1FC5">
        <w:rPr>
          <w:rFonts w:asciiTheme="minorHAnsi" w:hAnsiTheme="minorHAnsi"/>
          <w:color w:val="auto"/>
          <w:szCs w:val="22"/>
        </w:rPr>
        <w:t>context</w:t>
      </w:r>
      <w:bookmarkEnd w:id="4"/>
      <w:bookmarkEnd w:id="5"/>
    </w:p>
    <w:p w14:paraId="1001B627" w14:textId="04DB6AFF" w:rsidR="005A5DED" w:rsidRPr="001D5158" w:rsidRDefault="005A5DED" w:rsidP="00E15BA4">
      <w:pPr>
        <w:pStyle w:val="Char2"/>
        <w:spacing w:after="120" w:line="240" w:lineRule="auto"/>
        <w:rPr>
          <w:spacing w:val="-4"/>
          <w:vertAlign w:val="baseline"/>
          <w:lang w:val="en-GB"/>
        </w:rPr>
      </w:pPr>
      <w:r w:rsidRPr="001D5158">
        <w:rPr>
          <w:spacing w:val="-4"/>
          <w:vertAlign w:val="baseline"/>
          <w:lang w:val="en-GB"/>
        </w:rPr>
        <w:t xml:space="preserve">Following </w:t>
      </w:r>
      <w:r w:rsidR="00B259D6" w:rsidRPr="001D5158">
        <w:rPr>
          <w:spacing w:val="-4"/>
          <w:vertAlign w:val="baseline"/>
          <w:lang w:val="en-GB"/>
        </w:rPr>
        <w:t>strong and stable</w:t>
      </w:r>
      <w:r w:rsidR="00E93008" w:rsidRPr="001D5158">
        <w:rPr>
          <w:spacing w:val="-4"/>
          <w:vertAlign w:val="baseline"/>
          <w:lang w:val="en-GB"/>
        </w:rPr>
        <w:t xml:space="preserve"> growth of around 5% annually</w:t>
      </w:r>
      <w:r w:rsidR="00B259D6" w:rsidRPr="001D5158">
        <w:rPr>
          <w:spacing w:val="-4"/>
          <w:vertAlign w:val="baseline"/>
          <w:lang w:val="en-GB"/>
        </w:rPr>
        <w:t xml:space="preserve"> between 2000 and 2008, the economy of Bosnia and Herzegovina deteriorated </w:t>
      </w:r>
      <w:proofErr w:type="gramStart"/>
      <w:r w:rsidR="00526C62" w:rsidRPr="001D5158">
        <w:rPr>
          <w:spacing w:val="-4"/>
          <w:vertAlign w:val="baseline"/>
          <w:lang w:val="en-GB"/>
        </w:rPr>
        <w:t>as a consequence</w:t>
      </w:r>
      <w:r w:rsidR="00B259D6" w:rsidRPr="001D5158">
        <w:rPr>
          <w:spacing w:val="-4"/>
          <w:vertAlign w:val="baseline"/>
          <w:lang w:val="en-GB"/>
        </w:rPr>
        <w:t xml:space="preserve"> of</w:t>
      </w:r>
      <w:proofErr w:type="gramEnd"/>
      <w:r w:rsidR="00B259D6" w:rsidRPr="001D5158">
        <w:rPr>
          <w:spacing w:val="-4"/>
          <w:vertAlign w:val="baseline"/>
          <w:lang w:val="en-GB"/>
        </w:rPr>
        <w:t xml:space="preserve"> the global economic crisis between 2009 and 2012, posting very low and negative growth. </w:t>
      </w:r>
      <w:r w:rsidR="00526C62" w:rsidRPr="001D5158">
        <w:rPr>
          <w:spacing w:val="-4"/>
          <w:vertAlign w:val="baseline"/>
          <w:lang w:val="en-GB"/>
        </w:rPr>
        <w:t>Despite</w:t>
      </w:r>
      <w:r w:rsidR="00B259D6" w:rsidRPr="001D5158">
        <w:rPr>
          <w:spacing w:val="-4"/>
          <w:vertAlign w:val="baseline"/>
          <w:lang w:val="en-GB"/>
        </w:rPr>
        <w:t xml:space="preserve"> the global recovery since 2012, the country has been unable to reach pre-crisis growth rates</w:t>
      </w:r>
      <w:r w:rsidR="00B259D6" w:rsidRPr="001D5158">
        <w:rPr>
          <w:spacing w:val="-4"/>
          <w:lang w:val="en-GB"/>
        </w:rPr>
        <w:footnoteReference w:id="1"/>
      </w:r>
      <w:r w:rsidR="00F90308">
        <w:rPr>
          <w:spacing w:val="-4"/>
          <w:vertAlign w:val="baseline"/>
          <w:lang w:val="en-GB"/>
        </w:rPr>
        <w:t>.</w:t>
      </w:r>
      <w:r w:rsidR="00B259D6" w:rsidRPr="001D5158">
        <w:rPr>
          <w:spacing w:val="-4"/>
          <w:vertAlign w:val="baseline"/>
          <w:lang w:val="en-GB"/>
        </w:rPr>
        <w:t xml:space="preserve"> </w:t>
      </w:r>
      <w:r w:rsidR="00F90308" w:rsidRPr="00FE7196">
        <w:rPr>
          <w:spacing w:val="-4"/>
          <w:vertAlign w:val="baseline"/>
          <w:lang w:val="en-GB"/>
        </w:rPr>
        <w:t xml:space="preserve">BiH economy was growing slightly above 3% per annum 2016-2018, but the rate of growth slowed down to 2.7% in 2019. The COVID-related shock disrupted BiH’s economic growth. </w:t>
      </w:r>
      <w:r w:rsidR="00237227" w:rsidRPr="004E4A12">
        <w:rPr>
          <w:spacing w:val="-4"/>
          <w:vertAlign w:val="baseline"/>
          <w:lang w:val="en-GB"/>
        </w:rPr>
        <w:t>Economic activity is estimated to have contracted by 5½ percent in 2020, versus a pre-crisis average growth of 3 percent. This sharp contraction was caused by a slump in domestic demand (depressing hospitality services) and a weak external environment where exports were hit hard by the EU recession. In line with the Euro Area, inflationary pressures have been contained, given the economic slack and will remain so for some time</w:t>
      </w:r>
      <w:r w:rsidR="0098392A">
        <w:rPr>
          <w:rStyle w:val="FootnoteReference"/>
          <w:spacing w:val="-4"/>
          <w:lang w:val="en-GB"/>
        </w:rPr>
        <w:footnoteReference w:id="2"/>
      </w:r>
      <w:r w:rsidR="00237227" w:rsidRPr="004E4A12">
        <w:rPr>
          <w:spacing w:val="-4"/>
          <w:vertAlign w:val="baseline"/>
          <w:lang w:val="en-GB"/>
        </w:rPr>
        <w:t>.</w:t>
      </w:r>
      <w:r w:rsidR="008833E7">
        <w:rPr>
          <w:spacing w:val="-4"/>
          <w:vertAlign w:val="baseline"/>
          <w:lang w:val="en-GB"/>
        </w:rPr>
        <w:t xml:space="preserve"> </w:t>
      </w:r>
      <w:r w:rsidR="00B259D6" w:rsidRPr="001D5158">
        <w:rPr>
          <w:spacing w:val="-4"/>
          <w:vertAlign w:val="baseline"/>
          <w:lang w:val="en-GB"/>
        </w:rPr>
        <w:t>The causes of economic laggardness include slow pace of transitional reforms, a</w:t>
      </w:r>
      <w:r w:rsidRPr="001D5158">
        <w:rPr>
          <w:spacing w:val="-4"/>
          <w:vertAlign w:val="baseline"/>
          <w:lang w:val="en-GB"/>
        </w:rPr>
        <w:t>n unfriendly business and investment climate</w:t>
      </w:r>
      <w:r w:rsidR="009148A4" w:rsidRPr="001D5158">
        <w:rPr>
          <w:spacing w:val="-4"/>
          <w:vertAlign w:val="baseline"/>
          <w:lang w:val="en-GB"/>
        </w:rPr>
        <w:t xml:space="preserve"> (the country ranked </w:t>
      </w:r>
      <w:r w:rsidR="000137F7">
        <w:rPr>
          <w:spacing w:val="-4"/>
          <w:vertAlign w:val="baseline"/>
          <w:lang w:val="en-GB"/>
        </w:rPr>
        <w:t>90</w:t>
      </w:r>
      <w:r w:rsidR="000137F7">
        <w:rPr>
          <w:spacing w:val="-4"/>
          <w:lang w:val="en-GB"/>
        </w:rPr>
        <w:t>th</w:t>
      </w:r>
      <w:r w:rsidR="00990D3E" w:rsidRPr="001D5158">
        <w:rPr>
          <w:spacing w:val="-4"/>
          <w:vertAlign w:val="baseline"/>
          <w:lang w:val="en-GB"/>
        </w:rPr>
        <w:t xml:space="preserve"> </w:t>
      </w:r>
      <w:r w:rsidR="009148A4" w:rsidRPr="001D5158">
        <w:rPr>
          <w:spacing w:val="-4"/>
          <w:vertAlign w:val="baseline"/>
          <w:lang w:val="en-GB"/>
        </w:rPr>
        <w:t>in the 201</w:t>
      </w:r>
      <w:r w:rsidR="00A318AF">
        <w:rPr>
          <w:spacing w:val="-4"/>
          <w:vertAlign w:val="baseline"/>
          <w:lang w:val="en-GB"/>
        </w:rPr>
        <w:t>9</w:t>
      </w:r>
      <w:r w:rsidR="009148A4" w:rsidRPr="001D5158">
        <w:rPr>
          <w:spacing w:val="-4"/>
          <w:vertAlign w:val="baseline"/>
          <w:lang w:val="en-GB"/>
        </w:rPr>
        <w:t xml:space="preserve"> Doing Business Report</w:t>
      </w:r>
      <w:r w:rsidR="00990D3E" w:rsidRPr="001D5158">
        <w:rPr>
          <w:spacing w:val="-4"/>
          <w:vertAlign w:val="baseline"/>
          <w:lang w:val="en-GB"/>
        </w:rPr>
        <w:t xml:space="preserve"> among 190 economies</w:t>
      </w:r>
      <w:r w:rsidR="009148A4" w:rsidRPr="001D5158">
        <w:rPr>
          <w:spacing w:val="-4"/>
          <w:lang w:val="en-GB"/>
        </w:rPr>
        <w:footnoteReference w:id="3"/>
      </w:r>
      <w:r w:rsidR="009148A4" w:rsidRPr="001D5158">
        <w:rPr>
          <w:spacing w:val="-4"/>
          <w:vertAlign w:val="baseline"/>
          <w:lang w:val="en-GB"/>
        </w:rPr>
        <w:t>)</w:t>
      </w:r>
      <w:r w:rsidRPr="001D5158">
        <w:rPr>
          <w:spacing w:val="-4"/>
          <w:vertAlign w:val="baseline"/>
          <w:lang w:val="en-GB"/>
        </w:rPr>
        <w:t>, inefficient government spending, low investments</w:t>
      </w:r>
      <w:r w:rsidR="00B26DA9" w:rsidRPr="001D5158">
        <w:rPr>
          <w:spacing w:val="-4"/>
          <w:vertAlign w:val="baseline"/>
          <w:lang w:val="en-GB"/>
        </w:rPr>
        <w:t xml:space="preserve"> (gros</w:t>
      </w:r>
      <w:r w:rsidR="002A60EE" w:rsidRPr="001D5158">
        <w:rPr>
          <w:spacing w:val="-4"/>
          <w:vertAlign w:val="baseline"/>
          <w:lang w:val="en-GB"/>
        </w:rPr>
        <w:t>s fixed capital formation was 18.9</w:t>
      </w:r>
      <w:r w:rsidR="00B26DA9" w:rsidRPr="001D5158">
        <w:rPr>
          <w:spacing w:val="-4"/>
          <w:vertAlign w:val="baseline"/>
          <w:lang w:val="en-GB"/>
        </w:rPr>
        <w:t>% of GDP in 2014</w:t>
      </w:r>
      <w:r w:rsidR="002A60EE" w:rsidRPr="001D5158">
        <w:rPr>
          <w:spacing w:val="-4"/>
          <w:vertAlign w:val="baseline"/>
          <w:lang w:val="en-GB"/>
        </w:rPr>
        <w:t>, down from a high of 27.1% in 2005</w:t>
      </w:r>
      <w:r w:rsidR="002A60EE" w:rsidRPr="001D5158">
        <w:rPr>
          <w:spacing w:val="-4"/>
          <w:lang w:val="en-GB"/>
        </w:rPr>
        <w:footnoteReference w:id="4"/>
      </w:r>
      <w:r w:rsidR="00F70A5D" w:rsidRPr="001D5158">
        <w:rPr>
          <w:spacing w:val="-4"/>
          <w:vertAlign w:val="baseline"/>
          <w:lang w:val="en-GB"/>
        </w:rPr>
        <w:t>),</w:t>
      </w:r>
      <w:r w:rsidRPr="001D5158">
        <w:rPr>
          <w:spacing w:val="-4"/>
          <w:vertAlign w:val="baseline"/>
          <w:lang w:val="en-GB"/>
        </w:rPr>
        <w:t xml:space="preserve"> </w:t>
      </w:r>
      <w:r w:rsidR="009148A4" w:rsidRPr="001D5158">
        <w:rPr>
          <w:spacing w:val="-4"/>
          <w:vertAlign w:val="baseline"/>
          <w:lang w:val="en-GB"/>
        </w:rPr>
        <w:t>and perhaps most importantly, a</w:t>
      </w:r>
      <w:r w:rsidRPr="001D5158">
        <w:rPr>
          <w:spacing w:val="-4"/>
          <w:vertAlign w:val="baseline"/>
          <w:lang w:val="en-GB"/>
        </w:rPr>
        <w:t xml:space="preserve"> painfully high level of unemployment. </w:t>
      </w:r>
      <w:r w:rsidR="00686FF3" w:rsidRPr="001D5158">
        <w:rPr>
          <w:spacing w:val="-4"/>
          <w:vertAlign w:val="baseline"/>
          <w:lang w:val="en-GB"/>
        </w:rPr>
        <w:t>In 201</w:t>
      </w:r>
      <w:r w:rsidR="005113D2">
        <w:rPr>
          <w:spacing w:val="-4"/>
          <w:vertAlign w:val="baseline"/>
          <w:lang w:val="en-GB"/>
        </w:rPr>
        <w:t>9</w:t>
      </w:r>
      <w:r w:rsidR="00686FF3" w:rsidRPr="001D5158">
        <w:rPr>
          <w:spacing w:val="-4"/>
          <w:vertAlign w:val="baseline"/>
          <w:lang w:val="en-GB"/>
        </w:rPr>
        <w:t xml:space="preserve"> the rate of unemployment was </w:t>
      </w:r>
      <w:r w:rsidR="00A71D00">
        <w:rPr>
          <w:spacing w:val="-4"/>
          <w:vertAlign w:val="baseline"/>
          <w:lang w:val="en-GB"/>
        </w:rPr>
        <w:t>15</w:t>
      </w:r>
      <w:r w:rsidR="00686FF3" w:rsidRPr="001D5158">
        <w:rPr>
          <w:spacing w:val="-4"/>
          <w:vertAlign w:val="baseline"/>
          <w:lang w:val="en-GB"/>
        </w:rPr>
        <w:t>.7</w:t>
      </w:r>
      <w:r w:rsidRPr="001D5158">
        <w:rPr>
          <w:spacing w:val="-4"/>
          <w:vertAlign w:val="baseline"/>
          <w:lang w:val="en-GB"/>
        </w:rPr>
        <w:t xml:space="preserve">%, reaching up to </w:t>
      </w:r>
      <w:r w:rsidR="000E26B6" w:rsidRPr="001D5158">
        <w:rPr>
          <w:spacing w:val="-4"/>
          <w:vertAlign w:val="baseline"/>
          <w:lang w:val="en-GB"/>
        </w:rPr>
        <w:t>62.2</w:t>
      </w:r>
      <w:r w:rsidR="00686FF3" w:rsidRPr="001D5158">
        <w:rPr>
          <w:spacing w:val="-4"/>
          <w:vertAlign w:val="baseline"/>
          <w:lang w:val="en-GB"/>
        </w:rPr>
        <w:t xml:space="preserve"> % among youth (aged 15-24),</w:t>
      </w:r>
      <w:r w:rsidRPr="001D5158">
        <w:rPr>
          <w:spacing w:val="-4"/>
          <w:vertAlign w:val="baseline"/>
          <w:lang w:val="en-GB"/>
        </w:rPr>
        <w:t xml:space="preserve"> </w:t>
      </w:r>
      <w:r w:rsidR="000E26B6" w:rsidRPr="001D5158">
        <w:rPr>
          <w:spacing w:val="-4"/>
          <w:vertAlign w:val="baseline"/>
          <w:lang w:val="en-GB"/>
        </w:rPr>
        <w:t xml:space="preserve">and </w:t>
      </w:r>
      <w:r w:rsidRPr="001D5158">
        <w:rPr>
          <w:spacing w:val="-4"/>
          <w:vertAlign w:val="baseline"/>
          <w:lang w:val="en-GB"/>
        </w:rPr>
        <w:t>the rate</w:t>
      </w:r>
      <w:r w:rsidR="00686FF3" w:rsidRPr="001D5158">
        <w:rPr>
          <w:spacing w:val="-4"/>
          <w:vertAlign w:val="baseline"/>
          <w:lang w:val="en-GB"/>
        </w:rPr>
        <w:t xml:space="preserve"> of inactivity was very high at 55.</w:t>
      </w:r>
      <w:r w:rsidR="00EB1810">
        <w:rPr>
          <w:spacing w:val="-4"/>
          <w:vertAlign w:val="baseline"/>
          <w:lang w:val="en-GB"/>
        </w:rPr>
        <w:t>8</w:t>
      </w:r>
      <w:r w:rsidRPr="001D5158">
        <w:rPr>
          <w:spacing w:val="-4"/>
          <w:vertAlign w:val="baseline"/>
          <w:lang w:val="en-GB"/>
        </w:rPr>
        <w:t>%.</w:t>
      </w:r>
      <w:r w:rsidR="00686FF3" w:rsidRPr="001D5158">
        <w:rPr>
          <w:spacing w:val="-4"/>
          <w:lang w:val="en-GB"/>
        </w:rPr>
        <w:footnoteReference w:id="5"/>
      </w:r>
      <w:r w:rsidRPr="001D5158">
        <w:rPr>
          <w:spacing w:val="-4"/>
          <w:lang w:val="en-GB"/>
        </w:rPr>
        <w:t xml:space="preserve"> </w:t>
      </w:r>
      <w:r w:rsidR="000E26B6" w:rsidRPr="001D5158">
        <w:rPr>
          <w:spacing w:val="-4"/>
          <w:vertAlign w:val="baseline"/>
          <w:lang w:val="en-GB"/>
        </w:rPr>
        <w:t>Even after social transfers, 27% of the population is at risk of poverty.</w:t>
      </w:r>
      <w:r w:rsidR="000E26B6" w:rsidRPr="001D5158">
        <w:rPr>
          <w:spacing w:val="-4"/>
          <w:lang w:val="en-GB"/>
        </w:rPr>
        <w:footnoteReference w:id="6"/>
      </w:r>
      <w:r w:rsidR="00494F80" w:rsidRPr="001D5158">
        <w:rPr>
          <w:spacing w:val="-4"/>
          <w:vertAlign w:val="baseline"/>
          <w:lang w:val="en-GB"/>
        </w:rPr>
        <w:t xml:space="preserve"> </w:t>
      </w:r>
      <w:r w:rsidR="009C13F2" w:rsidRPr="001D5158">
        <w:rPr>
          <w:spacing w:val="-4"/>
          <w:vertAlign w:val="baseline"/>
          <w:lang w:val="en-GB"/>
        </w:rPr>
        <w:t xml:space="preserve"> Although the unemployment level </w:t>
      </w:r>
      <w:r w:rsidR="00FF0827">
        <w:rPr>
          <w:spacing w:val="-4"/>
          <w:vertAlign w:val="baseline"/>
          <w:lang w:val="en-GB"/>
        </w:rPr>
        <w:t>records declining trend</w:t>
      </w:r>
      <w:r w:rsidR="009C13F2" w:rsidRPr="001D5158">
        <w:rPr>
          <w:spacing w:val="-4"/>
          <w:vertAlign w:val="baseline"/>
          <w:lang w:val="en-GB"/>
        </w:rPr>
        <w:t>, it was mostly due to declining labour force participations</w:t>
      </w:r>
      <w:r w:rsidR="00221133" w:rsidRPr="001D5158">
        <w:rPr>
          <w:spacing w:val="-4"/>
          <w:vertAlign w:val="baseline"/>
          <w:lang w:val="en-GB"/>
        </w:rPr>
        <w:t>, while the level of unemployed youth still remained very high (approximately 50%)</w:t>
      </w:r>
      <w:r w:rsidR="009C13F2" w:rsidRPr="001D5158">
        <w:rPr>
          <w:spacing w:val="-4"/>
          <w:vertAlign w:val="baseline"/>
          <w:lang w:val="en-GB"/>
        </w:rPr>
        <w:t>.</w:t>
      </w:r>
      <w:r w:rsidR="009C13F2" w:rsidRPr="001D5158">
        <w:rPr>
          <w:rStyle w:val="FootnoteReference"/>
          <w:spacing w:val="-4"/>
          <w:lang w:val="en-GB"/>
        </w:rPr>
        <w:footnoteReference w:id="7"/>
      </w:r>
      <w:r w:rsidR="009C13F2" w:rsidRPr="001D5158">
        <w:rPr>
          <w:spacing w:val="-4"/>
          <w:vertAlign w:val="baseline"/>
          <w:lang w:val="en-GB"/>
        </w:rPr>
        <w:t xml:space="preserve"> </w:t>
      </w:r>
      <w:r w:rsidR="00221133" w:rsidRPr="001D5158">
        <w:rPr>
          <w:spacing w:val="-4"/>
          <w:vertAlign w:val="baseline"/>
          <w:lang w:val="en-GB"/>
        </w:rPr>
        <w:t>Also, the participation of women in the labour force is notably lower than that of men.</w:t>
      </w:r>
      <w:r w:rsidR="000E26B6" w:rsidRPr="001D5158">
        <w:rPr>
          <w:spacing w:val="-4"/>
          <w:lang w:val="en-GB"/>
        </w:rPr>
        <w:t xml:space="preserve"> </w:t>
      </w:r>
      <w:r w:rsidR="00494F80" w:rsidRPr="001D5158">
        <w:rPr>
          <w:spacing w:val="-4"/>
          <w:lang w:val="en-GB"/>
        </w:rPr>
        <w:t xml:space="preserve"> </w:t>
      </w:r>
    </w:p>
    <w:p w14:paraId="2CB5AFB7" w14:textId="7155695D" w:rsidR="007C25AC" w:rsidRDefault="007C25AC" w:rsidP="0027704E">
      <w:pPr>
        <w:tabs>
          <w:tab w:val="left" w:pos="-720"/>
        </w:tabs>
        <w:suppressAutoHyphens/>
        <w:jc w:val="both"/>
        <w:rPr>
          <w:rFonts w:eastAsiaTheme="minorEastAsia" w:cs="TimesNewRoman"/>
          <w:sz w:val="22"/>
          <w:szCs w:val="22"/>
        </w:rPr>
      </w:pPr>
      <w:r w:rsidRPr="00BD4B11">
        <w:rPr>
          <w:rFonts w:eastAsiaTheme="minorEastAsia" w:cs="TimesNewRoman"/>
          <w:sz w:val="22"/>
          <w:szCs w:val="22"/>
        </w:rPr>
        <w:t>Furthermore, 2</w:t>
      </w:r>
      <w:r w:rsidR="00FF0827">
        <w:rPr>
          <w:rFonts w:eastAsiaTheme="minorEastAsia" w:cs="TimesNewRoman"/>
          <w:sz w:val="22"/>
          <w:szCs w:val="22"/>
        </w:rPr>
        <w:t>6</w:t>
      </w:r>
      <w:r w:rsidRPr="00BD4B11">
        <w:rPr>
          <w:rFonts w:eastAsiaTheme="minorEastAsia" w:cs="TimesNewRoman"/>
          <w:sz w:val="22"/>
          <w:szCs w:val="22"/>
        </w:rPr>
        <w:t xml:space="preserve"> years after the war, this multi-ethnic country, home to three constituent ethnic groups (</w:t>
      </w:r>
      <w:proofErr w:type="spellStart"/>
      <w:r w:rsidRPr="00BD4B11">
        <w:rPr>
          <w:rFonts w:eastAsiaTheme="minorEastAsia" w:cs="TimesNewRoman"/>
          <w:sz w:val="22"/>
          <w:szCs w:val="22"/>
        </w:rPr>
        <w:t>Bosniaks</w:t>
      </w:r>
      <w:proofErr w:type="spellEnd"/>
      <w:r w:rsidRPr="00BD4B11">
        <w:rPr>
          <w:rFonts w:eastAsiaTheme="minorEastAsia" w:cs="TimesNewRoman"/>
          <w:sz w:val="22"/>
          <w:szCs w:val="22"/>
        </w:rPr>
        <w:t xml:space="preserve">, Bosnian Croats and Bosnian Serbs) still suffers from ethnic divide and political instability, which hamper </w:t>
      </w:r>
      <w:r w:rsidR="00BD4B11" w:rsidRPr="00BD4B11">
        <w:rPr>
          <w:rFonts w:eastAsiaTheme="minorEastAsia" w:cs="TimesNewRoman"/>
          <w:sz w:val="22"/>
          <w:szCs w:val="22"/>
        </w:rPr>
        <w:t xml:space="preserve">the prospects </w:t>
      </w:r>
      <w:r w:rsidR="00BD4B11">
        <w:rPr>
          <w:rFonts w:eastAsiaTheme="minorEastAsia" w:cs="TimesNewRoman"/>
          <w:sz w:val="22"/>
          <w:szCs w:val="22"/>
        </w:rPr>
        <w:t xml:space="preserve">of successful </w:t>
      </w:r>
      <w:r w:rsidRPr="00BD4B11">
        <w:rPr>
          <w:rFonts w:eastAsiaTheme="minorEastAsia" w:cs="TimesNewRoman"/>
          <w:sz w:val="22"/>
          <w:szCs w:val="22"/>
        </w:rPr>
        <w:t xml:space="preserve">reconciliation. </w:t>
      </w:r>
      <w:r w:rsidR="00BD4B11">
        <w:rPr>
          <w:rFonts w:eastAsiaTheme="minorEastAsia" w:cs="TimesNewRoman"/>
          <w:sz w:val="22"/>
          <w:szCs w:val="22"/>
        </w:rPr>
        <w:t>P</w:t>
      </w:r>
      <w:r w:rsidR="00BD4B11" w:rsidRPr="00BD4B11">
        <w:rPr>
          <w:rFonts w:eastAsiaTheme="minorEastAsia" w:cs="TimesNewRoman"/>
          <w:sz w:val="22"/>
          <w:szCs w:val="22"/>
        </w:rPr>
        <w:t>olitical tensions and economic development</w:t>
      </w:r>
      <w:r w:rsidR="00BD4B11">
        <w:rPr>
          <w:rFonts w:eastAsiaTheme="minorEastAsia" w:cs="TimesNewRoman"/>
          <w:sz w:val="22"/>
          <w:szCs w:val="22"/>
        </w:rPr>
        <w:t xml:space="preserve"> of the country</w:t>
      </w:r>
      <w:r w:rsidR="00BD4B11" w:rsidRPr="00BD4B11">
        <w:rPr>
          <w:rFonts w:eastAsiaTheme="minorEastAsia" w:cs="TimesNewRoman"/>
          <w:sz w:val="22"/>
          <w:szCs w:val="22"/>
        </w:rPr>
        <w:t xml:space="preserve"> are</w:t>
      </w:r>
      <w:r w:rsidR="00BD4B11">
        <w:rPr>
          <w:rFonts w:eastAsiaTheme="minorEastAsia" w:cs="TimesNewRoman"/>
          <w:sz w:val="22"/>
          <w:szCs w:val="22"/>
        </w:rPr>
        <w:t xml:space="preserve"> obviously</w:t>
      </w:r>
      <w:r w:rsidR="00BD4B11" w:rsidRPr="00BD4B11">
        <w:rPr>
          <w:rFonts w:eastAsiaTheme="minorEastAsia" w:cs="TimesNewRoman"/>
          <w:sz w:val="22"/>
          <w:szCs w:val="22"/>
        </w:rPr>
        <w:t xml:space="preserve"> interlinked</w:t>
      </w:r>
      <w:r w:rsidR="00BD4B11">
        <w:rPr>
          <w:rFonts w:eastAsiaTheme="minorEastAsia" w:cs="TimesNewRoman"/>
          <w:sz w:val="22"/>
          <w:szCs w:val="22"/>
        </w:rPr>
        <w:t>,</w:t>
      </w:r>
      <w:r w:rsidR="00BD4B11" w:rsidRPr="00BD4B11">
        <w:rPr>
          <w:rFonts w:eastAsiaTheme="minorEastAsia" w:cs="TimesNewRoman"/>
          <w:sz w:val="22"/>
          <w:szCs w:val="22"/>
        </w:rPr>
        <w:t xml:space="preserve"> a</w:t>
      </w:r>
      <w:r w:rsidR="00BD4B11">
        <w:rPr>
          <w:rFonts w:eastAsiaTheme="minorEastAsia" w:cs="TimesNewRoman"/>
          <w:sz w:val="22"/>
          <w:szCs w:val="22"/>
        </w:rPr>
        <w:t>s</w:t>
      </w:r>
      <w:r w:rsidR="00BD4B11" w:rsidRPr="00BD4B11">
        <w:rPr>
          <w:rFonts w:eastAsiaTheme="minorEastAsia" w:cs="TimesNewRoman"/>
          <w:sz w:val="22"/>
          <w:szCs w:val="22"/>
        </w:rPr>
        <w:t xml:space="preserve"> most important political progress in t</w:t>
      </w:r>
      <w:r w:rsidR="00BD4B11">
        <w:rPr>
          <w:rFonts w:eastAsiaTheme="minorEastAsia" w:cs="TimesNewRoman"/>
          <w:sz w:val="22"/>
          <w:szCs w:val="22"/>
        </w:rPr>
        <w:t>erms of building state institutions and advancing towards the EU integrations</w:t>
      </w:r>
      <w:r w:rsidR="00BD4B11" w:rsidRPr="00BD4B11">
        <w:rPr>
          <w:rFonts w:eastAsiaTheme="minorEastAsia" w:cs="TimesNewRoman"/>
          <w:sz w:val="22"/>
          <w:szCs w:val="22"/>
        </w:rPr>
        <w:t xml:space="preserve"> was accomplished in the years when the BiH economy was showing a stable growth. The lack of job opportunities and economic vision provides space for political actors who are eager to bank on fuelling tensions, while the number of people who lea</w:t>
      </w:r>
      <w:r w:rsidR="00BD4B11">
        <w:rPr>
          <w:rFonts w:eastAsiaTheme="minorEastAsia" w:cs="TimesNewRoman"/>
          <w:sz w:val="22"/>
          <w:szCs w:val="22"/>
        </w:rPr>
        <w:t>v</w:t>
      </w:r>
      <w:r w:rsidR="00BD4B11" w:rsidRPr="00BD4B11">
        <w:rPr>
          <w:rFonts w:eastAsiaTheme="minorEastAsia" w:cs="TimesNewRoman"/>
          <w:sz w:val="22"/>
          <w:szCs w:val="22"/>
        </w:rPr>
        <w:t>e the country, particularly youth is constantly gro</w:t>
      </w:r>
      <w:r w:rsidR="00BD4B11">
        <w:rPr>
          <w:rFonts w:eastAsiaTheme="minorEastAsia" w:cs="TimesNewRoman"/>
          <w:sz w:val="22"/>
          <w:szCs w:val="22"/>
        </w:rPr>
        <w:t>w</w:t>
      </w:r>
      <w:r w:rsidR="00BD4B11" w:rsidRPr="00BD4B11">
        <w:rPr>
          <w:rFonts w:eastAsiaTheme="minorEastAsia" w:cs="TimesNewRoman"/>
          <w:sz w:val="22"/>
          <w:szCs w:val="22"/>
        </w:rPr>
        <w:t xml:space="preserve">ing.  </w:t>
      </w:r>
    </w:p>
    <w:p w14:paraId="55C01C69" w14:textId="460ED1CB" w:rsidR="002511B8" w:rsidRDefault="002511B8" w:rsidP="0027704E">
      <w:pPr>
        <w:tabs>
          <w:tab w:val="left" w:pos="-720"/>
        </w:tabs>
        <w:suppressAutoHyphens/>
        <w:jc w:val="both"/>
        <w:rPr>
          <w:rFonts w:eastAsiaTheme="minorEastAsia" w:cs="TimesNewRoman"/>
          <w:sz w:val="22"/>
          <w:szCs w:val="22"/>
        </w:rPr>
      </w:pPr>
    </w:p>
    <w:p w14:paraId="47AF2EAA" w14:textId="77777777" w:rsidR="002511B8" w:rsidRPr="002511B8" w:rsidRDefault="002511B8" w:rsidP="002511B8">
      <w:pPr>
        <w:tabs>
          <w:tab w:val="left" w:pos="-720"/>
        </w:tabs>
        <w:suppressAutoHyphens/>
        <w:jc w:val="both"/>
        <w:rPr>
          <w:rFonts w:eastAsiaTheme="minorEastAsia" w:cs="TimesNewRoman"/>
          <w:sz w:val="22"/>
          <w:szCs w:val="22"/>
        </w:rPr>
      </w:pPr>
      <w:r w:rsidRPr="002511B8">
        <w:rPr>
          <w:rFonts w:eastAsiaTheme="minorEastAsia" w:cs="TimesNewRoman"/>
          <w:sz w:val="22"/>
          <w:szCs w:val="22"/>
        </w:rPr>
        <w:t>The complex governance structure stemming from the Dayton Peace Agreement is highly cumbersome. The country of 3.5 million people</w:t>
      </w:r>
      <w:r w:rsidRPr="002511B8">
        <w:rPr>
          <w:rFonts w:eastAsiaTheme="minorEastAsia" w:cs="TimesNewRoman"/>
          <w:sz w:val="22"/>
          <w:szCs w:val="22"/>
        </w:rPr>
        <w:footnoteReference w:id="8"/>
      </w:r>
      <w:r w:rsidRPr="002511B8">
        <w:rPr>
          <w:rFonts w:eastAsiaTheme="minorEastAsia" w:cs="TimesNewRoman"/>
          <w:sz w:val="22"/>
          <w:szCs w:val="22"/>
        </w:rPr>
        <w:t xml:space="preserve"> has 13 constitutions, 14 legal systems (state, two entities, one autonomous district and 10 cantons) and more than 150 ministries. Ineffective governance and an over-sized public sector reduce the effectiveness of public policy and slow down reforms. The political climate is tense and dominated by nationalistic tendencies, concerted political obstruction of reforms and frequent political gridlocks which, in turn, have impeded the country development. According to the </w:t>
      </w:r>
      <w:hyperlink r:id="rId15" w:history="1">
        <w:r w:rsidRPr="002511B8">
          <w:rPr>
            <w:rFonts w:eastAsiaTheme="minorEastAsia" w:cs="TimesNewRoman"/>
            <w:sz w:val="22"/>
            <w:szCs w:val="22"/>
          </w:rPr>
          <w:t>Fragile States Index 2017</w:t>
        </w:r>
      </w:hyperlink>
      <w:r w:rsidRPr="002511B8">
        <w:rPr>
          <w:rFonts w:eastAsiaTheme="minorEastAsia" w:cs="TimesNewRoman"/>
          <w:sz w:val="22"/>
          <w:szCs w:val="22"/>
        </w:rPr>
        <w:t>, Bosnia and Herzegovina features as a fragile state, ranked 93</w:t>
      </w:r>
      <w:r w:rsidRPr="00FD7F1F">
        <w:rPr>
          <w:rStyle w:val="FootnoteReference"/>
        </w:rPr>
        <w:t>rd</w:t>
      </w:r>
      <w:r w:rsidRPr="002511B8">
        <w:rPr>
          <w:rFonts w:eastAsiaTheme="minorEastAsia" w:cs="TimesNewRoman"/>
          <w:sz w:val="22"/>
          <w:szCs w:val="22"/>
        </w:rPr>
        <w:t xml:space="preserve"> among 178 countries. </w:t>
      </w:r>
    </w:p>
    <w:p w14:paraId="419336EE" w14:textId="77777777" w:rsidR="002511B8" w:rsidRPr="00BD4B11" w:rsidRDefault="002511B8" w:rsidP="0027704E">
      <w:pPr>
        <w:tabs>
          <w:tab w:val="left" w:pos="-720"/>
        </w:tabs>
        <w:suppressAutoHyphens/>
        <w:jc w:val="both"/>
        <w:rPr>
          <w:rFonts w:eastAsiaTheme="minorEastAsia" w:cs="TimesNewRoman"/>
          <w:sz w:val="22"/>
          <w:szCs w:val="22"/>
        </w:rPr>
      </w:pPr>
    </w:p>
    <w:p w14:paraId="3C66D43F" w14:textId="10F3245D" w:rsidR="005A5DED" w:rsidRPr="0013717D" w:rsidRDefault="0004635F" w:rsidP="002511B8">
      <w:pPr>
        <w:tabs>
          <w:tab w:val="left" w:pos="-720"/>
        </w:tabs>
        <w:suppressAutoHyphens/>
        <w:jc w:val="both"/>
        <w:rPr>
          <w:vertAlign w:val="superscript"/>
        </w:rPr>
      </w:pPr>
      <w:r w:rsidRPr="0004635F">
        <w:rPr>
          <w:rFonts w:eastAsiaTheme="minorEastAsia" w:cs="TimesNewRoman"/>
          <w:sz w:val="22"/>
          <w:szCs w:val="22"/>
        </w:rPr>
        <w:t xml:space="preserve">BiH’s </w:t>
      </w:r>
      <w:hyperlink r:id="rId16" w:history="1">
        <w:r w:rsidRPr="0004635F">
          <w:rPr>
            <w:rFonts w:eastAsiaTheme="minorEastAsia" w:cs="TimesNewRoman"/>
            <w:sz w:val="22"/>
            <w:szCs w:val="22"/>
          </w:rPr>
          <w:t>Human Development Index</w:t>
        </w:r>
      </w:hyperlink>
      <w:r w:rsidRPr="0004635F">
        <w:rPr>
          <w:rFonts w:eastAsiaTheme="minorEastAsia" w:cs="TimesNewRoman"/>
          <w:sz w:val="22"/>
          <w:szCs w:val="22"/>
        </w:rPr>
        <w:t xml:space="preserve"> value for 201</w:t>
      </w:r>
      <w:r w:rsidR="00615DE5">
        <w:rPr>
          <w:rFonts w:eastAsiaTheme="minorEastAsia" w:cs="TimesNewRoman"/>
          <w:sz w:val="22"/>
          <w:szCs w:val="22"/>
        </w:rPr>
        <w:t>9</w:t>
      </w:r>
      <w:r w:rsidRPr="0004635F">
        <w:rPr>
          <w:rFonts w:eastAsiaTheme="minorEastAsia" w:cs="TimesNewRoman"/>
          <w:sz w:val="22"/>
          <w:szCs w:val="22"/>
        </w:rPr>
        <w:t xml:space="preserve"> is 0.</w:t>
      </w:r>
      <w:r w:rsidR="00615DE5">
        <w:rPr>
          <w:rFonts w:eastAsiaTheme="minorEastAsia" w:cs="TimesNewRoman"/>
          <w:sz w:val="22"/>
          <w:szCs w:val="22"/>
        </w:rPr>
        <w:t>780</w:t>
      </w:r>
      <w:r w:rsidRPr="0004635F">
        <w:rPr>
          <w:rFonts w:eastAsiaTheme="minorEastAsia" w:cs="TimesNewRoman"/>
          <w:sz w:val="22"/>
          <w:szCs w:val="22"/>
        </w:rPr>
        <w:t>, which positions the country in the 7</w:t>
      </w:r>
      <w:r w:rsidR="002244C5">
        <w:rPr>
          <w:rFonts w:eastAsiaTheme="minorEastAsia" w:cs="TimesNewRoman"/>
          <w:sz w:val="22"/>
          <w:szCs w:val="22"/>
        </w:rPr>
        <w:t>3</w:t>
      </w:r>
      <w:r w:rsidR="005100B3">
        <w:rPr>
          <w:rStyle w:val="FootnoteReference"/>
        </w:rPr>
        <w:t>rd</w:t>
      </w:r>
      <w:r w:rsidR="0013717D">
        <w:rPr>
          <w:rFonts w:eastAsiaTheme="minorEastAsia" w:cs="TimesNewRoman"/>
          <w:sz w:val="22"/>
          <w:szCs w:val="22"/>
        </w:rPr>
        <w:t xml:space="preserve"> </w:t>
      </w:r>
      <w:r w:rsidRPr="0004635F">
        <w:rPr>
          <w:rFonts w:eastAsiaTheme="minorEastAsia" w:cs="TimesNewRoman"/>
          <w:sz w:val="22"/>
          <w:szCs w:val="22"/>
        </w:rPr>
        <w:t>spot out of 188 countries,</w:t>
      </w:r>
      <w:r w:rsidRPr="001E34FF">
        <w:rPr>
          <w:rStyle w:val="FootnoteReference"/>
        </w:rPr>
        <w:footnoteReference w:id="9"/>
      </w:r>
      <w:r w:rsidRPr="0004635F">
        <w:rPr>
          <w:rFonts w:eastAsiaTheme="minorEastAsia" w:cs="TimesNewRoman"/>
          <w:sz w:val="22"/>
          <w:szCs w:val="22"/>
        </w:rPr>
        <w:t xml:space="preserve"> which is still below the average for Europe and Central Asia. Nearly 17% of the population or more than 500,000 people live below the poverty line.</w:t>
      </w:r>
      <w:r w:rsidRPr="001E34FF">
        <w:rPr>
          <w:rStyle w:val="FootnoteReference"/>
        </w:rPr>
        <w:footnoteReference w:id="10"/>
      </w:r>
      <w:r w:rsidRPr="0004635F">
        <w:rPr>
          <w:rFonts w:eastAsiaTheme="minorEastAsia" w:cs="TimesNewRoman"/>
          <w:sz w:val="22"/>
          <w:szCs w:val="22"/>
        </w:rPr>
        <w:t xml:space="preserve"> </w:t>
      </w:r>
    </w:p>
    <w:p w14:paraId="4FE9564B" w14:textId="77777777" w:rsidR="007C25AC" w:rsidRPr="002511B8" w:rsidRDefault="007C25AC" w:rsidP="002511B8">
      <w:pPr>
        <w:tabs>
          <w:tab w:val="left" w:pos="-720"/>
        </w:tabs>
        <w:suppressAutoHyphens/>
        <w:jc w:val="both"/>
        <w:rPr>
          <w:rFonts w:eastAsiaTheme="minorEastAsia" w:cs="TimesNewRoman"/>
          <w:sz w:val="22"/>
          <w:szCs w:val="22"/>
        </w:rPr>
      </w:pPr>
    </w:p>
    <w:p w14:paraId="45A05A2E" w14:textId="40B0A4A1" w:rsidR="00573295" w:rsidRDefault="005A5DED" w:rsidP="0027704E">
      <w:pPr>
        <w:pStyle w:val="Heading3"/>
        <w:spacing w:after="120"/>
        <w:jc w:val="both"/>
        <w:rPr>
          <w:rFonts w:asciiTheme="minorHAnsi" w:hAnsiTheme="minorHAnsi"/>
          <w:color w:val="000000" w:themeColor="text1"/>
          <w:szCs w:val="22"/>
        </w:rPr>
      </w:pPr>
      <w:bookmarkStart w:id="6" w:name="_Toc532801754"/>
      <w:bookmarkStart w:id="7" w:name="_Toc354755848"/>
      <w:bookmarkStart w:id="8" w:name="_Toc371591455"/>
      <w:bookmarkStart w:id="9" w:name="_Toc469409248"/>
      <w:r w:rsidRPr="00E15BA4">
        <w:rPr>
          <w:rFonts w:asciiTheme="minorHAnsi" w:hAnsiTheme="minorHAnsi"/>
          <w:color w:val="000000" w:themeColor="text1"/>
          <w:szCs w:val="22"/>
        </w:rPr>
        <w:t xml:space="preserve">1.2. </w:t>
      </w:r>
      <w:r w:rsidR="00573295">
        <w:rPr>
          <w:rFonts w:asciiTheme="minorHAnsi" w:hAnsiTheme="minorHAnsi"/>
          <w:color w:val="000000" w:themeColor="text1"/>
          <w:szCs w:val="22"/>
        </w:rPr>
        <w:t>Sector Specific Analysis</w:t>
      </w:r>
      <w:bookmarkEnd w:id="6"/>
    </w:p>
    <w:p w14:paraId="5D73EF2D" w14:textId="00BF54AD" w:rsidR="0006175A" w:rsidRDefault="002B41EE" w:rsidP="002B41EE">
      <w:pPr>
        <w:tabs>
          <w:tab w:val="left" w:pos="-720"/>
        </w:tabs>
        <w:suppressAutoHyphens/>
        <w:jc w:val="both"/>
        <w:rPr>
          <w:sz w:val="22"/>
          <w:szCs w:val="22"/>
        </w:rPr>
      </w:pPr>
      <w:r w:rsidRPr="001D5158">
        <w:rPr>
          <w:sz w:val="22"/>
          <w:szCs w:val="22"/>
        </w:rPr>
        <w:t xml:space="preserve">Despite the prevailing unfavourable environment in the country, positive initiatives from private sector and investors, both foreign and domestic, are taking place in specific leading and export-oriented industries such as metal and automotive, wood processing, </w:t>
      </w:r>
      <w:proofErr w:type="gramStart"/>
      <w:r w:rsidRPr="001D5158">
        <w:rPr>
          <w:sz w:val="22"/>
          <w:szCs w:val="22"/>
        </w:rPr>
        <w:t>textile</w:t>
      </w:r>
      <w:proofErr w:type="gramEnd"/>
      <w:r w:rsidRPr="001D5158">
        <w:rPr>
          <w:sz w:val="22"/>
          <w:szCs w:val="22"/>
        </w:rPr>
        <w:t xml:space="preserve"> and leather. </w:t>
      </w:r>
      <w:r w:rsidRPr="001D5158">
        <w:rPr>
          <w:rFonts w:eastAsiaTheme="minorEastAsia" w:cs="TimesNewRoman"/>
          <w:sz w:val="22"/>
          <w:szCs w:val="22"/>
        </w:rPr>
        <w:t>Manufacturing sector accounted for the largest share of FDI in Bosnia and Herzegovina, 3</w:t>
      </w:r>
      <w:r w:rsidR="008857F0">
        <w:rPr>
          <w:rFonts w:eastAsiaTheme="minorEastAsia" w:cs="TimesNewRoman"/>
          <w:sz w:val="22"/>
          <w:szCs w:val="22"/>
        </w:rPr>
        <w:t>5</w:t>
      </w:r>
      <w:r w:rsidRPr="001D5158">
        <w:rPr>
          <w:rFonts w:eastAsiaTheme="minorEastAsia" w:cs="TimesNewRoman"/>
          <w:sz w:val="22"/>
          <w:szCs w:val="22"/>
        </w:rPr>
        <w:t>% in 201</w:t>
      </w:r>
      <w:r w:rsidR="008857F0">
        <w:rPr>
          <w:rFonts w:eastAsiaTheme="minorEastAsia" w:cs="TimesNewRoman"/>
          <w:sz w:val="22"/>
          <w:szCs w:val="22"/>
        </w:rPr>
        <w:t>9</w:t>
      </w:r>
      <w:r w:rsidRPr="001D5158">
        <w:rPr>
          <w:rFonts w:eastAsiaTheme="minorEastAsia" w:cs="TimesNewRoman"/>
          <w:sz w:val="22"/>
          <w:szCs w:val="22"/>
        </w:rPr>
        <w:t>.</w:t>
      </w:r>
      <w:r w:rsidRPr="001D5158">
        <w:rPr>
          <w:rStyle w:val="Heading2Char"/>
          <w:rFonts w:asciiTheme="minorHAnsi" w:hAnsiTheme="minorHAnsi"/>
          <w:b w:val="0"/>
          <w:color w:val="auto"/>
          <w:sz w:val="22"/>
          <w:szCs w:val="22"/>
          <w:vertAlign w:val="superscript"/>
        </w:rPr>
        <w:footnoteReference w:id="11"/>
      </w:r>
      <w:r w:rsidRPr="001D5158">
        <w:rPr>
          <w:sz w:val="22"/>
          <w:szCs w:val="22"/>
        </w:rPr>
        <w:t xml:space="preserve"> The metal processing sector (along with the automotive industry), is the fastest-growing industry, making up approximately 37% of the total country exports and ensuring 4.7% of the employed. These industries are growing steadily but are still far from reaching their full potential. </w:t>
      </w:r>
    </w:p>
    <w:p w14:paraId="27718BE3" w14:textId="77777777" w:rsidR="0006175A" w:rsidRDefault="0006175A" w:rsidP="0006175A">
      <w:pPr>
        <w:keepNext/>
        <w:tabs>
          <w:tab w:val="left" w:pos="-720"/>
        </w:tabs>
        <w:suppressAutoHyphens/>
        <w:jc w:val="both"/>
      </w:pPr>
      <w:r>
        <w:rPr>
          <w:noProof/>
          <w:sz w:val="22"/>
          <w:szCs w:val="22"/>
        </w:rPr>
        <w:drawing>
          <wp:inline distT="0" distB="0" distL="0" distR="0" wp14:anchorId="1F3C5045" wp14:editId="6341288E">
            <wp:extent cx="6280785" cy="3289300"/>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ports.png"/>
                    <pic:cNvPicPr/>
                  </pic:nvPicPr>
                  <pic:blipFill>
                    <a:blip r:embed="rId17">
                      <a:extLst>
                        <a:ext uri="{28A0092B-C50C-407E-A947-70E740481C1C}">
                          <a14:useLocalDpi xmlns:a14="http://schemas.microsoft.com/office/drawing/2010/main" val="0"/>
                        </a:ext>
                      </a:extLst>
                    </a:blip>
                    <a:stretch>
                      <a:fillRect/>
                    </a:stretch>
                  </pic:blipFill>
                  <pic:spPr>
                    <a:xfrm>
                      <a:off x="0" y="0"/>
                      <a:ext cx="6280785" cy="3289300"/>
                    </a:xfrm>
                    <a:prstGeom prst="rect">
                      <a:avLst/>
                    </a:prstGeom>
                  </pic:spPr>
                </pic:pic>
              </a:graphicData>
            </a:graphic>
          </wp:inline>
        </w:drawing>
      </w:r>
    </w:p>
    <w:p w14:paraId="2588FC17" w14:textId="04D3F8FD" w:rsidR="0006175A" w:rsidRPr="00DB3D9F" w:rsidRDefault="0006175A" w:rsidP="0006175A">
      <w:pPr>
        <w:pStyle w:val="Caption"/>
        <w:jc w:val="both"/>
        <w:rPr>
          <w:sz w:val="22"/>
          <w:szCs w:val="22"/>
          <w:lang w:val="bs-Latn-BA"/>
        </w:rPr>
      </w:pPr>
      <w:r>
        <w:t xml:space="preserve">Figure </w:t>
      </w:r>
      <w:r>
        <w:fldChar w:fldCharType="begin"/>
      </w:r>
      <w:r>
        <w:instrText xml:space="preserve"> SEQ Figure \* ARABIC </w:instrText>
      </w:r>
      <w:r>
        <w:fldChar w:fldCharType="separate"/>
      </w:r>
      <w:r w:rsidR="008876E6">
        <w:rPr>
          <w:noProof/>
        </w:rPr>
        <w:t>1</w:t>
      </w:r>
      <w:r>
        <w:fldChar w:fldCharType="end"/>
      </w:r>
      <w:r>
        <w:t xml:space="preserve">. Overview of industries </w:t>
      </w:r>
      <w:r w:rsidR="00241CF2">
        <w:t>represented in</w:t>
      </w:r>
      <w:r>
        <w:t xml:space="preserve"> exports</w:t>
      </w:r>
      <w:r w:rsidR="00DB3D9F">
        <w:rPr>
          <w:rStyle w:val="FootnoteReference"/>
        </w:rPr>
        <w:footnoteReference w:id="12"/>
      </w:r>
    </w:p>
    <w:p w14:paraId="48CAB7FF" w14:textId="77777777" w:rsidR="00224367" w:rsidRDefault="002B41EE" w:rsidP="00224367">
      <w:pPr>
        <w:tabs>
          <w:tab w:val="left" w:pos="-720"/>
        </w:tabs>
        <w:suppressAutoHyphens/>
        <w:jc w:val="both"/>
        <w:rPr>
          <w:sz w:val="22"/>
          <w:szCs w:val="22"/>
        </w:rPr>
      </w:pPr>
      <w:r w:rsidRPr="001D5158">
        <w:rPr>
          <w:sz w:val="22"/>
          <w:szCs w:val="22"/>
        </w:rPr>
        <w:t xml:space="preserve">One of the major obstacles reported by the private businesses, especially those that are expanding and adopting innovative technologies prerequisite for access to high value and demanding markets, is lack of skilled labour relevant to their industries despite the availability of formally registered unemployed labour across the country. These businesses in many cases must invest substantial resources </w:t>
      </w:r>
      <w:r w:rsidRPr="00E57B6C">
        <w:rPr>
          <w:sz w:val="22"/>
          <w:szCs w:val="22"/>
        </w:rPr>
        <w:t xml:space="preserve">and time to train and retrain the newly recruited employees, which represents a real burden to their performance and causes significant financial losses due to delays in delivery of goods to buyers, low quality of products, waste of raw materials etc. All of this has a negative impact on their competitiveness in the market. The abundance of unemployed labour, especially youth, represents an important potential to meet the labour demand of the growing industries, but this is only possible if their skills are aligned with the needs of growing industries. </w:t>
      </w:r>
    </w:p>
    <w:p w14:paraId="684B3045" w14:textId="77777777" w:rsidR="00224367" w:rsidRDefault="00224367" w:rsidP="00224367">
      <w:pPr>
        <w:tabs>
          <w:tab w:val="left" w:pos="-720"/>
        </w:tabs>
        <w:suppressAutoHyphens/>
        <w:jc w:val="both"/>
        <w:rPr>
          <w:sz w:val="22"/>
          <w:szCs w:val="22"/>
        </w:rPr>
      </w:pPr>
    </w:p>
    <w:p w14:paraId="1517AB5C" w14:textId="77777777" w:rsidR="00224367" w:rsidRDefault="005370F8" w:rsidP="00224367">
      <w:pPr>
        <w:tabs>
          <w:tab w:val="left" w:pos="-720"/>
        </w:tabs>
        <w:suppressAutoHyphens/>
        <w:jc w:val="both"/>
        <w:rPr>
          <w:sz w:val="22"/>
          <w:szCs w:val="22"/>
        </w:rPr>
      </w:pPr>
      <w:r w:rsidRPr="00224367">
        <w:rPr>
          <w:sz w:val="22"/>
          <w:szCs w:val="22"/>
        </w:rPr>
        <w:t>The results, and the topical analytical studies produced in Phase 1 of the EGG intervention, suggest a chronic and well-documented shortage of digital skills, knowledge and abilities that is not only hampering the further growth and development of the IT industry and the overall economy itself, but is also preventing the development of a knowledge society as whole ("Survey of ICT Skills in Bosnia and Herzegovina", produced in cooperation with the BIT Industry Alliance and the Economic Institute, University of Sarajevo, 2019).  </w:t>
      </w:r>
    </w:p>
    <w:p w14:paraId="036053E2" w14:textId="77777777" w:rsidR="00224367" w:rsidRDefault="005370F8" w:rsidP="00224367">
      <w:pPr>
        <w:tabs>
          <w:tab w:val="left" w:pos="-720"/>
        </w:tabs>
        <w:suppressAutoHyphens/>
        <w:jc w:val="both"/>
        <w:rPr>
          <w:sz w:val="22"/>
          <w:szCs w:val="22"/>
        </w:rPr>
      </w:pPr>
      <w:r w:rsidRPr="00224367">
        <w:rPr>
          <w:sz w:val="22"/>
          <w:szCs w:val="22"/>
        </w:rPr>
        <w:lastRenderedPageBreak/>
        <w:t>In addition, entrepreneurship, as one of the key drivers of economic and societal growth, is actively constrained by a lack of formal and informal education and development opportunities for prospective business owners and operators in the country ("Barriers to Entrepreneurship Study", produced by the EGG Project, 2020).</w:t>
      </w:r>
    </w:p>
    <w:p w14:paraId="146503FC" w14:textId="77777777" w:rsidR="00224367" w:rsidRDefault="00224367" w:rsidP="00224367">
      <w:pPr>
        <w:tabs>
          <w:tab w:val="left" w:pos="-720"/>
        </w:tabs>
        <w:suppressAutoHyphens/>
        <w:jc w:val="both"/>
        <w:rPr>
          <w:sz w:val="22"/>
          <w:szCs w:val="22"/>
        </w:rPr>
      </w:pPr>
    </w:p>
    <w:p w14:paraId="1CA4F804" w14:textId="77777777" w:rsidR="00224367" w:rsidRDefault="005370F8" w:rsidP="00224367">
      <w:pPr>
        <w:tabs>
          <w:tab w:val="left" w:pos="-720"/>
        </w:tabs>
        <w:suppressAutoHyphens/>
        <w:jc w:val="both"/>
        <w:rPr>
          <w:sz w:val="22"/>
          <w:szCs w:val="22"/>
        </w:rPr>
      </w:pPr>
      <w:r w:rsidRPr="00224367">
        <w:rPr>
          <w:sz w:val="22"/>
          <w:szCs w:val="22"/>
        </w:rPr>
        <w:t xml:space="preserve">Finally, with a level of investment in research and development that is less than of tenth of the EU average, Bosnia and Herzegovina is suffering from a lack of innovation which is having a detrimental impact on the competitiveness of its economy and the prosperity of its </w:t>
      </w:r>
      <w:proofErr w:type="gramStart"/>
      <w:r w:rsidRPr="00224367">
        <w:rPr>
          <w:sz w:val="22"/>
          <w:szCs w:val="22"/>
        </w:rPr>
        <w:t>society as a whole</w:t>
      </w:r>
      <w:proofErr w:type="gramEnd"/>
      <w:r w:rsidRPr="00224367">
        <w:rPr>
          <w:sz w:val="22"/>
          <w:szCs w:val="22"/>
        </w:rPr>
        <w:t>.   </w:t>
      </w:r>
    </w:p>
    <w:p w14:paraId="3B3ED55D" w14:textId="77777777" w:rsidR="00224367" w:rsidRDefault="00224367" w:rsidP="00224367">
      <w:pPr>
        <w:tabs>
          <w:tab w:val="left" w:pos="-720"/>
        </w:tabs>
        <w:suppressAutoHyphens/>
        <w:jc w:val="both"/>
        <w:rPr>
          <w:sz w:val="22"/>
          <w:szCs w:val="22"/>
        </w:rPr>
      </w:pPr>
    </w:p>
    <w:p w14:paraId="0CBF7AFC" w14:textId="0FA01B93" w:rsidR="00224367" w:rsidRDefault="005370F8" w:rsidP="00224367">
      <w:pPr>
        <w:tabs>
          <w:tab w:val="left" w:pos="-720"/>
        </w:tabs>
        <w:suppressAutoHyphens/>
        <w:jc w:val="both"/>
        <w:rPr>
          <w:sz w:val="22"/>
          <w:szCs w:val="22"/>
        </w:rPr>
      </w:pPr>
      <w:r w:rsidRPr="00224367">
        <w:rPr>
          <w:sz w:val="22"/>
          <w:szCs w:val="22"/>
        </w:rPr>
        <w:t xml:space="preserve">The thematic areas covered by the project proposal (education, </w:t>
      </w:r>
      <w:proofErr w:type="gramStart"/>
      <w:r w:rsidRPr="00224367">
        <w:rPr>
          <w:sz w:val="22"/>
          <w:szCs w:val="22"/>
        </w:rPr>
        <w:t>entrepreneurship</w:t>
      </w:r>
      <w:proofErr w:type="gramEnd"/>
      <w:r w:rsidRPr="00224367">
        <w:rPr>
          <w:sz w:val="22"/>
          <w:szCs w:val="22"/>
        </w:rPr>
        <w:t xml:space="preserve"> and innovation) also feature prominently in the State Economic Reform Program 2021-2023, where urgent reform of the education sector, especially in the related project areas, is cited as a priority. Furthermore, and according to the Global Innovation Index 2019, Bosnia and Herzegovina is ranked 76th out of 130 countries, and its position remains unchanged in comparison to previous years. This is </w:t>
      </w:r>
      <w:r w:rsidR="0081072A" w:rsidRPr="00224367">
        <w:rPr>
          <w:sz w:val="22"/>
          <w:szCs w:val="22"/>
        </w:rPr>
        <w:t>alarming statics</w:t>
      </w:r>
      <w:r w:rsidRPr="00224367">
        <w:rPr>
          <w:sz w:val="22"/>
          <w:szCs w:val="22"/>
        </w:rPr>
        <w:t xml:space="preserve"> that indicates an area in need of urgent attention. According to the Economic Reform Program, insufficient financing is the most common reason for a lack of innovative activities by enterprises in BiH and a huge contributor to the country's poor ranking when it comes to competitiveness; according to the Global Competitiveness Index 2019, Bosnia and Herzegovina is ranked 91st out of 140 states. </w:t>
      </w:r>
    </w:p>
    <w:p w14:paraId="5D9B7230" w14:textId="77777777" w:rsidR="00224367" w:rsidRDefault="00224367" w:rsidP="00224367">
      <w:pPr>
        <w:tabs>
          <w:tab w:val="left" w:pos="-720"/>
        </w:tabs>
        <w:suppressAutoHyphens/>
        <w:jc w:val="both"/>
        <w:rPr>
          <w:sz w:val="22"/>
          <w:szCs w:val="22"/>
        </w:rPr>
      </w:pPr>
    </w:p>
    <w:p w14:paraId="1E7B3766" w14:textId="28DDBCA9" w:rsidR="005370F8" w:rsidRPr="00224367" w:rsidRDefault="005370F8" w:rsidP="00224367">
      <w:pPr>
        <w:tabs>
          <w:tab w:val="left" w:pos="-720"/>
        </w:tabs>
        <w:suppressAutoHyphens/>
        <w:jc w:val="both"/>
        <w:rPr>
          <w:sz w:val="22"/>
          <w:szCs w:val="22"/>
        </w:rPr>
      </w:pPr>
      <w:r w:rsidRPr="00224367">
        <w:rPr>
          <w:sz w:val="22"/>
          <w:szCs w:val="22"/>
        </w:rPr>
        <w:t xml:space="preserve">Furthermore, the most recent EU Progress Report for the country notes that "the legislative framework regulating science and research development remains fragmented and still needs to be improved throughout the country." The report likewise notes the low estimated total allocations for research as one of the reasons why the country’s research capacities remain very limited, alongside the trend of "brain drain", most notably in the health, medical, and IT sectors. Finally, the report also calls for systemic collaboration and interaction between ‘triple helix’ actors – academia, </w:t>
      </w:r>
      <w:proofErr w:type="gramStart"/>
      <w:r w:rsidRPr="00224367">
        <w:rPr>
          <w:sz w:val="22"/>
          <w:szCs w:val="22"/>
        </w:rPr>
        <w:t>industry</w:t>
      </w:r>
      <w:proofErr w:type="gramEnd"/>
      <w:r w:rsidRPr="00224367">
        <w:rPr>
          <w:sz w:val="22"/>
          <w:szCs w:val="22"/>
        </w:rPr>
        <w:t xml:space="preserve"> and governments, which is one of the key areas of interest for the Project under component 3. </w:t>
      </w:r>
    </w:p>
    <w:p w14:paraId="58430F38" w14:textId="77777777" w:rsidR="0072482D" w:rsidRPr="00E57B6C" w:rsidRDefault="0072482D" w:rsidP="002B41EE">
      <w:pPr>
        <w:tabs>
          <w:tab w:val="left" w:pos="-720"/>
        </w:tabs>
        <w:suppressAutoHyphens/>
        <w:jc w:val="both"/>
        <w:rPr>
          <w:sz w:val="22"/>
          <w:szCs w:val="22"/>
        </w:rPr>
      </w:pPr>
    </w:p>
    <w:p w14:paraId="13A6B9B7" w14:textId="77777777" w:rsidR="005E0FFE" w:rsidRPr="00DF6300" w:rsidRDefault="005E0FFE" w:rsidP="00DF6300">
      <w:pPr>
        <w:pStyle w:val="Heading3"/>
        <w:spacing w:after="120"/>
        <w:jc w:val="both"/>
        <w:rPr>
          <w:rFonts w:asciiTheme="minorHAnsi" w:hAnsiTheme="minorHAnsi"/>
          <w:color w:val="000000" w:themeColor="text1"/>
          <w:szCs w:val="22"/>
        </w:rPr>
      </w:pPr>
      <w:bookmarkStart w:id="10" w:name="_Toc469409249"/>
      <w:bookmarkStart w:id="11" w:name="_Toc532801755"/>
      <w:bookmarkEnd w:id="7"/>
      <w:bookmarkEnd w:id="8"/>
      <w:bookmarkEnd w:id="9"/>
      <w:r w:rsidRPr="00DF6300">
        <w:rPr>
          <w:rFonts w:asciiTheme="minorHAnsi" w:hAnsiTheme="minorHAnsi"/>
          <w:color w:val="000000" w:themeColor="text1"/>
          <w:szCs w:val="22"/>
        </w:rPr>
        <w:t>1.3 P</w:t>
      </w:r>
      <w:r w:rsidR="00A06E86">
        <w:rPr>
          <w:rFonts w:asciiTheme="minorHAnsi" w:hAnsiTheme="minorHAnsi"/>
          <w:color w:val="000000" w:themeColor="text1"/>
          <w:szCs w:val="22"/>
        </w:rPr>
        <w:t>rogrammatic</w:t>
      </w:r>
      <w:r w:rsidRPr="00DF6300">
        <w:rPr>
          <w:rFonts w:asciiTheme="minorHAnsi" w:hAnsiTheme="minorHAnsi"/>
          <w:color w:val="000000" w:themeColor="text1"/>
          <w:szCs w:val="22"/>
        </w:rPr>
        <w:t xml:space="preserve"> Background</w:t>
      </w:r>
      <w:bookmarkEnd w:id="10"/>
      <w:bookmarkEnd w:id="11"/>
      <w:r w:rsidRPr="00DF6300">
        <w:rPr>
          <w:rFonts w:asciiTheme="minorHAnsi" w:hAnsiTheme="minorHAnsi"/>
          <w:color w:val="000000" w:themeColor="text1"/>
          <w:szCs w:val="22"/>
        </w:rPr>
        <w:t xml:space="preserve"> </w:t>
      </w:r>
    </w:p>
    <w:p w14:paraId="558E9C46" w14:textId="11261CDA" w:rsidR="006627E1" w:rsidRPr="00FF6B75" w:rsidRDefault="005E0FFE" w:rsidP="006627E1">
      <w:pPr>
        <w:jc w:val="both"/>
        <w:rPr>
          <w:sz w:val="22"/>
        </w:rPr>
      </w:pPr>
      <w:r w:rsidRPr="00E15BA4">
        <w:rPr>
          <w:sz w:val="22"/>
        </w:rPr>
        <w:t xml:space="preserve">The promotion of inclusive and sustainable development, at heart of which lies generation of employment and skills development, has been an important </w:t>
      </w:r>
      <w:r w:rsidRPr="00FF6B75">
        <w:rPr>
          <w:sz w:val="22"/>
        </w:rPr>
        <w:t>item o</w:t>
      </w:r>
      <w:r w:rsidR="00956A71" w:rsidRPr="00FF6B75">
        <w:rPr>
          <w:sz w:val="22"/>
        </w:rPr>
        <w:t>f</w:t>
      </w:r>
      <w:r w:rsidRPr="00FF6B75">
        <w:rPr>
          <w:sz w:val="22"/>
        </w:rPr>
        <w:t xml:space="preserve"> </w:t>
      </w:r>
      <w:r w:rsidR="00893EE2" w:rsidRPr="00FF6B75">
        <w:rPr>
          <w:sz w:val="22"/>
        </w:rPr>
        <w:t xml:space="preserve">both </w:t>
      </w:r>
      <w:r w:rsidRPr="00FF6B75">
        <w:rPr>
          <w:sz w:val="22"/>
        </w:rPr>
        <w:t xml:space="preserve">the </w:t>
      </w:r>
      <w:r w:rsidRPr="00C13AF6">
        <w:rPr>
          <w:sz w:val="22"/>
          <w:highlight w:val="yellow"/>
        </w:rPr>
        <w:t>UNDP’s Global Programme 2014 – 2017</w:t>
      </w:r>
      <w:r w:rsidR="00893EE2" w:rsidRPr="00FF6B75">
        <w:rPr>
          <w:sz w:val="22"/>
        </w:rPr>
        <w:t xml:space="preserve"> and UNDP Strategic Plan 20</w:t>
      </w:r>
      <w:r w:rsidR="00490849">
        <w:rPr>
          <w:sz w:val="22"/>
        </w:rPr>
        <w:t>22</w:t>
      </w:r>
      <w:r w:rsidR="00893EE2" w:rsidRPr="00FF6B75">
        <w:rPr>
          <w:sz w:val="22"/>
        </w:rPr>
        <w:t xml:space="preserve"> – 202</w:t>
      </w:r>
      <w:r w:rsidR="00490849">
        <w:rPr>
          <w:sz w:val="22"/>
        </w:rPr>
        <w:t>5</w:t>
      </w:r>
      <w:r w:rsidR="00FF6B75" w:rsidRPr="00FF6B75">
        <w:rPr>
          <w:sz w:val="22"/>
        </w:rPr>
        <w:t xml:space="preserve">, concretely its </w:t>
      </w:r>
      <w:r w:rsidR="00CA0CCE">
        <w:t>directions of change: structural transformation</w:t>
      </w:r>
      <w:r w:rsidR="00937090">
        <w:t xml:space="preserve"> (including green, inclusive and digital transitions: working with countries to effect change in systems and structures that shape a country’s sustainable development</w:t>
      </w:r>
      <w:r w:rsidR="00F84742">
        <w:t>)</w:t>
      </w:r>
      <w:r w:rsidR="00CA0CCE">
        <w:t>, leaving no-one behind</w:t>
      </w:r>
      <w:r w:rsidR="00F84742">
        <w:t xml:space="preserve"> (a rights-based approach </w:t>
      </w:r>
      <w:proofErr w:type="spellStart"/>
      <w:r w:rsidR="00F84742">
        <w:t>centered</w:t>
      </w:r>
      <w:proofErr w:type="spellEnd"/>
      <w:r w:rsidR="00F84742">
        <w:t xml:space="preserve"> on empowerment, inclusion, equity, human agency and human development)</w:t>
      </w:r>
      <w:r w:rsidR="00CA0CCE">
        <w:t>, building resilience</w:t>
      </w:r>
      <w:r w:rsidR="00E47354">
        <w:t xml:space="preserve"> (strengthening countries and institutions to prevent, mitigate and respond to crisis, conflict, natural disasters, climate and social and economic shocks).</w:t>
      </w:r>
      <w:r w:rsidR="00882083">
        <w:t xml:space="preserve"> At its core, the Programme </w:t>
      </w:r>
      <w:r w:rsidR="001E78B2">
        <w:t>aims</w:t>
      </w:r>
      <w:r w:rsidR="008B18F3">
        <w:t xml:space="preserve"> to a</w:t>
      </w:r>
      <w:r w:rsidR="00956A71" w:rsidRPr="008958A2">
        <w:rPr>
          <w:sz w:val="22"/>
        </w:rPr>
        <w:t xml:space="preserve">dvance poverty eradication in all its forms and dimensions, foresees concrete actions to assist marginalized groups, particularly the poor, women, people with disabilities and displaced are empowered to gain universal access to basic services and financial and non-financial assets to build productive capacities and benefit from sustainable livelihoods and jobs. </w:t>
      </w:r>
      <w:r w:rsidR="00956A71" w:rsidRPr="00FF6B75">
        <w:rPr>
          <w:sz w:val="22"/>
        </w:rPr>
        <w:t xml:space="preserve"> </w:t>
      </w:r>
      <w:r w:rsidRPr="00FF6B75">
        <w:rPr>
          <w:sz w:val="22"/>
        </w:rPr>
        <w:t>To that end</w:t>
      </w:r>
      <w:r w:rsidR="00717382" w:rsidRPr="00FF6B75">
        <w:rPr>
          <w:sz w:val="22"/>
        </w:rPr>
        <w:t>,</w:t>
      </w:r>
      <w:r w:rsidRPr="00FF6B75">
        <w:rPr>
          <w:sz w:val="22"/>
        </w:rPr>
        <w:t xml:space="preserve"> the Programme foresees drawing on the broader experiences of UNDP, to establish a collaborative </w:t>
      </w:r>
      <w:r w:rsidRPr="00E15BA4">
        <w:rPr>
          <w:sz w:val="22"/>
        </w:rPr>
        <w:t>network that identifies, develops, tests, assesses and promotes innovative ways of tackling issues of employment</w:t>
      </w:r>
      <w:r w:rsidR="00FF6B75">
        <w:rPr>
          <w:sz w:val="22"/>
        </w:rPr>
        <w:t xml:space="preserve">, particularly among young people </w:t>
      </w:r>
      <w:proofErr w:type="gramStart"/>
      <w:r w:rsidR="00FF6B75">
        <w:rPr>
          <w:sz w:val="22"/>
        </w:rPr>
        <w:t>as a means to</w:t>
      </w:r>
      <w:proofErr w:type="gramEnd"/>
      <w:r w:rsidR="00FF6B75">
        <w:rPr>
          <w:sz w:val="22"/>
        </w:rPr>
        <w:t xml:space="preserve"> reconciliation and conflict prevention</w:t>
      </w:r>
      <w:r w:rsidRPr="00E15BA4">
        <w:rPr>
          <w:sz w:val="22"/>
        </w:rPr>
        <w:t>. In the context of Bosnia and Herzegovina</w:t>
      </w:r>
      <w:r w:rsidR="00BC51BC">
        <w:rPr>
          <w:sz w:val="22"/>
        </w:rPr>
        <w:t>,</w:t>
      </w:r>
      <w:r w:rsidRPr="00E15BA4">
        <w:rPr>
          <w:sz w:val="22"/>
        </w:rPr>
        <w:t xml:space="preserve"> the efforts in this area are mostly structured around support to private sector through active employment measures, upgrading value chains and </w:t>
      </w:r>
      <w:r w:rsidRPr="00FF6B75">
        <w:rPr>
          <w:sz w:val="22"/>
        </w:rPr>
        <w:t>facilitating access to markets, leading to the creation of sustainable and equitable employment opportunities. A great part of these efforts also regard</w:t>
      </w:r>
      <w:r w:rsidR="007B58D1" w:rsidRPr="00FF6B75">
        <w:rPr>
          <w:sz w:val="22"/>
        </w:rPr>
        <w:t>s</w:t>
      </w:r>
      <w:r w:rsidRPr="00FF6B75">
        <w:rPr>
          <w:sz w:val="22"/>
        </w:rPr>
        <w:t xml:space="preserve"> cooperation with</w:t>
      </w:r>
      <w:r w:rsidR="007B58D1" w:rsidRPr="00FF6B75">
        <w:rPr>
          <w:sz w:val="22"/>
        </w:rPr>
        <w:t xml:space="preserve"> the</w:t>
      </w:r>
      <w:r w:rsidRPr="00FF6B75">
        <w:rPr>
          <w:sz w:val="22"/>
        </w:rPr>
        <w:t xml:space="preserve"> private sector </w:t>
      </w:r>
      <w:r w:rsidR="00BC51BC" w:rsidRPr="00FF6B75">
        <w:rPr>
          <w:sz w:val="22"/>
        </w:rPr>
        <w:t>to</w:t>
      </w:r>
      <w:r w:rsidRPr="00FF6B75">
        <w:rPr>
          <w:sz w:val="22"/>
        </w:rPr>
        <w:t xml:space="preserve"> raise capacities of local </w:t>
      </w:r>
      <w:r w:rsidR="00BC51BC" w:rsidRPr="00FF6B75">
        <w:rPr>
          <w:sz w:val="22"/>
        </w:rPr>
        <w:t>labour</w:t>
      </w:r>
      <w:r w:rsidRPr="00FF6B75">
        <w:rPr>
          <w:sz w:val="22"/>
        </w:rPr>
        <w:t xml:space="preserve"> force</w:t>
      </w:r>
      <w:r w:rsidR="00A834E8" w:rsidRPr="00FF6B75">
        <w:rPr>
          <w:sz w:val="22"/>
        </w:rPr>
        <w:t>, with focus on youth and women</w:t>
      </w:r>
      <w:r w:rsidRPr="00FF6B75">
        <w:rPr>
          <w:sz w:val="22"/>
        </w:rPr>
        <w:t xml:space="preserve">. </w:t>
      </w:r>
      <w:r w:rsidR="006627E1">
        <w:rPr>
          <w:sz w:val="22"/>
        </w:rPr>
        <w:t xml:space="preserve">In addition to this this, sustainable development requires </w:t>
      </w:r>
      <w:r w:rsidR="006627E1" w:rsidRPr="006627E1">
        <w:rPr>
          <w:sz w:val="22"/>
        </w:rPr>
        <w:t xml:space="preserve">structural transformations </w:t>
      </w:r>
      <w:proofErr w:type="gramStart"/>
      <w:r w:rsidR="006627E1" w:rsidRPr="006627E1">
        <w:rPr>
          <w:sz w:val="22"/>
        </w:rPr>
        <w:t>in order to</w:t>
      </w:r>
      <w:proofErr w:type="gramEnd"/>
      <w:r w:rsidR="006627E1" w:rsidRPr="006627E1">
        <w:rPr>
          <w:sz w:val="22"/>
        </w:rPr>
        <w:t xml:space="preserve"> create and sustain progress. This is primarily envisioned through building more effective governance systems that can respond to trends such as technological and demographic changes. Inclusive and accountable governance is a key driver of structural transformations.</w:t>
      </w:r>
    </w:p>
    <w:p w14:paraId="7AEED4BF" w14:textId="77777777" w:rsidR="00526E47" w:rsidRPr="00526E47" w:rsidRDefault="00526E47" w:rsidP="00526E47">
      <w:pPr>
        <w:spacing w:before="120" w:after="120"/>
        <w:jc w:val="both"/>
        <w:rPr>
          <w:sz w:val="22"/>
        </w:rPr>
      </w:pPr>
      <w:bookmarkStart w:id="12" w:name="_Hlk511402951"/>
      <w:r w:rsidRPr="00526E47">
        <w:rPr>
          <w:sz w:val="22"/>
        </w:rPr>
        <w:lastRenderedPageBreak/>
        <w:t xml:space="preserve">Since 1996, UNDP has delivered more than USD 521 million in development assistance to BiH. While UNDP finances some initiatives with own resources, </w:t>
      </w:r>
      <w:proofErr w:type="gramStart"/>
      <w:r w:rsidRPr="00526E47">
        <w:rPr>
          <w:sz w:val="22"/>
        </w:rPr>
        <w:t>the majority of</w:t>
      </w:r>
      <w:proofErr w:type="gramEnd"/>
      <w:r w:rsidRPr="00526E47">
        <w:rPr>
          <w:sz w:val="22"/>
        </w:rPr>
        <w:t xml:space="preserve"> its funding comes from partnerships with multilateral funds and bilateral donors that recognise UNDP as a reliable and strategic development partner. Since 2014, UNDP in BiH has implemented USD 10 million in partnership with the Government of Norway.   </w:t>
      </w:r>
    </w:p>
    <w:p w14:paraId="3764A816" w14:textId="77777777" w:rsidR="00526E47" w:rsidRPr="00526E47" w:rsidRDefault="00526E47" w:rsidP="00526E47">
      <w:pPr>
        <w:shd w:val="clear" w:color="auto" w:fill="FFFFFF"/>
        <w:spacing w:before="120" w:after="120"/>
        <w:jc w:val="both"/>
        <w:rPr>
          <w:sz w:val="22"/>
        </w:rPr>
      </w:pPr>
      <w:r w:rsidRPr="00526E47">
        <w:rPr>
          <w:sz w:val="22"/>
        </w:rPr>
        <w:t xml:space="preserve">At present, UNDP works in more than 70% of local governments, with a wide portfolio of assistance, including local governance and service delivery; energy efficiency; local economic development; private sector development; agriculture and rural development; community development; diaspora engagement; and disaster risk management. </w:t>
      </w:r>
    </w:p>
    <w:p w14:paraId="2B9121D8" w14:textId="77777777" w:rsidR="00526E47" w:rsidRPr="00526E47" w:rsidRDefault="00526E47" w:rsidP="00526E47">
      <w:pPr>
        <w:spacing w:before="120" w:after="120"/>
        <w:jc w:val="both"/>
        <w:rPr>
          <w:sz w:val="22"/>
        </w:rPr>
      </w:pPr>
      <w:r w:rsidRPr="00526E47">
        <w:rPr>
          <w:sz w:val="22"/>
        </w:rPr>
        <w:t xml:space="preserve">Since 2010, UNDP has stepped up its involvement in private sector development and employment, partnering with over 300 businesses and generating more than 5,000 new jobs. With job skills routinely cited as barriers to further economic growth, the organisation has been actively working on the establishment of professional training facilities, in partnership with local authorities and the resident private sector. In 2017, UNDP launched a new project to engage private sector actors in Sustainable Development Goals (SDGs) roll out in the country, while also working on restructuring business incentive grants to make them more impact-oriented and aligned with private sector needs. </w:t>
      </w:r>
    </w:p>
    <w:p w14:paraId="79CC2ABD" w14:textId="77777777" w:rsidR="00526E47" w:rsidRDefault="00526E47" w:rsidP="00526E47">
      <w:pPr>
        <w:shd w:val="clear" w:color="auto" w:fill="FFFFFF"/>
        <w:spacing w:before="120" w:after="120"/>
        <w:jc w:val="both"/>
        <w:rPr>
          <w:sz w:val="22"/>
        </w:rPr>
      </w:pPr>
      <w:r w:rsidRPr="00526E47">
        <w:rPr>
          <w:sz w:val="22"/>
        </w:rPr>
        <w:t xml:space="preserve">UNDP has a long and successful track record in training and development, with more than 8,000 public officials trained under the auspices of the </w:t>
      </w:r>
      <w:proofErr w:type="spellStart"/>
      <w:r w:rsidRPr="00526E47">
        <w:rPr>
          <w:sz w:val="22"/>
        </w:rPr>
        <w:t>Sida</w:t>
      </w:r>
      <w:proofErr w:type="spellEnd"/>
      <w:r w:rsidRPr="00526E47">
        <w:rPr>
          <w:sz w:val="22"/>
        </w:rPr>
        <w:t xml:space="preserve">-sponsored Municipal Training System. Since 2016, UNDP has been working with local governments to optimize government operational costs and reinvest savings into development projects with a vast array of methodological tools and resources already developed. Under the same initiative, extensive value chain analysis has been performed and six value chains have been created or strengthened across the country. </w:t>
      </w:r>
      <w:bookmarkEnd w:id="12"/>
    </w:p>
    <w:p w14:paraId="4EAE6864" w14:textId="7B6ED24B" w:rsidR="002B41EE" w:rsidRPr="001066E9" w:rsidRDefault="001066E9" w:rsidP="001066E9">
      <w:pPr>
        <w:pStyle w:val="Heading3"/>
        <w:spacing w:after="120"/>
        <w:jc w:val="both"/>
        <w:rPr>
          <w:rFonts w:asciiTheme="minorHAnsi" w:hAnsiTheme="minorHAnsi"/>
          <w:color w:val="000000" w:themeColor="text1"/>
          <w:szCs w:val="22"/>
        </w:rPr>
      </w:pPr>
      <w:bookmarkStart w:id="13" w:name="_Toc532801756"/>
      <w:r>
        <w:rPr>
          <w:rFonts w:asciiTheme="minorHAnsi" w:hAnsiTheme="minorHAnsi"/>
          <w:color w:val="000000" w:themeColor="text1"/>
          <w:szCs w:val="22"/>
        </w:rPr>
        <w:t xml:space="preserve">1.4. </w:t>
      </w:r>
      <w:r w:rsidRPr="001066E9">
        <w:rPr>
          <w:rFonts w:asciiTheme="minorHAnsi" w:hAnsiTheme="minorHAnsi"/>
          <w:color w:val="000000" w:themeColor="text1"/>
          <w:szCs w:val="22"/>
        </w:rPr>
        <w:t>Target groups and their specific needs</w:t>
      </w:r>
      <w:bookmarkEnd w:id="13"/>
    </w:p>
    <w:p w14:paraId="5F0859F7" w14:textId="77777777" w:rsidR="001168BB" w:rsidRPr="00013AAC" w:rsidRDefault="001168BB" w:rsidP="001168BB">
      <w:pPr>
        <w:spacing w:before="120"/>
        <w:jc w:val="both"/>
        <w:rPr>
          <w:rFonts w:cs="Calibri"/>
          <w:color w:val="000000"/>
        </w:rPr>
      </w:pPr>
      <w:r w:rsidRPr="00241CF2">
        <w:rPr>
          <w:sz w:val="22"/>
        </w:rPr>
        <w:t xml:space="preserve">The Project addresses specific needs of diverse range of target groups: </w:t>
      </w:r>
    </w:p>
    <w:p w14:paraId="2F5A7F4D" w14:textId="77777777" w:rsidR="00E16561" w:rsidRDefault="004B5818" w:rsidP="00E16561">
      <w:pPr>
        <w:pStyle w:val="ListParagraph"/>
        <w:numPr>
          <w:ilvl w:val="0"/>
          <w:numId w:val="12"/>
        </w:numPr>
        <w:spacing w:before="120" w:after="120"/>
        <w:jc w:val="both"/>
        <w:rPr>
          <w:rFonts w:cstheme="minorHAnsi"/>
          <w:color w:val="000000"/>
          <w:sz w:val="22"/>
          <w:szCs w:val="22"/>
        </w:rPr>
      </w:pPr>
      <w:r w:rsidRPr="004B5818">
        <w:rPr>
          <w:rFonts w:cstheme="minorHAnsi"/>
          <w:b/>
          <w:color w:val="000000"/>
          <w:sz w:val="22"/>
          <w:szCs w:val="22"/>
        </w:rPr>
        <w:t>Local, regional and entity governments</w:t>
      </w:r>
      <w:r w:rsidR="00B37A12">
        <w:rPr>
          <w:rFonts w:cstheme="minorHAnsi"/>
          <w:b/>
          <w:color w:val="000000"/>
          <w:sz w:val="22"/>
          <w:szCs w:val="22"/>
        </w:rPr>
        <w:t xml:space="preserve"> </w:t>
      </w:r>
      <w:r w:rsidR="001168BB" w:rsidRPr="00013AAC">
        <w:rPr>
          <w:rFonts w:cstheme="minorHAnsi"/>
          <w:color w:val="000000"/>
          <w:sz w:val="22"/>
          <w:szCs w:val="22"/>
        </w:rPr>
        <w:t>have a</w:t>
      </w:r>
      <w:r w:rsidR="00882693" w:rsidRPr="00013AAC">
        <w:rPr>
          <w:rFonts w:cstheme="minorHAnsi"/>
          <w:color w:val="000000"/>
          <w:sz w:val="22"/>
          <w:szCs w:val="22"/>
        </w:rPr>
        <w:t xml:space="preserve">n important </w:t>
      </w:r>
      <w:r w:rsidR="001168BB" w:rsidRPr="00013AAC">
        <w:rPr>
          <w:rFonts w:cstheme="minorHAnsi"/>
          <w:color w:val="000000"/>
          <w:sz w:val="22"/>
          <w:szCs w:val="22"/>
        </w:rPr>
        <w:t xml:space="preserve">role in </w:t>
      </w:r>
      <w:r w:rsidR="00474D0E">
        <w:rPr>
          <w:rFonts w:cstheme="minorHAnsi"/>
          <w:color w:val="000000"/>
          <w:sz w:val="22"/>
          <w:szCs w:val="22"/>
        </w:rPr>
        <w:t xml:space="preserve">education, economic development and </w:t>
      </w:r>
      <w:r w:rsidR="001168BB" w:rsidRPr="00013AAC">
        <w:rPr>
          <w:rFonts w:cstheme="minorHAnsi"/>
          <w:color w:val="000000"/>
          <w:sz w:val="22"/>
          <w:szCs w:val="22"/>
        </w:rPr>
        <w:t xml:space="preserve">provision of </w:t>
      </w:r>
      <w:r w:rsidR="00882693" w:rsidRPr="00013AAC">
        <w:rPr>
          <w:rFonts w:cstheme="minorHAnsi"/>
          <w:color w:val="000000"/>
          <w:sz w:val="22"/>
          <w:szCs w:val="22"/>
        </w:rPr>
        <w:t xml:space="preserve">business-friendly environment which is conducive to fostering of entrepreneurship endeavours </w:t>
      </w:r>
      <w:r w:rsidR="00A6584A">
        <w:rPr>
          <w:rFonts w:cstheme="minorHAnsi"/>
          <w:color w:val="000000"/>
          <w:sz w:val="22"/>
          <w:szCs w:val="22"/>
        </w:rPr>
        <w:t xml:space="preserve">and private sector development. </w:t>
      </w:r>
      <w:r w:rsidR="001168BB" w:rsidRPr="00013AAC">
        <w:rPr>
          <w:rFonts w:cstheme="minorHAnsi"/>
          <w:color w:val="000000"/>
          <w:sz w:val="22"/>
          <w:szCs w:val="22"/>
        </w:rPr>
        <w:t>However, they suffer from chronic</w:t>
      </w:r>
      <w:r w:rsidR="00882693" w:rsidRPr="00013AAC">
        <w:rPr>
          <w:rFonts w:cstheme="minorHAnsi"/>
          <w:color w:val="000000"/>
          <w:sz w:val="22"/>
          <w:szCs w:val="22"/>
        </w:rPr>
        <w:t xml:space="preserve">al administrative and financial inefficiencies </w:t>
      </w:r>
      <w:r w:rsidR="001168BB" w:rsidRPr="00013AAC">
        <w:rPr>
          <w:rFonts w:cstheme="minorHAnsi"/>
          <w:color w:val="000000"/>
          <w:sz w:val="22"/>
          <w:szCs w:val="22"/>
        </w:rPr>
        <w:t xml:space="preserve">to </w:t>
      </w:r>
      <w:r w:rsidR="006627E1" w:rsidRPr="00013AAC">
        <w:rPr>
          <w:rFonts w:cstheme="minorHAnsi"/>
          <w:color w:val="000000"/>
          <w:sz w:val="22"/>
          <w:szCs w:val="22"/>
        </w:rPr>
        <w:t xml:space="preserve">effectively </w:t>
      </w:r>
      <w:r w:rsidR="001168BB" w:rsidRPr="00013AAC">
        <w:rPr>
          <w:rFonts w:cstheme="minorHAnsi"/>
          <w:color w:val="000000"/>
          <w:sz w:val="22"/>
          <w:szCs w:val="22"/>
        </w:rPr>
        <w:t xml:space="preserve">manage delivery of such services. </w:t>
      </w:r>
    </w:p>
    <w:p w14:paraId="03FF3EA2" w14:textId="6C4265CF" w:rsidR="00E16561" w:rsidRPr="00E16561" w:rsidRDefault="00E16561" w:rsidP="00E16561">
      <w:pPr>
        <w:pStyle w:val="ListParagraph"/>
        <w:numPr>
          <w:ilvl w:val="0"/>
          <w:numId w:val="12"/>
        </w:numPr>
        <w:spacing w:before="120" w:after="120"/>
        <w:jc w:val="both"/>
        <w:rPr>
          <w:rFonts w:cstheme="minorHAnsi"/>
          <w:color w:val="000000"/>
          <w:sz w:val="22"/>
          <w:szCs w:val="22"/>
        </w:rPr>
      </w:pPr>
      <w:r w:rsidRPr="00E16561">
        <w:rPr>
          <w:rFonts w:cstheme="minorHAnsi"/>
          <w:b/>
          <w:bCs/>
          <w:color w:val="000000"/>
          <w:sz w:val="22"/>
          <w:szCs w:val="22"/>
        </w:rPr>
        <w:t>Private sector actors</w:t>
      </w:r>
      <w:r w:rsidRPr="00E16561">
        <w:rPr>
          <w:rFonts w:cstheme="minorHAnsi"/>
          <w:color w:val="000000"/>
          <w:sz w:val="22"/>
          <w:szCs w:val="22"/>
        </w:rPr>
        <w:t xml:space="preserve"> with an interest in innovation</w:t>
      </w:r>
      <w:r>
        <w:rPr>
          <w:rFonts w:cstheme="minorHAnsi"/>
          <w:color w:val="000000"/>
          <w:sz w:val="22"/>
          <w:szCs w:val="22"/>
        </w:rPr>
        <w:t>.</w:t>
      </w:r>
    </w:p>
    <w:p w14:paraId="15110886" w14:textId="3D758DD5" w:rsidR="001168BB" w:rsidRPr="00013AAC" w:rsidRDefault="001168BB" w:rsidP="001168BB">
      <w:pPr>
        <w:pStyle w:val="ListParagraph"/>
        <w:numPr>
          <w:ilvl w:val="0"/>
          <w:numId w:val="12"/>
        </w:numPr>
        <w:spacing w:before="120" w:after="120"/>
        <w:jc w:val="both"/>
        <w:rPr>
          <w:rFonts w:cstheme="minorHAnsi"/>
          <w:color w:val="000000"/>
          <w:sz w:val="22"/>
          <w:szCs w:val="22"/>
        </w:rPr>
      </w:pPr>
      <w:r w:rsidRPr="00013AAC">
        <w:rPr>
          <w:rFonts w:cstheme="minorHAnsi"/>
          <w:b/>
          <w:color w:val="000000"/>
          <w:sz w:val="22"/>
          <w:szCs w:val="22"/>
        </w:rPr>
        <w:t>Citizens</w:t>
      </w:r>
      <w:r w:rsidRPr="00013AAC">
        <w:rPr>
          <w:rFonts w:cstheme="minorHAnsi"/>
          <w:color w:val="000000"/>
          <w:sz w:val="22"/>
          <w:szCs w:val="22"/>
        </w:rPr>
        <w:t xml:space="preserve"> who are increasingly dissatisfied with </w:t>
      </w:r>
      <w:r w:rsidR="00882693" w:rsidRPr="00013AAC">
        <w:rPr>
          <w:rFonts w:cstheme="minorHAnsi"/>
          <w:color w:val="000000"/>
          <w:sz w:val="22"/>
          <w:szCs w:val="22"/>
        </w:rPr>
        <w:t xml:space="preserve">lack of meaningful job opportunities and students who are </w:t>
      </w:r>
      <w:r w:rsidR="006627E1">
        <w:rPr>
          <w:rFonts w:cstheme="minorHAnsi"/>
          <w:color w:val="000000"/>
          <w:sz w:val="22"/>
          <w:szCs w:val="22"/>
        </w:rPr>
        <w:t xml:space="preserve">robbed of opportunities to gain relevant </w:t>
      </w:r>
      <w:r w:rsidR="00882693" w:rsidRPr="00013AAC">
        <w:rPr>
          <w:rFonts w:cstheme="minorHAnsi"/>
          <w:color w:val="000000"/>
          <w:sz w:val="22"/>
          <w:szCs w:val="22"/>
        </w:rPr>
        <w:t>education correspond</w:t>
      </w:r>
      <w:r w:rsidR="006627E1">
        <w:rPr>
          <w:rFonts w:cstheme="minorHAnsi"/>
          <w:color w:val="000000"/>
          <w:sz w:val="22"/>
          <w:szCs w:val="22"/>
        </w:rPr>
        <w:t>ing</w:t>
      </w:r>
      <w:r w:rsidR="00882693" w:rsidRPr="00013AAC">
        <w:rPr>
          <w:rFonts w:cstheme="minorHAnsi"/>
          <w:color w:val="000000"/>
          <w:sz w:val="22"/>
          <w:szCs w:val="22"/>
        </w:rPr>
        <w:t xml:space="preserve"> to market </w:t>
      </w:r>
      <w:r w:rsidR="006627E1">
        <w:rPr>
          <w:rFonts w:cstheme="minorHAnsi"/>
          <w:color w:val="000000"/>
          <w:sz w:val="22"/>
          <w:szCs w:val="22"/>
        </w:rPr>
        <w:t xml:space="preserve">needs. </w:t>
      </w:r>
    </w:p>
    <w:p w14:paraId="4980AB49" w14:textId="16895EB1" w:rsidR="001168BB" w:rsidRPr="00013AAC" w:rsidRDefault="00882693" w:rsidP="001168BB">
      <w:pPr>
        <w:pStyle w:val="ListParagraph"/>
        <w:numPr>
          <w:ilvl w:val="0"/>
          <w:numId w:val="12"/>
        </w:numPr>
        <w:spacing w:before="120" w:after="120"/>
        <w:jc w:val="both"/>
        <w:rPr>
          <w:rFonts w:cstheme="minorHAnsi"/>
          <w:color w:val="000000"/>
          <w:sz w:val="22"/>
          <w:szCs w:val="22"/>
        </w:rPr>
      </w:pPr>
      <w:r w:rsidRPr="00013AAC">
        <w:rPr>
          <w:rFonts w:cstheme="minorHAnsi"/>
          <w:b/>
          <w:color w:val="000000"/>
          <w:sz w:val="22"/>
          <w:szCs w:val="22"/>
        </w:rPr>
        <w:t xml:space="preserve">Educational institutions </w:t>
      </w:r>
      <w:r w:rsidR="001168BB" w:rsidRPr="00013AAC">
        <w:rPr>
          <w:rFonts w:cstheme="minorHAnsi"/>
          <w:color w:val="000000"/>
          <w:sz w:val="22"/>
          <w:szCs w:val="22"/>
        </w:rPr>
        <w:t xml:space="preserve">whose activities are hampered by the lack of </w:t>
      </w:r>
      <w:r w:rsidRPr="00013AAC">
        <w:rPr>
          <w:rFonts w:cstheme="minorHAnsi"/>
          <w:color w:val="000000"/>
          <w:sz w:val="22"/>
          <w:szCs w:val="22"/>
        </w:rPr>
        <w:t>know-how as well as resources to upgrade service delivery</w:t>
      </w:r>
      <w:r w:rsidR="001168BB" w:rsidRPr="00013AAC">
        <w:rPr>
          <w:rFonts w:cstheme="minorHAnsi"/>
          <w:color w:val="000000"/>
          <w:sz w:val="22"/>
          <w:szCs w:val="22"/>
        </w:rPr>
        <w:t>,</w:t>
      </w:r>
      <w:r w:rsidR="006627E1">
        <w:rPr>
          <w:rFonts w:cstheme="minorHAnsi"/>
          <w:color w:val="000000"/>
          <w:sz w:val="22"/>
          <w:szCs w:val="22"/>
        </w:rPr>
        <w:t xml:space="preserve"> improve and introduce new curricula</w:t>
      </w:r>
      <w:r w:rsidR="001168BB" w:rsidRPr="00013AAC">
        <w:rPr>
          <w:rFonts w:cstheme="minorHAnsi"/>
          <w:color w:val="000000"/>
          <w:sz w:val="22"/>
          <w:szCs w:val="22"/>
        </w:rPr>
        <w:t xml:space="preserve"> etc.</w:t>
      </w:r>
    </w:p>
    <w:p w14:paraId="6837E89B" w14:textId="3FB8439F" w:rsidR="001168BB" w:rsidRPr="00013AAC" w:rsidRDefault="00AF1333" w:rsidP="001168BB">
      <w:pPr>
        <w:pStyle w:val="ListParagraph"/>
        <w:numPr>
          <w:ilvl w:val="0"/>
          <w:numId w:val="12"/>
        </w:numPr>
        <w:spacing w:before="120" w:after="120"/>
        <w:jc w:val="both"/>
        <w:rPr>
          <w:rFonts w:cstheme="minorHAnsi"/>
          <w:color w:val="000000"/>
          <w:sz w:val="22"/>
          <w:szCs w:val="22"/>
        </w:rPr>
      </w:pPr>
      <w:r w:rsidRPr="00AF1333">
        <w:rPr>
          <w:rFonts w:cstheme="minorHAnsi"/>
          <w:b/>
          <w:color w:val="000000"/>
          <w:sz w:val="22"/>
          <w:szCs w:val="22"/>
        </w:rPr>
        <w:t>Entrepreneurship and innovation hubs</w:t>
      </w:r>
      <w:r w:rsidR="001168BB" w:rsidRPr="00013AAC">
        <w:rPr>
          <w:rFonts w:cstheme="minorHAnsi"/>
          <w:color w:val="000000"/>
          <w:sz w:val="22"/>
          <w:szCs w:val="22"/>
        </w:rPr>
        <w:t xml:space="preserve">, which need </w:t>
      </w:r>
      <w:r w:rsidR="00F95EEC" w:rsidRPr="00013AAC">
        <w:rPr>
          <w:rFonts w:cstheme="minorHAnsi"/>
          <w:color w:val="000000"/>
          <w:sz w:val="22"/>
          <w:szCs w:val="22"/>
        </w:rPr>
        <w:t xml:space="preserve">conducive </w:t>
      </w:r>
      <w:r w:rsidR="00013AAC" w:rsidRPr="00013AAC">
        <w:rPr>
          <w:rFonts w:cstheme="minorHAnsi"/>
          <w:color w:val="000000"/>
          <w:sz w:val="22"/>
          <w:szCs w:val="22"/>
        </w:rPr>
        <w:t xml:space="preserve">business environment </w:t>
      </w:r>
      <w:proofErr w:type="gramStart"/>
      <w:r w:rsidR="001168BB" w:rsidRPr="00013AAC">
        <w:rPr>
          <w:rFonts w:cstheme="minorHAnsi"/>
          <w:color w:val="000000"/>
          <w:sz w:val="22"/>
          <w:szCs w:val="22"/>
        </w:rPr>
        <w:t>in order to</w:t>
      </w:r>
      <w:proofErr w:type="gramEnd"/>
      <w:r w:rsidR="001168BB" w:rsidRPr="00013AAC">
        <w:rPr>
          <w:rFonts w:cstheme="minorHAnsi"/>
          <w:color w:val="000000"/>
          <w:sz w:val="22"/>
          <w:szCs w:val="22"/>
        </w:rPr>
        <w:t xml:space="preserve"> operate smoothly thus becoming or remaining drivers of economic development at the local level. </w:t>
      </w:r>
    </w:p>
    <w:p w14:paraId="3A8E680F" w14:textId="77777777" w:rsidR="002B41EE" w:rsidRDefault="002B41EE" w:rsidP="00526E47">
      <w:pPr>
        <w:shd w:val="clear" w:color="auto" w:fill="FFFFFF"/>
        <w:spacing w:before="120" w:after="120"/>
        <w:jc w:val="both"/>
        <w:rPr>
          <w:sz w:val="22"/>
        </w:rPr>
      </w:pPr>
    </w:p>
    <w:p w14:paraId="043AC98A" w14:textId="77777777" w:rsidR="002B41EE" w:rsidRDefault="002B41EE" w:rsidP="00526E47">
      <w:pPr>
        <w:shd w:val="clear" w:color="auto" w:fill="FFFFFF"/>
        <w:spacing w:before="120" w:after="120"/>
        <w:jc w:val="both"/>
        <w:rPr>
          <w:sz w:val="22"/>
        </w:rPr>
      </w:pPr>
    </w:p>
    <w:p w14:paraId="374C7FC2" w14:textId="77777777" w:rsidR="00356F5F" w:rsidRPr="00D75035" w:rsidRDefault="00D75035" w:rsidP="00D75035">
      <w:pPr>
        <w:pStyle w:val="Heading1"/>
        <w:keepLines w:val="0"/>
        <w:pBdr>
          <w:top w:val="single" w:sz="4" w:space="1" w:color="auto"/>
        </w:pBdr>
        <w:suppressAutoHyphens/>
        <w:spacing w:before="104" w:after="226"/>
        <w:ind w:left="432" w:hanging="432"/>
        <w:rPr>
          <w:rFonts w:asciiTheme="minorHAnsi" w:eastAsia="Times New Roman" w:hAnsiTheme="minorHAnsi" w:cs="Times New Roman"/>
          <w:smallCaps w:val="0"/>
          <w:color w:val="2F5496" w:themeColor="accent5" w:themeShade="BF"/>
          <w:sz w:val="24"/>
          <w:szCs w:val="24"/>
          <w:lang w:val="en-GB" w:eastAsia="en-GB"/>
        </w:rPr>
      </w:pPr>
      <w:bookmarkStart w:id="14" w:name="_Toc469409250"/>
      <w:bookmarkStart w:id="15" w:name="_Toc532801757"/>
      <w:r w:rsidRPr="00D75035">
        <w:rPr>
          <w:rFonts w:asciiTheme="minorHAnsi" w:eastAsia="Times New Roman" w:hAnsiTheme="minorHAnsi" w:cs="Times New Roman"/>
          <w:smallCaps w:val="0"/>
          <w:color w:val="2F5496" w:themeColor="accent5" w:themeShade="BF"/>
          <w:sz w:val="24"/>
          <w:szCs w:val="24"/>
          <w:lang w:val="en-GB" w:eastAsia="en-GB"/>
        </w:rPr>
        <w:t>2. STRATEGY</w:t>
      </w:r>
      <w:bookmarkEnd w:id="14"/>
      <w:bookmarkEnd w:id="15"/>
    </w:p>
    <w:p w14:paraId="0CCE0A99" w14:textId="28362614" w:rsidR="00D93EAE" w:rsidRDefault="00493634" w:rsidP="0076482B">
      <w:pPr>
        <w:pStyle w:val="Heading2"/>
        <w:jc w:val="both"/>
        <w:rPr>
          <w:rFonts w:asciiTheme="minorHAnsi" w:hAnsiTheme="minorHAnsi"/>
          <w:color w:val="auto"/>
          <w:sz w:val="24"/>
        </w:rPr>
      </w:pPr>
      <w:bookmarkStart w:id="16" w:name="_Toc532801758"/>
      <w:bookmarkStart w:id="17" w:name="_Toc469409251"/>
      <w:r w:rsidRPr="00E15BA4">
        <w:rPr>
          <w:rFonts w:asciiTheme="minorHAnsi" w:hAnsiTheme="minorHAnsi"/>
          <w:color w:val="auto"/>
          <w:sz w:val="24"/>
        </w:rPr>
        <w:t xml:space="preserve">2.1 </w:t>
      </w:r>
      <w:r w:rsidR="00D93EAE">
        <w:rPr>
          <w:rFonts w:asciiTheme="minorHAnsi" w:hAnsiTheme="minorHAnsi"/>
          <w:color w:val="auto"/>
          <w:sz w:val="24"/>
        </w:rPr>
        <w:t xml:space="preserve">Impact Hypothesis and </w:t>
      </w:r>
      <w:r w:rsidR="00A92FF0">
        <w:rPr>
          <w:rFonts w:asciiTheme="minorHAnsi" w:hAnsiTheme="minorHAnsi"/>
          <w:color w:val="auto"/>
          <w:sz w:val="24"/>
        </w:rPr>
        <w:t>Theory</w:t>
      </w:r>
      <w:r w:rsidR="00D93EAE">
        <w:rPr>
          <w:rFonts w:asciiTheme="minorHAnsi" w:hAnsiTheme="minorHAnsi"/>
          <w:color w:val="auto"/>
          <w:sz w:val="24"/>
        </w:rPr>
        <w:t xml:space="preserve"> of Change</w:t>
      </w:r>
      <w:bookmarkEnd w:id="16"/>
    </w:p>
    <w:p w14:paraId="405F91FA" w14:textId="77777777" w:rsidR="00D1037A" w:rsidRPr="00D1037A" w:rsidRDefault="00D1037A" w:rsidP="00D1037A"/>
    <w:bookmarkEnd w:id="17"/>
    <w:p w14:paraId="49548F42" w14:textId="77777777" w:rsidR="00D1037A" w:rsidRDefault="00D1037A" w:rsidP="00D1037A">
      <w:pPr>
        <w:jc w:val="both"/>
        <w:textAlignment w:val="top"/>
        <w:rPr>
          <w:sz w:val="22"/>
        </w:rPr>
      </w:pPr>
      <w:r w:rsidRPr="00D27980">
        <w:rPr>
          <w:sz w:val="22"/>
        </w:rPr>
        <w:t xml:space="preserve">To ensure maximum effect, the Project will work simultaneously across different sectors and with multiple stakeholders in both private and public spheres, </w:t>
      </w:r>
      <w:r w:rsidRPr="007A4B63">
        <w:rPr>
          <w:sz w:val="22"/>
        </w:rPr>
        <w:t>focusing on the three key inputs in the development of a knowledge-based society</w:t>
      </w:r>
      <w:r>
        <w:rPr>
          <w:sz w:val="22"/>
        </w:rPr>
        <w:t xml:space="preserve">: 1) </w:t>
      </w:r>
      <w:r w:rsidRPr="007A4B63">
        <w:rPr>
          <w:sz w:val="22"/>
        </w:rPr>
        <w:t>education</w:t>
      </w:r>
      <w:r>
        <w:rPr>
          <w:sz w:val="22"/>
        </w:rPr>
        <w:t xml:space="preserve">; 2) </w:t>
      </w:r>
      <w:r w:rsidRPr="007A4B63">
        <w:rPr>
          <w:sz w:val="22"/>
        </w:rPr>
        <w:t xml:space="preserve">entrepreneurship and </w:t>
      </w:r>
      <w:r>
        <w:rPr>
          <w:sz w:val="22"/>
        </w:rPr>
        <w:t xml:space="preserve">3) </w:t>
      </w:r>
      <w:r w:rsidRPr="007A4B63">
        <w:rPr>
          <w:sz w:val="22"/>
        </w:rPr>
        <w:t>innovation</w:t>
      </w:r>
      <w:r>
        <w:rPr>
          <w:sz w:val="22"/>
        </w:rPr>
        <w:t>.</w:t>
      </w:r>
    </w:p>
    <w:p w14:paraId="09D83C5D" w14:textId="77777777" w:rsidR="00D1037A" w:rsidRDefault="00D1037A" w:rsidP="00D1037A">
      <w:pPr>
        <w:jc w:val="both"/>
        <w:textAlignment w:val="top"/>
        <w:rPr>
          <w:sz w:val="22"/>
        </w:rPr>
      </w:pPr>
    </w:p>
    <w:p w14:paraId="0C8B5B77" w14:textId="61F4DD3C" w:rsidR="00D1037A" w:rsidRDefault="00D1037A" w:rsidP="00D1037A">
      <w:pPr>
        <w:jc w:val="both"/>
        <w:textAlignment w:val="top"/>
        <w:rPr>
          <w:sz w:val="22"/>
        </w:rPr>
      </w:pPr>
      <w:r>
        <w:rPr>
          <w:sz w:val="22"/>
        </w:rPr>
        <w:t>T</w:t>
      </w:r>
      <w:r w:rsidR="00D03F07" w:rsidRPr="007A4B63">
        <w:rPr>
          <w:sz w:val="22"/>
        </w:rPr>
        <w:t xml:space="preserve">he Project will work to </w:t>
      </w:r>
      <w:proofErr w:type="gramStart"/>
      <w:r w:rsidR="00D03F07" w:rsidRPr="007A4B63">
        <w:rPr>
          <w:sz w:val="22"/>
        </w:rPr>
        <w:t>systematically and sustainably address the structural gaps</w:t>
      </w:r>
      <w:proofErr w:type="gramEnd"/>
      <w:r w:rsidR="00D03F07" w:rsidRPr="007A4B63">
        <w:rPr>
          <w:sz w:val="22"/>
        </w:rPr>
        <w:t xml:space="preserve"> in both capacities and policies governing those three thematic areas in Bosnia and Herzegovina. With an increase in demand for future skills - namely digital - the Project aims to exploit interest by domestic institutions to create a scalable model, with proof of concept, that can be taken up by other partners, both international and domestic, in the country.</w:t>
      </w:r>
      <w:r w:rsidR="00D03F07" w:rsidRPr="007A4B63">
        <w:rPr>
          <w:sz w:val="22"/>
        </w:rPr>
        <w:br/>
      </w:r>
      <w:r w:rsidR="00D03F07" w:rsidRPr="007A4B63">
        <w:rPr>
          <w:sz w:val="22"/>
        </w:rPr>
        <w:lastRenderedPageBreak/>
        <w:t>Under the entrepreneurship umbrella, barriers for emerging entrepreneurs will be removed through immediate and quality business support services while future entrepreneurs will be nurtured with skills, knowledge and abilities acquired through formal and informal education.</w:t>
      </w:r>
    </w:p>
    <w:p w14:paraId="6800934A" w14:textId="77777777" w:rsidR="00D1037A" w:rsidRDefault="00D1037A" w:rsidP="00D1037A">
      <w:pPr>
        <w:jc w:val="both"/>
        <w:textAlignment w:val="top"/>
        <w:rPr>
          <w:sz w:val="22"/>
        </w:rPr>
      </w:pPr>
    </w:p>
    <w:p w14:paraId="548DE40E" w14:textId="613FCF4C" w:rsidR="00D03F07" w:rsidRDefault="00D03F07" w:rsidP="00D1037A">
      <w:pPr>
        <w:jc w:val="both"/>
        <w:textAlignment w:val="top"/>
        <w:rPr>
          <w:sz w:val="22"/>
        </w:rPr>
      </w:pPr>
      <w:r w:rsidRPr="007A4B63">
        <w:rPr>
          <w:sz w:val="22"/>
        </w:rPr>
        <w:t>Under the education umbrella, access to new digital learning will be made possible through both formal and informal opportunities across all three layers of the education system.</w:t>
      </w:r>
    </w:p>
    <w:p w14:paraId="36BB693B" w14:textId="6272D72F" w:rsidR="00D03F07" w:rsidRPr="007A4B63" w:rsidRDefault="00D03F07" w:rsidP="00D1037A">
      <w:pPr>
        <w:jc w:val="both"/>
        <w:textAlignment w:val="top"/>
        <w:rPr>
          <w:sz w:val="22"/>
        </w:rPr>
      </w:pPr>
      <w:r w:rsidRPr="007A4B63">
        <w:rPr>
          <w:sz w:val="22"/>
        </w:rPr>
        <w:br/>
        <w:t>Finally, under the innovation umbrella, policy and strategy documents will be developed to regulate and guide investment in innovation while additional resources will be allocated to fund immediate research and development priorities.</w:t>
      </w:r>
    </w:p>
    <w:p w14:paraId="4EC0C184" w14:textId="77777777" w:rsidR="00D03F07" w:rsidRPr="007A4B63" w:rsidRDefault="00D03F07" w:rsidP="00D1037A">
      <w:pPr>
        <w:jc w:val="both"/>
        <w:rPr>
          <w:sz w:val="22"/>
        </w:rPr>
      </w:pPr>
    </w:p>
    <w:p w14:paraId="2635DFE6" w14:textId="77777777" w:rsidR="00C1211B" w:rsidRPr="00D03F07" w:rsidRDefault="00274BF4" w:rsidP="00D1037A">
      <w:pPr>
        <w:jc w:val="both"/>
        <w:rPr>
          <w:sz w:val="22"/>
        </w:rPr>
      </w:pPr>
      <w:r w:rsidRPr="00D03F07">
        <w:rPr>
          <w:sz w:val="22"/>
        </w:rPr>
        <w:t>The chart</w:t>
      </w:r>
      <w:r w:rsidR="00C1211B" w:rsidRPr="00D03F07">
        <w:rPr>
          <w:sz w:val="22"/>
        </w:rPr>
        <w:t xml:space="preserve">s below present the problem tree analysis and </w:t>
      </w:r>
      <w:r w:rsidRPr="00D03F07">
        <w:rPr>
          <w:sz w:val="22"/>
        </w:rPr>
        <w:t xml:space="preserve">the </w:t>
      </w:r>
      <w:r w:rsidR="00A55B1A" w:rsidRPr="00D03F07">
        <w:rPr>
          <w:sz w:val="22"/>
        </w:rPr>
        <w:t xml:space="preserve">Project </w:t>
      </w:r>
      <w:r w:rsidRPr="00D03F07">
        <w:rPr>
          <w:sz w:val="22"/>
        </w:rPr>
        <w:t>theory</w:t>
      </w:r>
      <w:r w:rsidR="00C1211B" w:rsidRPr="00D03F07">
        <w:rPr>
          <w:sz w:val="22"/>
        </w:rPr>
        <w:t xml:space="preserve"> of change</w:t>
      </w:r>
      <w:r w:rsidR="008B1F74" w:rsidRPr="00D03F07">
        <w:rPr>
          <w:sz w:val="22"/>
        </w:rPr>
        <w:t>:</w:t>
      </w:r>
    </w:p>
    <w:p w14:paraId="39E8AC48" w14:textId="77777777" w:rsidR="007A4B63" w:rsidRDefault="007A4B63" w:rsidP="00D1037A">
      <w:pPr>
        <w:jc w:val="both"/>
        <w:textAlignment w:val="top"/>
        <w:rPr>
          <w:rFonts w:ascii="Myriad Pro" w:eastAsia="Times New Roman" w:hAnsi="Myriad Pro" w:cs="Open Sans"/>
          <w:color w:val="212529"/>
        </w:rPr>
      </w:pPr>
    </w:p>
    <w:p w14:paraId="0492AEBF" w14:textId="77777777" w:rsidR="007A4B63" w:rsidRDefault="007A4B63" w:rsidP="00D1037A">
      <w:pPr>
        <w:jc w:val="both"/>
        <w:textAlignment w:val="top"/>
        <w:rPr>
          <w:rFonts w:ascii="Myriad Pro" w:eastAsia="Times New Roman" w:hAnsi="Myriad Pro" w:cs="Open Sans"/>
          <w:color w:val="212529"/>
        </w:rPr>
      </w:pPr>
    </w:p>
    <w:p w14:paraId="516A3C06" w14:textId="77777777" w:rsidR="007A4B63" w:rsidRDefault="007A4B63" w:rsidP="00D1037A">
      <w:pPr>
        <w:jc w:val="both"/>
        <w:textAlignment w:val="top"/>
        <w:rPr>
          <w:rFonts w:ascii="Myriad Pro" w:eastAsia="Times New Roman" w:hAnsi="Myriad Pro" w:cs="Open Sans"/>
          <w:color w:val="212529"/>
        </w:rPr>
      </w:pPr>
    </w:p>
    <w:p w14:paraId="17053BB8" w14:textId="77777777" w:rsidR="007A4B63" w:rsidRDefault="007A4B63" w:rsidP="007A4B63">
      <w:pPr>
        <w:spacing w:line="360" w:lineRule="atLeast"/>
        <w:jc w:val="both"/>
        <w:textAlignment w:val="top"/>
        <w:rPr>
          <w:rFonts w:ascii="Myriad Pro" w:eastAsia="Times New Roman" w:hAnsi="Myriad Pro" w:cs="Open Sans"/>
          <w:color w:val="212529"/>
        </w:rPr>
      </w:pPr>
    </w:p>
    <w:p w14:paraId="66A96964" w14:textId="77777777" w:rsidR="007A4B63" w:rsidRDefault="007A4B63" w:rsidP="007A4B63">
      <w:pPr>
        <w:spacing w:line="360" w:lineRule="atLeast"/>
        <w:jc w:val="both"/>
        <w:textAlignment w:val="top"/>
        <w:rPr>
          <w:rFonts w:ascii="Myriad Pro" w:eastAsia="Times New Roman" w:hAnsi="Myriad Pro" w:cs="Open Sans"/>
          <w:color w:val="212529"/>
        </w:rPr>
      </w:pPr>
    </w:p>
    <w:p w14:paraId="1EAF81ED" w14:textId="77777777" w:rsidR="007A4B63" w:rsidRDefault="007A4B63" w:rsidP="007A4B63">
      <w:pPr>
        <w:spacing w:line="360" w:lineRule="atLeast"/>
        <w:jc w:val="both"/>
        <w:textAlignment w:val="top"/>
        <w:rPr>
          <w:rFonts w:ascii="Myriad Pro" w:eastAsia="Times New Roman" w:hAnsi="Myriad Pro" w:cs="Open Sans"/>
          <w:color w:val="212529"/>
        </w:rPr>
      </w:pPr>
    </w:p>
    <w:p w14:paraId="1185E747" w14:textId="77777777" w:rsidR="007A4B63" w:rsidRDefault="007A4B63" w:rsidP="007A4B63">
      <w:pPr>
        <w:spacing w:line="360" w:lineRule="atLeast"/>
        <w:jc w:val="both"/>
        <w:textAlignment w:val="top"/>
        <w:rPr>
          <w:rFonts w:ascii="Myriad Pro" w:eastAsia="Times New Roman" w:hAnsi="Myriad Pro" w:cs="Open Sans"/>
          <w:color w:val="212529"/>
        </w:rPr>
      </w:pPr>
    </w:p>
    <w:p w14:paraId="61E3CED2" w14:textId="77777777" w:rsidR="007A4B63" w:rsidRDefault="007A4B63" w:rsidP="007A4B63">
      <w:pPr>
        <w:spacing w:line="360" w:lineRule="atLeast"/>
        <w:jc w:val="both"/>
        <w:textAlignment w:val="top"/>
        <w:rPr>
          <w:rFonts w:ascii="Myriad Pro" w:eastAsia="Times New Roman" w:hAnsi="Myriad Pro" w:cs="Open Sans"/>
          <w:color w:val="212529"/>
        </w:rPr>
      </w:pPr>
    </w:p>
    <w:p w14:paraId="4DD9AE2C" w14:textId="77777777" w:rsidR="007A4B63" w:rsidRDefault="007A4B63" w:rsidP="007A4B63">
      <w:pPr>
        <w:spacing w:line="360" w:lineRule="atLeast"/>
        <w:jc w:val="both"/>
        <w:textAlignment w:val="top"/>
        <w:rPr>
          <w:rFonts w:ascii="Myriad Pro" w:eastAsia="Times New Roman" w:hAnsi="Myriad Pro" w:cs="Open Sans"/>
          <w:color w:val="212529"/>
        </w:rPr>
      </w:pPr>
    </w:p>
    <w:p w14:paraId="7E41FA37" w14:textId="77777777" w:rsidR="007A4B63" w:rsidRDefault="007A4B63" w:rsidP="007A4B63">
      <w:pPr>
        <w:spacing w:line="360" w:lineRule="atLeast"/>
        <w:jc w:val="both"/>
        <w:textAlignment w:val="top"/>
        <w:rPr>
          <w:rFonts w:ascii="Myriad Pro" w:eastAsia="Times New Roman" w:hAnsi="Myriad Pro" w:cs="Open Sans"/>
          <w:color w:val="212529"/>
        </w:rPr>
      </w:pPr>
    </w:p>
    <w:p w14:paraId="736D8EB4" w14:textId="77777777" w:rsidR="007A4B63" w:rsidRDefault="007A4B63" w:rsidP="007A4B63">
      <w:pPr>
        <w:spacing w:line="360" w:lineRule="atLeast"/>
        <w:jc w:val="both"/>
        <w:textAlignment w:val="top"/>
        <w:rPr>
          <w:rFonts w:ascii="Myriad Pro" w:eastAsia="Times New Roman" w:hAnsi="Myriad Pro" w:cs="Open Sans"/>
          <w:color w:val="212529"/>
        </w:rPr>
      </w:pPr>
    </w:p>
    <w:p w14:paraId="58889948" w14:textId="77777777" w:rsidR="007A4B63" w:rsidRDefault="007A4B63" w:rsidP="007A4B63">
      <w:pPr>
        <w:spacing w:line="360" w:lineRule="atLeast"/>
        <w:jc w:val="both"/>
        <w:textAlignment w:val="top"/>
        <w:rPr>
          <w:rFonts w:ascii="Myriad Pro" w:eastAsia="Times New Roman" w:hAnsi="Myriad Pro" w:cs="Open Sans"/>
          <w:color w:val="212529"/>
        </w:rPr>
      </w:pPr>
    </w:p>
    <w:p w14:paraId="7C2CD265" w14:textId="77777777" w:rsidR="007A4B63" w:rsidRDefault="007A4B63" w:rsidP="007A4B63">
      <w:pPr>
        <w:spacing w:line="360" w:lineRule="atLeast"/>
        <w:jc w:val="both"/>
        <w:textAlignment w:val="top"/>
        <w:rPr>
          <w:rFonts w:ascii="Myriad Pro" w:eastAsia="Times New Roman" w:hAnsi="Myriad Pro" w:cs="Open Sans"/>
          <w:color w:val="212529"/>
        </w:rPr>
      </w:pPr>
    </w:p>
    <w:p w14:paraId="64D6C890" w14:textId="1A9A25E2" w:rsidR="007A4B63" w:rsidRDefault="007A4B63" w:rsidP="007A4B63">
      <w:pPr>
        <w:spacing w:line="360" w:lineRule="atLeast"/>
        <w:jc w:val="both"/>
        <w:textAlignment w:val="top"/>
        <w:rPr>
          <w:rFonts w:ascii="Myriad Pro" w:eastAsia="Times New Roman" w:hAnsi="Myriad Pro" w:cs="Open Sans"/>
          <w:color w:val="212529"/>
        </w:rPr>
      </w:pPr>
    </w:p>
    <w:p w14:paraId="26AC0820" w14:textId="7D98177E" w:rsidR="009942A3" w:rsidRDefault="009942A3" w:rsidP="007A4B63">
      <w:pPr>
        <w:spacing w:line="360" w:lineRule="atLeast"/>
        <w:jc w:val="both"/>
        <w:textAlignment w:val="top"/>
        <w:rPr>
          <w:rFonts w:ascii="Myriad Pro" w:eastAsia="Times New Roman" w:hAnsi="Myriad Pro" w:cs="Open Sans"/>
          <w:color w:val="212529"/>
        </w:rPr>
      </w:pPr>
    </w:p>
    <w:p w14:paraId="4ECA36D5" w14:textId="3EA65F2C" w:rsidR="009942A3" w:rsidRDefault="009942A3" w:rsidP="007A4B63">
      <w:pPr>
        <w:spacing w:line="360" w:lineRule="atLeast"/>
        <w:jc w:val="both"/>
        <w:textAlignment w:val="top"/>
        <w:rPr>
          <w:rFonts w:ascii="Myriad Pro" w:eastAsia="Times New Roman" w:hAnsi="Myriad Pro" w:cs="Open Sans"/>
          <w:color w:val="212529"/>
        </w:rPr>
      </w:pPr>
    </w:p>
    <w:p w14:paraId="0F9DF401" w14:textId="39A675BF" w:rsidR="009942A3" w:rsidRDefault="009942A3" w:rsidP="007A4B63">
      <w:pPr>
        <w:spacing w:line="360" w:lineRule="atLeast"/>
        <w:jc w:val="both"/>
        <w:textAlignment w:val="top"/>
        <w:rPr>
          <w:rFonts w:ascii="Myriad Pro" w:eastAsia="Times New Roman" w:hAnsi="Myriad Pro" w:cs="Open Sans"/>
          <w:color w:val="212529"/>
        </w:rPr>
      </w:pPr>
    </w:p>
    <w:p w14:paraId="420000BF" w14:textId="1529697E" w:rsidR="009942A3" w:rsidRDefault="009942A3" w:rsidP="007A4B63">
      <w:pPr>
        <w:spacing w:line="360" w:lineRule="atLeast"/>
        <w:jc w:val="both"/>
        <w:textAlignment w:val="top"/>
        <w:rPr>
          <w:rFonts w:ascii="Myriad Pro" w:eastAsia="Times New Roman" w:hAnsi="Myriad Pro" w:cs="Open Sans"/>
          <w:color w:val="212529"/>
        </w:rPr>
      </w:pPr>
    </w:p>
    <w:p w14:paraId="70C0D2E6" w14:textId="0AA00C89" w:rsidR="009942A3" w:rsidRDefault="009942A3" w:rsidP="00DF405D">
      <w:pPr>
        <w:spacing w:line="360" w:lineRule="atLeast"/>
        <w:jc w:val="center"/>
        <w:textAlignment w:val="top"/>
        <w:rPr>
          <w:rFonts w:ascii="Myriad Pro" w:eastAsia="Times New Roman" w:hAnsi="Myriad Pro" w:cs="Open Sans"/>
          <w:color w:val="212529"/>
        </w:rPr>
      </w:pPr>
      <w:r>
        <w:rPr>
          <w:noProof/>
        </w:rPr>
        <w:lastRenderedPageBreak/>
        <w:drawing>
          <wp:inline distT="0" distB="0" distL="0" distR="0" wp14:anchorId="390DA1A9" wp14:editId="14412EAB">
            <wp:extent cx="6195680" cy="7891549"/>
            <wp:effectExtent l="0" t="0" r="0" b="0"/>
            <wp:docPr id="6" name="Picture 6"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with low confidence"/>
                    <pic:cNvPicPr/>
                  </pic:nvPicPr>
                  <pic:blipFill rotWithShape="1">
                    <a:blip r:embed="rId18"/>
                    <a:srcRect l="25862" t="13646" r="39703" b="8386"/>
                    <a:stretch/>
                  </pic:blipFill>
                  <pic:spPr bwMode="auto">
                    <a:xfrm>
                      <a:off x="0" y="0"/>
                      <a:ext cx="6266534" cy="7981797"/>
                    </a:xfrm>
                    <a:prstGeom prst="rect">
                      <a:avLst/>
                    </a:prstGeom>
                    <a:ln>
                      <a:noFill/>
                    </a:ln>
                    <a:extLst>
                      <a:ext uri="{53640926-AAD7-44D8-BBD7-CCE9431645EC}">
                        <a14:shadowObscured xmlns:a14="http://schemas.microsoft.com/office/drawing/2010/main"/>
                      </a:ext>
                    </a:extLst>
                  </pic:spPr>
                </pic:pic>
              </a:graphicData>
            </a:graphic>
          </wp:inline>
        </w:drawing>
      </w:r>
    </w:p>
    <w:p w14:paraId="14E61F3B" w14:textId="77777777" w:rsidR="009942A3" w:rsidRDefault="009942A3" w:rsidP="007A4B63">
      <w:pPr>
        <w:spacing w:line="360" w:lineRule="atLeast"/>
        <w:jc w:val="both"/>
        <w:textAlignment w:val="top"/>
        <w:rPr>
          <w:rFonts w:ascii="Myriad Pro" w:eastAsia="Times New Roman" w:hAnsi="Myriad Pro" w:cs="Open Sans"/>
          <w:color w:val="212529"/>
        </w:rPr>
      </w:pPr>
    </w:p>
    <w:p w14:paraId="594195EF" w14:textId="4A260807" w:rsidR="004234CB" w:rsidRDefault="004234CB" w:rsidP="004234CB">
      <w:pPr>
        <w:keepNext/>
        <w:jc w:val="both"/>
      </w:pPr>
    </w:p>
    <w:p w14:paraId="22F79547" w14:textId="5B44FAE4" w:rsidR="00A92FF0" w:rsidRPr="00E57B6C" w:rsidRDefault="004234CB" w:rsidP="004234CB">
      <w:pPr>
        <w:pStyle w:val="Caption"/>
        <w:jc w:val="both"/>
        <w:rPr>
          <w:iCs w:val="0"/>
          <w:sz w:val="22"/>
          <w:szCs w:val="22"/>
        </w:rPr>
        <w:sectPr w:rsidR="00A92FF0" w:rsidRPr="00E57B6C" w:rsidSect="001D3298">
          <w:footerReference w:type="default" r:id="rId19"/>
          <w:pgSz w:w="11907" w:h="16839" w:code="9"/>
          <w:pgMar w:top="1008" w:right="1008" w:bottom="1008" w:left="1008" w:header="720" w:footer="720" w:gutter="0"/>
          <w:cols w:space="720"/>
          <w:docGrid w:linePitch="360"/>
        </w:sectPr>
      </w:pPr>
      <w:r>
        <w:t xml:space="preserve">Figure </w:t>
      </w:r>
      <w:r>
        <w:fldChar w:fldCharType="begin"/>
      </w:r>
      <w:r>
        <w:instrText xml:space="preserve"> SEQ Figure \* ARABIC </w:instrText>
      </w:r>
      <w:r>
        <w:fldChar w:fldCharType="separate"/>
      </w:r>
      <w:r w:rsidR="008876E6">
        <w:rPr>
          <w:noProof/>
        </w:rPr>
        <w:t>2</w:t>
      </w:r>
      <w:r>
        <w:fldChar w:fldCharType="end"/>
      </w:r>
      <w:r>
        <w:t>. Theory of change.</w:t>
      </w:r>
    </w:p>
    <w:p w14:paraId="0F268EC0" w14:textId="7D44DE4F" w:rsidR="00C1211B" w:rsidRPr="00E57B6C" w:rsidRDefault="00C1211B" w:rsidP="000E6D23">
      <w:pPr>
        <w:pStyle w:val="Heading2"/>
        <w:jc w:val="both"/>
        <w:rPr>
          <w:rFonts w:asciiTheme="minorHAnsi" w:hAnsiTheme="minorHAnsi"/>
          <w:color w:val="auto"/>
          <w:sz w:val="24"/>
        </w:rPr>
      </w:pPr>
      <w:bookmarkStart w:id="18" w:name="_Toc469409253"/>
      <w:bookmarkStart w:id="19" w:name="_Toc532801759"/>
      <w:r w:rsidRPr="00E57B6C">
        <w:rPr>
          <w:rFonts w:asciiTheme="minorHAnsi" w:hAnsiTheme="minorHAnsi"/>
          <w:color w:val="auto"/>
          <w:sz w:val="24"/>
        </w:rPr>
        <w:lastRenderedPageBreak/>
        <w:t>2.</w:t>
      </w:r>
      <w:r w:rsidR="000C7DC9">
        <w:rPr>
          <w:rFonts w:asciiTheme="minorHAnsi" w:hAnsiTheme="minorHAnsi"/>
          <w:color w:val="auto"/>
          <w:sz w:val="24"/>
        </w:rPr>
        <w:t>2</w:t>
      </w:r>
      <w:r w:rsidRPr="00E57B6C">
        <w:rPr>
          <w:rFonts w:asciiTheme="minorHAnsi" w:hAnsiTheme="minorHAnsi"/>
          <w:color w:val="auto"/>
          <w:sz w:val="24"/>
        </w:rPr>
        <w:t xml:space="preserve"> Relevance to and </w:t>
      </w:r>
      <w:r w:rsidR="009A1BC2">
        <w:rPr>
          <w:rFonts w:asciiTheme="minorHAnsi" w:hAnsiTheme="minorHAnsi"/>
          <w:color w:val="auto"/>
          <w:sz w:val="24"/>
        </w:rPr>
        <w:t>c</w:t>
      </w:r>
      <w:r w:rsidRPr="00E57B6C">
        <w:rPr>
          <w:rFonts w:asciiTheme="minorHAnsi" w:hAnsiTheme="minorHAnsi"/>
          <w:color w:val="auto"/>
          <w:sz w:val="24"/>
        </w:rPr>
        <w:t>oherence with Policy Frameworks</w:t>
      </w:r>
      <w:bookmarkEnd w:id="18"/>
      <w:bookmarkEnd w:id="19"/>
    </w:p>
    <w:p w14:paraId="20BA27B2" w14:textId="77777777" w:rsidR="009E4560" w:rsidRDefault="009E4560" w:rsidP="009E4560">
      <w:pPr>
        <w:jc w:val="both"/>
        <w:rPr>
          <w:spacing w:val="-4"/>
          <w:sz w:val="22"/>
          <w:szCs w:val="22"/>
        </w:rPr>
      </w:pPr>
    </w:p>
    <w:p w14:paraId="2F4655EE" w14:textId="59249A29" w:rsidR="00682108" w:rsidRPr="009E4560" w:rsidRDefault="006335A0" w:rsidP="009E4560">
      <w:pPr>
        <w:jc w:val="both"/>
        <w:rPr>
          <w:spacing w:val="-4"/>
          <w:sz w:val="22"/>
          <w:szCs w:val="22"/>
        </w:rPr>
      </w:pPr>
      <w:r>
        <w:rPr>
          <w:spacing w:val="-4"/>
          <w:sz w:val="22"/>
          <w:szCs w:val="22"/>
        </w:rPr>
        <w:t>T</w:t>
      </w:r>
      <w:r w:rsidR="00682108" w:rsidRPr="00682108">
        <w:rPr>
          <w:spacing w:val="-4"/>
          <w:sz w:val="22"/>
          <w:szCs w:val="22"/>
        </w:rPr>
        <w:t xml:space="preserve">he thematic areas covered by the </w:t>
      </w:r>
      <w:r w:rsidR="00FD41F9">
        <w:rPr>
          <w:spacing w:val="-4"/>
          <w:sz w:val="22"/>
          <w:szCs w:val="22"/>
        </w:rPr>
        <w:t>P</w:t>
      </w:r>
      <w:r w:rsidR="00682108" w:rsidRPr="00682108">
        <w:rPr>
          <w:spacing w:val="-4"/>
          <w:sz w:val="22"/>
          <w:szCs w:val="22"/>
        </w:rPr>
        <w:t xml:space="preserve">roject (education, </w:t>
      </w:r>
      <w:r w:rsidR="003A5652" w:rsidRPr="00682108">
        <w:rPr>
          <w:spacing w:val="-4"/>
          <w:sz w:val="22"/>
          <w:szCs w:val="22"/>
        </w:rPr>
        <w:t>entrepreneurship</w:t>
      </w:r>
      <w:r w:rsidR="003A5652">
        <w:rPr>
          <w:spacing w:val="-4"/>
          <w:sz w:val="22"/>
          <w:szCs w:val="22"/>
        </w:rPr>
        <w:t xml:space="preserve"> </w:t>
      </w:r>
      <w:r w:rsidR="00682108" w:rsidRPr="00682108">
        <w:rPr>
          <w:spacing w:val="-4"/>
          <w:sz w:val="22"/>
          <w:szCs w:val="22"/>
        </w:rPr>
        <w:t>and innovation) are listed as topical priorities in the State Economic Reform Program 2021-2023. Furthermore, entity and cantonal strategy documents call for greater investment in education reform while innovation and entrepreneurship also feature prominently.</w:t>
      </w:r>
      <w:r w:rsidR="00682108">
        <w:rPr>
          <w:spacing w:val="-4"/>
          <w:sz w:val="22"/>
          <w:szCs w:val="22"/>
        </w:rPr>
        <w:t xml:space="preserve"> </w:t>
      </w:r>
      <w:r w:rsidR="00682108" w:rsidRPr="00682108">
        <w:rPr>
          <w:spacing w:val="-4"/>
          <w:sz w:val="22"/>
          <w:szCs w:val="22"/>
        </w:rPr>
        <w:t>Finally, the EU accession agenda for the country prioritizes curriculum reform and greater commitment to economic development through investments in innovation and the entrepreneurship ecosystem.</w:t>
      </w:r>
    </w:p>
    <w:p w14:paraId="783B2DB3" w14:textId="1155118F" w:rsidR="00682108" w:rsidRPr="009E4560" w:rsidRDefault="00682108" w:rsidP="000E6D23">
      <w:pPr>
        <w:jc w:val="both"/>
        <w:rPr>
          <w:spacing w:val="-4"/>
          <w:sz w:val="22"/>
          <w:szCs w:val="22"/>
        </w:rPr>
      </w:pPr>
    </w:p>
    <w:p w14:paraId="6A3079C7" w14:textId="2FCBDF58" w:rsidR="00C1211B" w:rsidRDefault="00C1211B" w:rsidP="00AA5367">
      <w:pPr>
        <w:autoSpaceDE w:val="0"/>
        <w:autoSpaceDN w:val="0"/>
        <w:adjustRightInd w:val="0"/>
        <w:spacing w:after="200"/>
        <w:jc w:val="both"/>
        <w:rPr>
          <w:spacing w:val="-4"/>
          <w:sz w:val="22"/>
          <w:szCs w:val="22"/>
        </w:rPr>
      </w:pPr>
      <w:r w:rsidRPr="00AD0238">
        <w:rPr>
          <w:spacing w:val="-4"/>
          <w:sz w:val="22"/>
          <w:szCs w:val="22"/>
        </w:rPr>
        <w:t xml:space="preserve">The Project is in </w:t>
      </w:r>
      <w:r w:rsidR="000C6307" w:rsidRPr="00AD0238">
        <w:rPr>
          <w:spacing w:val="-4"/>
          <w:sz w:val="22"/>
          <w:szCs w:val="22"/>
        </w:rPr>
        <w:t xml:space="preserve">line </w:t>
      </w:r>
      <w:r w:rsidRPr="00AD0238">
        <w:rPr>
          <w:spacing w:val="-4"/>
          <w:sz w:val="22"/>
          <w:szCs w:val="22"/>
        </w:rPr>
        <w:t xml:space="preserve">with the European </w:t>
      </w:r>
      <w:r w:rsidR="000C6307" w:rsidRPr="00AD0238">
        <w:rPr>
          <w:spacing w:val="-4"/>
          <w:sz w:val="22"/>
          <w:szCs w:val="22"/>
        </w:rPr>
        <w:t>Union</w:t>
      </w:r>
      <w:r w:rsidRPr="00AD0238">
        <w:rPr>
          <w:spacing w:val="-4"/>
          <w:sz w:val="22"/>
          <w:szCs w:val="22"/>
        </w:rPr>
        <w:t xml:space="preserve">’s </w:t>
      </w:r>
      <w:r w:rsidR="006B49B5" w:rsidRPr="006B49B5">
        <w:rPr>
          <w:spacing w:val="-4"/>
          <w:sz w:val="22"/>
          <w:szCs w:val="22"/>
        </w:rPr>
        <w:t>Western Balkan Strategy </w:t>
      </w:r>
      <w:hyperlink r:id="rId20" w:history="1">
        <w:r w:rsidR="00C63930">
          <w:rPr>
            <w:spacing w:val="-4"/>
            <w:sz w:val="22"/>
            <w:szCs w:val="22"/>
          </w:rPr>
          <w:t>“</w:t>
        </w:r>
        <w:r w:rsidR="006B49B5" w:rsidRPr="006B49B5">
          <w:rPr>
            <w:spacing w:val="-4"/>
            <w:sz w:val="22"/>
            <w:szCs w:val="22"/>
          </w:rPr>
          <w:t>A credible enlargement perspective for and enhanced EU engagement with the Western Balkans</w:t>
        </w:r>
      </w:hyperlink>
      <w:r w:rsidR="00C63930">
        <w:rPr>
          <w:spacing w:val="-4"/>
          <w:sz w:val="22"/>
          <w:szCs w:val="22"/>
        </w:rPr>
        <w:t>”</w:t>
      </w:r>
      <w:r w:rsidRPr="00AD0238">
        <w:rPr>
          <w:spacing w:val="-4"/>
          <w:sz w:val="22"/>
          <w:szCs w:val="22"/>
        </w:rPr>
        <w:t>, or more specifically with its priority “</w:t>
      </w:r>
      <w:r w:rsidR="008057CF" w:rsidRPr="008057CF">
        <w:rPr>
          <w:spacing w:val="-4"/>
          <w:sz w:val="22"/>
          <w:szCs w:val="22"/>
        </w:rPr>
        <w:t>Supporting socio-economic development</w:t>
      </w:r>
      <w:r w:rsidRPr="00AD0238">
        <w:rPr>
          <w:spacing w:val="-4"/>
          <w:sz w:val="22"/>
          <w:szCs w:val="22"/>
        </w:rPr>
        <w:t>”</w:t>
      </w:r>
      <w:r w:rsidR="000C6307" w:rsidRPr="00AD0238">
        <w:rPr>
          <w:spacing w:val="-4"/>
          <w:sz w:val="22"/>
          <w:szCs w:val="22"/>
        </w:rPr>
        <w:t>.</w:t>
      </w:r>
    </w:p>
    <w:p w14:paraId="60BCA4BA" w14:textId="10CD021D" w:rsidR="00C1211B" w:rsidRPr="006C188E" w:rsidRDefault="00C1211B" w:rsidP="00AA5367">
      <w:pPr>
        <w:spacing w:after="200"/>
        <w:jc w:val="both"/>
        <w:rPr>
          <w:spacing w:val="-4"/>
          <w:sz w:val="22"/>
          <w:szCs w:val="22"/>
        </w:rPr>
      </w:pPr>
      <w:r w:rsidRPr="006C188E">
        <w:rPr>
          <w:spacing w:val="-4"/>
          <w:sz w:val="22"/>
          <w:szCs w:val="22"/>
        </w:rPr>
        <w:t>The project originates from the</w:t>
      </w:r>
      <w:r w:rsidR="005D2468" w:rsidRPr="005D2468">
        <w:rPr>
          <w:spacing w:val="-4"/>
          <w:sz w:val="22"/>
          <w:szCs w:val="22"/>
        </w:rPr>
        <w:t xml:space="preserve"> Outcome 1 </w:t>
      </w:r>
      <w:r w:rsidR="005D2468" w:rsidRPr="006C188E">
        <w:rPr>
          <w:spacing w:val="-4"/>
          <w:sz w:val="22"/>
          <w:szCs w:val="22"/>
        </w:rPr>
        <w:t xml:space="preserve">related to </w:t>
      </w:r>
      <w:r w:rsidR="005D2468" w:rsidRPr="005D2468">
        <w:rPr>
          <w:spacing w:val="-4"/>
          <w:sz w:val="22"/>
          <w:szCs w:val="22"/>
        </w:rPr>
        <w:t xml:space="preserve">Sustainable, resilient and inclusive growth and the </w:t>
      </w:r>
      <w:r w:rsidR="000C6307" w:rsidRPr="006C188E">
        <w:rPr>
          <w:spacing w:val="-4"/>
          <w:sz w:val="22"/>
          <w:szCs w:val="22"/>
        </w:rPr>
        <w:t xml:space="preserve">Outcome </w:t>
      </w:r>
      <w:r w:rsidR="00747B67" w:rsidRPr="006C188E">
        <w:rPr>
          <w:spacing w:val="-4"/>
          <w:sz w:val="22"/>
          <w:szCs w:val="22"/>
        </w:rPr>
        <w:t>2</w:t>
      </w:r>
      <w:r w:rsidRPr="006C188E">
        <w:rPr>
          <w:spacing w:val="-4"/>
          <w:sz w:val="22"/>
          <w:szCs w:val="22"/>
        </w:rPr>
        <w:t xml:space="preserve"> related to </w:t>
      </w:r>
      <w:r w:rsidR="00267A2B" w:rsidRPr="006C188E">
        <w:rPr>
          <w:spacing w:val="-4"/>
          <w:sz w:val="22"/>
          <w:szCs w:val="22"/>
        </w:rPr>
        <w:t xml:space="preserve">Quality, accessible and inclusive education </w:t>
      </w:r>
      <w:r w:rsidRPr="006C188E">
        <w:rPr>
          <w:spacing w:val="-4"/>
          <w:sz w:val="22"/>
          <w:szCs w:val="22"/>
        </w:rPr>
        <w:t xml:space="preserve">of </w:t>
      </w:r>
      <w:r w:rsidR="00F066B7" w:rsidRPr="006C188E">
        <w:rPr>
          <w:spacing w:val="-4"/>
          <w:sz w:val="22"/>
          <w:szCs w:val="22"/>
        </w:rPr>
        <w:t>the United Nations</w:t>
      </w:r>
      <w:r w:rsidR="00335A2A" w:rsidRPr="006C188E">
        <w:rPr>
          <w:spacing w:val="-4"/>
          <w:sz w:val="22"/>
          <w:szCs w:val="22"/>
        </w:rPr>
        <w:t xml:space="preserve"> Sustainable Development Cooperation Framework (UN SDCF) for Bosnia and Herzegovina 2021-2025</w:t>
      </w:r>
      <w:r w:rsidR="006C188E" w:rsidRPr="006C188E">
        <w:rPr>
          <w:spacing w:val="-4"/>
          <w:sz w:val="22"/>
          <w:szCs w:val="22"/>
        </w:rPr>
        <w:t xml:space="preserve"> </w:t>
      </w:r>
      <w:r w:rsidRPr="006C188E">
        <w:rPr>
          <w:spacing w:val="-4"/>
          <w:sz w:val="22"/>
          <w:szCs w:val="22"/>
        </w:rPr>
        <w:t>and the UNDP Country Programme Document (CPD).</w:t>
      </w:r>
    </w:p>
    <w:p w14:paraId="69057930" w14:textId="68580262" w:rsidR="00A142C4" w:rsidRPr="00A142C4" w:rsidRDefault="00CB5D57" w:rsidP="00AA5367">
      <w:pPr>
        <w:jc w:val="both"/>
        <w:rPr>
          <w:spacing w:val="-4"/>
          <w:sz w:val="22"/>
          <w:szCs w:val="22"/>
        </w:rPr>
      </w:pPr>
      <w:r w:rsidRPr="00A142C4">
        <w:rPr>
          <w:spacing w:val="-4"/>
          <w:sz w:val="22"/>
          <w:szCs w:val="22"/>
        </w:rPr>
        <w:t>T</w:t>
      </w:r>
      <w:r w:rsidR="00C1211B" w:rsidRPr="00A142C4">
        <w:rPr>
          <w:spacing w:val="-4"/>
          <w:sz w:val="22"/>
          <w:szCs w:val="22"/>
        </w:rPr>
        <w:t xml:space="preserve">he project intends to </w:t>
      </w:r>
      <w:r w:rsidRPr="00A142C4">
        <w:rPr>
          <w:spacing w:val="-4"/>
          <w:sz w:val="22"/>
          <w:szCs w:val="22"/>
        </w:rPr>
        <w:t>support institutional partners in providing better access to digital learning opportunities</w:t>
      </w:r>
      <w:r w:rsidR="00696BD7" w:rsidRPr="00A142C4">
        <w:rPr>
          <w:spacing w:val="-4"/>
          <w:sz w:val="22"/>
          <w:szCs w:val="22"/>
        </w:rPr>
        <w:t>,</w:t>
      </w:r>
      <w:r w:rsidR="005A26F6" w:rsidRPr="00A142C4">
        <w:rPr>
          <w:spacing w:val="-4"/>
          <w:sz w:val="22"/>
          <w:szCs w:val="22"/>
        </w:rPr>
        <w:t xml:space="preserve"> </w:t>
      </w:r>
      <w:r w:rsidR="00696BD7" w:rsidRPr="00A142C4">
        <w:rPr>
          <w:spacing w:val="-4"/>
          <w:sz w:val="22"/>
          <w:szCs w:val="22"/>
        </w:rPr>
        <w:t xml:space="preserve">strengthen applied research and development </w:t>
      </w:r>
      <w:r w:rsidR="00F978D0" w:rsidRPr="00A142C4">
        <w:rPr>
          <w:spacing w:val="-4"/>
          <w:sz w:val="22"/>
          <w:szCs w:val="22"/>
        </w:rPr>
        <w:t>and improve environment for entrepreneurship development</w:t>
      </w:r>
      <w:r w:rsidR="00A142C4" w:rsidRPr="00A142C4">
        <w:rPr>
          <w:spacing w:val="-4"/>
          <w:sz w:val="22"/>
          <w:szCs w:val="22"/>
        </w:rPr>
        <w:t xml:space="preserve">. </w:t>
      </w:r>
      <w:r w:rsidR="00C1211B" w:rsidRPr="00A142C4">
        <w:rPr>
          <w:spacing w:val="-4"/>
          <w:sz w:val="22"/>
          <w:szCs w:val="22"/>
        </w:rPr>
        <w:t xml:space="preserve">As such, the project will work with local actors </w:t>
      </w:r>
      <w:r w:rsidR="000C6307" w:rsidRPr="00A142C4">
        <w:rPr>
          <w:spacing w:val="-4"/>
          <w:sz w:val="22"/>
          <w:szCs w:val="22"/>
        </w:rPr>
        <w:t>to</w:t>
      </w:r>
      <w:r w:rsidR="00C1211B" w:rsidRPr="00A142C4">
        <w:rPr>
          <w:spacing w:val="-4"/>
          <w:sz w:val="22"/>
          <w:szCs w:val="22"/>
        </w:rPr>
        <w:t xml:space="preserve"> promote development-oriented policies that support productive activities, </w:t>
      </w:r>
      <w:r w:rsidR="00A142C4" w:rsidRPr="00A142C4">
        <w:rPr>
          <w:spacing w:val="-4"/>
          <w:sz w:val="22"/>
          <w:szCs w:val="22"/>
        </w:rPr>
        <w:t xml:space="preserve">quality education, </w:t>
      </w:r>
      <w:r w:rsidR="00C1211B" w:rsidRPr="00A142C4">
        <w:rPr>
          <w:spacing w:val="-4"/>
          <w:sz w:val="22"/>
          <w:szCs w:val="22"/>
        </w:rPr>
        <w:t xml:space="preserve">decent job creation, entrepreneurship, creativity and innovation. </w:t>
      </w:r>
    </w:p>
    <w:p w14:paraId="32C7A846" w14:textId="77777777" w:rsidR="00A142C4" w:rsidRDefault="00A142C4" w:rsidP="00AA5367">
      <w:pPr>
        <w:jc w:val="both"/>
        <w:rPr>
          <w:rFonts w:cs="Arial"/>
          <w:spacing w:val="-4"/>
          <w:sz w:val="22"/>
          <w:szCs w:val="22"/>
          <w:lang w:eastAsia="en-GB"/>
        </w:rPr>
      </w:pPr>
    </w:p>
    <w:p w14:paraId="4A6BAE7E" w14:textId="09DED3D1" w:rsidR="00F21FC9" w:rsidRPr="00D046C9" w:rsidRDefault="00C1211B" w:rsidP="00D046C9">
      <w:pPr>
        <w:jc w:val="both"/>
        <w:rPr>
          <w:spacing w:val="-4"/>
          <w:sz w:val="22"/>
          <w:szCs w:val="22"/>
        </w:rPr>
      </w:pPr>
      <w:r w:rsidRPr="00D046C9">
        <w:rPr>
          <w:spacing w:val="-4"/>
          <w:sz w:val="22"/>
          <w:szCs w:val="22"/>
        </w:rPr>
        <w:t>In parallel, the project will continue to work with the private sector to increase its competitiveness by achieving higher levels of economic productivity through technological upgrading and innovation</w:t>
      </w:r>
      <w:r w:rsidR="00D046C9" w:rsidRPr="00D046C9">
        <w:rPr>
          <w:spacing w:val="-4"/>
          <w:sz w:val="22"/>
          <w:szCs w:val="22"/>
        </w:rPr>
        <w:t xml:space="preserve">. </w:t>
      </w:r>
      <w:r w:rsidR="00F21FC9" w:rsidRPr="00D046C9">
        <w:rPr>
          <w:spacing w:val="-4"/>
          <w:sz w:val="22"/>
          <w:szCs w:val="22"/>
        </w:rPr>
        <w:t>The Project will directly contribute to the implementation of four sustainable development goals:</w:t>
      </w:r>
      <w:r w:rsidR="00D046C9">
        <w:rPr>
          <w:spacing w:val="-4"/>
          <w:sz w:val="22"/>
          <w:szCs w:val="22"/>
        </w:rPr>
        <w:t xml:space="preserve"> </w:t>
      </w:r>
      <w:r w:rsidR="00F21FC9" w:rsidRPr="00D046C9">
        <w:rPr>
          <w:spacing w:val="-4"/>
          <w:sz w:val="22"/>
          <w:szCs w:val="22"/>
        </w:rPr>
        <w:t>SDG 4 Quality education, through sustained investment in education at all of its three levels; SDG 5 Gender equality, through promoting greater access to education and entrepreneurship opportunities for women and girls; SDG 8 Decent work and economic growth, through building the institutional foundations for a knowledge-based economy; and SDG 9 Industry, innovation and infrastructure, through increasing financial allocations for research and development by relevant government institutions.</w:t>
      </w:r>
    </w:p>
    <w:p w14:paraId="56034EF9" w14:textId="77777777" w:rsidR="009E1CCB" w:rsidRPr="00AD0238" w:rsidRDefault="009E1CCB" w:rsidP="00AA5367">
      <w:pPr>
        <w:jc w:val="both"/>
        <w:rPr>
          <w:rFonts w:cs="Arial"/>
          <w:spacing w:val="-4"/>
          <w:sz w:val="22"/>
          <w:szCs w:val="22"/>
          <w:lang w:eastAsia="en-GB"/>
        </w:rPr>
      </w:pPr>
    </w:p>
    <w:p w14:paraId="1C770553" w14:textId="77777777" w:rsidR="00B2156F" w:rsidRPr="00AD0238" w:rsidRDefault="00B2156F" w:rsidP="00AA5367">
      <w:pPr>
        <w:jc w:val="both"/>
        <w:rPr>
          <w:rFonts w:cs="Arial"/>
          <w:spacing w:val="-4"/>
          <w:sz w:val="22"/>
          <w:szCs w:val="22"/>
          <w:lang w:eastAsia="en-GB"/>
        </w:rPr>
      </w:pPr>
    </w:p>
    <w:p w14:paraId="1D13FB00" w14:textId="77777777" w:rsidR="009F566E" w:rsidRPr="009F566E" w:rsidRDefault="009F566E" w:rsidP="009F566E">
      <w:pPr>
        <w:pStyle w:val="Heading2"/>
        <w:jc w:val="both"/>
        <w:rPr>
          <w:rFonts w:asciiTheme="minorHAnsi" w:hAnsiTheme="minorHAnsi"/>
          <w:color w:val="auto"/>
          <w:sz w:val="24"/>
        </w:rPr>
      </w:pPr>
      <w:bookmarkStart w:id="20" w:name="_Toc532801760"/>
      <w:r w:rsidRPr="009F566E">
        <w:rPr>
          <w:rFonts w:asciiTheme="minorHAnsi" w:hAnsiTheme="minorHAnsi"/>
          <w:color w:val="auto"/>
          <w:sz w:val="24"/>
        </w:rPr>
        <w:t>2.3 Hierarchy of Objectives</w:t>
      </w:r>
      <w:bookmarkEnd w:id="20"/>
    </w:p>
    <w:p w14:paraId="74405342" w14:textId="77777777" w:rsidR="00DB3D9F" w:rsidRDefault="00DB3D9F" w:rsidP="00E06377">
      <w:pPr>
        <w:jc w:val="both"/>
        <w:rPr>
          <w:rFonts w:cs="Arial"/>
          <w:spacing w:val="-4"/>
          <w:sz w:val="22"/>
          <w:szCs w:val="22"/>
          <w:lang w:eastAsia="en-GB"/>
        </w:rPr>
      </w:pPr>
    </w:p>
    <w:p w14:paraId="5CDFE6E7" w14:textId="4E6B2978" w:rsidR="00E06377" w:rsidRDefault="007E5EE7" w:rsidP="00E06377">
      <w:pPr>
        <w:jc w:val="both"/>
        <w:rPr>
          <w:rFonts w:cs="Arial"/>
          <w:spacing w:val="-4"/>
          <w:sz w:val="22"/>
          <w:szCs w:val="22"/>
          <w:lang w:eastAsia="en-GB"/>
        </w:rPr>
      </w:pPr>
      <w:r w:rsidRPr="00E568A2">
        <w:rPr>
          <w:rFonts w:cs="Arial"/>
          <w:spacing w:val="-4"/>
          <w:sz w:val="22"/>
          <w:szCs w:val="22"/>
          <w:lang w:eastAsia="en-GB"/>
        </w:rPr>
        <w:t xml:space="preserve">As previously explained, the </w:t>
      </w:r>
      <w:r w:rsidR="00E06377" w:rsidRPr="00E568A2">
        <w:rPr>
          <w:rFonts w:cs="Arial"/>
          <w:spacing w:val="-4"/>
          <w:sz w:val="22"/>
          <w:szCs w:val="22"/>
          <w:lang w:eastAsia="en-GB"/>
        </w:rPr>
        <w:t xml:space="preserve">Project will </w:t>
      </w:r>
      <w:r w:rsidR="008E20C5" w:rsidRPr="00E568A2">
        <w:rPr>
          <w:rFonts w:cs="Arial"/>
          <w:spacing w:val="-4"/>
          <w:sz w:val="22"/>
          <w:szCs w:val="22"/>
          <w:lang w:eastAsia="en-GB"/>
        </w:rPr>
        <w:t>support economic governance and growth</w:t>
      </w:r>
      <w:r w:rsidRPr="00E568A2">
        <w:rPr>
          <w:rFonts w:cs="Arial"/>
          <w:spacing w:val="-4"/>
          <w:sz w:val="22"/>
          <w:szCs w:val="22"/>
          <w:lang w:eastAsia="en-GB"/>
        </w:rPr>
        <w:t xml:space="preserve">, </w:t>
      </w:r>
      <w:r w:rsidR="00AD0238" w:rsidRPr="00E568A2">
        <w:rPr>
          <w:rFonts w:cs="Arial"/>
          <w:spacing w:val="-4"/>
          <w:sz w:val="22"/>
          <w:szCs w:val="22"/>
          <w:lang w:eastAsia="en-GB"/>
        </w:rPr>
        <w:t xml:space="preserve">through </w:t>
      </w:r>
      <w:r w:rsidR="00C45BF2" w:rsidRPr="00E568A2">
        <w:rPr>
          <w:rFonts w:cs="Arial"/>
          <w:spacing w:val="-4"/>
          <w:sz w:val="22"/>
          <w:szCs w:val="22"/>
          <w:lang w:eastAsia="en-GB"/>
        </w:rPr>
        <w:t>enabling investments in education, entrepreneurship and innovation.</w:t>
      </w:r>
      <w:r w:rsidR="00E06377" w:rsidRPr="00E568A2">
        <w:rPr>
          <w:rFonts w:cs="Arial"/>
          <w:spacing w:val="-4"/>
          <w:sz w:val="22"/>
          <w:szCs w:val="22"/>
          <w:lang w:eastAsia="en-GB"/>
        </w:rPr>
        <w:t>, th</w:t>
      </w:r>
      <w:r w:rsidRPr="00E568A2">
        <w:rPr>
          <w:rFonts w:cs="Arial"/>
          <w:spacing w:val="-4"/>
          <w:sz w:val="22"/>
          <w:szCs w:val="22"/>
          <w:lang w:eastAsia="en-GB"/>
        </w:rPr>
        <w:t xml:space="preserve">rough focus on </w:t>
      </w:r>
      <w:r w:rsidR="00E06377" w:rsidRPr="00E568A2">
        <w:rPr>
          <w:rFonts w:cs="Arial"/>
          <w:spacing w:val="-4"/>
          <w:sz w:val="22"/>
          <w:szCs w:val="22"/>
          <w:lang w:eastAsia="en-GB"/>
        </w:rPr>
        <w:t>improving economic gover</w:t>
      </w:r>
      <w:r w:rsidR="007C05EB" w:rsidRPr="00E568A2">
        <w:rPr>
          <w:rFonts w:cs="Arial"/>
          <w:spacing w:val="-4"/>
          <w:sz w:val="22"/>
          <w:szCs w:val="22"/>
          <w:lang w:eastAsia="en-GB"/>
        </w:rPr>
        <w:t>nance and fostering the growth of market-oriented capabilities for a knowledge-based economy.</w:t>
      </w:r>
      <w:r w:rsidR="007C05EB">
        <w:rPr>
          <w:rFonts w:cs="Arial"/>
          <w:spacing w:val="-4"/>
          <w:sz w:val="22"/>
          <w:szCs w:val="22"/>
          <w:lang w:eastAsia="en-GB"/>
        </w:rPr>
        <w:t xml:space="preserve"> </w:t>
      </w:r>
    </w:p>
    <w:p w14:paraId="0A3AEF46" w14:textId="77777777" w:rsidR="00241CF2" w:rsidRPr="00E06377" w:rsidRDefault="00241CF2" w:rsidP="00E06377">
      <w:pPr>
        <w:jc w:val="both"/>
        <w:rPr>
          <w:rFonts w:cs="Arial"/>
          <w:spacing w:val="-4"/>
          <w:sz w:val="22"/>
          <w:szCs w:val="22"/>
          <w:lang w:eastAsia="en-GB"/>
        </w:rPr>
      </w:pPr>
    </w:p>
    <w:p w14:paraId="14AA12F3" w14:textId="7D2344C3" w:rsidR="00E06377" w:rsidRDefault="00E06377" w:rsidP="00E06377">
      <w:pPr>
        <w:jc w:val="both"/>
        <w:rPr>
          <w:rFonts w:cs="Arial"/>
          <w:spacing w:val="-4"/>
          <w:sz w:val="22"/>
          <w:szCs w:val="22"/>
          <w:lang w:eastAsia="en-GB"/>
        </w:rPr>
      </w:pPr>
      <w:r w:rsidRPr="00E06377">
        <w:rPr>
          <w:rFonts w:cs="Arial"/>
          <w:spacing w:val="-4"/>
          <w:sz w:val="22"/>
          <w:szCs w:val="22"/>
          <w:lang w:eastAsia="en-GB"/>
        </w:rPr>
        <w:t xml:space="preserve">This will be achieved through the following Output: </w:t>
      </w:r>
    </w:p>
    <w:p w14:paraId="4D11F2E3" w14:textId="77777777" w:rsidR="0071793E" w:rsidRPr="0094335E" w:rsidRDefault="0071793E" w:rsidP="00E06377">
      <w:pPr>
        <w:jc w:val="both"/>
        <w:rPr>
          <w:rFonts w:cs="Arial"/>
          <w:b/>
          <w:spacing w:val="-4"/>
          <w:sz w:val="22"/>
          <w:szCs w:val="22"/>
          <w:lang w:eastAsia="en-GB"/>
        </w:rPr>
      </w:pPr>
    </w:p>
    <w:p w14:paraId="6BCD0882" w14:textId="59005217" w:rsidR="00E06377" w:rsidRPr="0094335E" w:rsidRDefault="005553EC" w:rsidP="00E06377">
      <w:pPr>
        <w:jc w:val="both"/>
        <w:rPr>
          <w:rFonts w:cs="Arial"/>
          <w:b/>
          <w:spacing w:val="-4"/>
          <w:sz w:val="22"/>
          <w:szCs w:val="22"/>
          <w:lang w:eastAsia="en-GB"/>
        </w:rPr>
      </w:pPr>
      <w:r>
        <w:rPr>
          <w:rFonts w:cs="Arial"/>
          <w:b/>
          <w:spacing w:val="-4"/>
          <w:sz w:val="22"/>
          <w:szCs w:val="22"/>
          <w:lang w:eastAsia="en-GB"/>
        </w:rPr>
        <w:t xml:space="preserve">Economic </w:t>
      </w:r>
      <w:r w:rsidR="00DB3D9F">
        <w:rPr>
          <w:rFonts w:cs="Arial"/>
          <w:b/>
          <w:spacing w:val="-4"/>
          <w:sz w:val="22"/>
          <w:szCs w:val="22"/>
          <w:lang w:eastAsia="en-GB"/>
        </w:rPr>
        <w:t>g</w:t>
      </w:r>
      <w:r w:rsidR="007C05EB" w:rsidRPr="0094335E">
        <w:rPr>
          <w:rFonts w:cs="Arial"/>
          <w:b/>
          <w:spacing w:val="-4"/>
          <w:sz w:val="22"/>
          <w:szCs w:val="22"/>
          <w:lang w:eastAsia="en-GB"/>
        </w:rPr>
        <w:t>overnance frameworks capacitated and e</w:t>
      </w:r>
      <w:r w:rsidR="009A6D94">
        <w:rPr>
          <w:rFonts w:cs="Arial"/>
          <w:b/>
          <w:spacing w:val="-4"/>
          <w:sz w:val="22"/>
          <w:szCs w:val="22"/>
          <w:lang w:eastAsia="en-GB"/>
        </w:rPr>
        <w:t>ducation</w:t>
      </w:r>
      <w:r w:rsidR="007C05EB" w:rsidRPr="0094335E">
        <w:rPr>
          <w:rFonts w:cs="Arial"/>
          <w:b/>
          <w:spacing w:val="-4"/>
          <w:sz w:val="22"/>
          <w:szCs w:val="22"/>
          <w:lang w:eastAsia="en-GB"/>
        </w:rPr>
        <w:t xml:space="preserve"> capabilities strengthened to support </w:t>
      </w:r>
      <w:r w:rsidR="009A6D94">
        <w:rPr>
          <w:rFonts w:cs="Arial"/>
          <w:b/>
          <w:spacing w:val="-4"/>
          <w:sz w:val="22"/>
          <w:szCs w:val="22"/>
          <w:lang w:eastAsia="en-GB"/>
        </w:rPr>
        <w:t>entrepreneurship</w:t>
      </w:r>
    </w:p>
    <w:p w14:paraId="4094ECDA" w14:textId="77777777" w:rsidR="0071793E" w:rsidRDefault="0071793E" w:rsidP="00E06377">
      <w:pPr>
        <w:jc w:val="both"/>
        <w:rPr>
          <w:rFonts w:cs="Arial"/>
          <w:spacing w:val="-4"/>
          <w:sz w:val="22"/>
          <w:szCs w:val="22"/>
          <w:lang w:eastAsia="en-GB"/>
        </w:rPr>
      </w:pPr>
    </w:p>
    <w:p w14:paraId="33CC4F59" w14:textId="6773B80F" w:rsidR="00E06377" w:rsidRPr="00E06377" w:rsidRDefault="00E06377" w:rsidP="00E06377">
      <w:pPr>
        <w:jc w:val="both"/>
        <w:rPr>
          <w:rFonts w:cs="Arial"/>
          <w:spacing w:val="-4"/>
          <w:sz w:val="22"/>
          <w:szCs w:val="22"/>
          <w:lang w:eastAsia="en-GB"/>
        </w:rPr>
      </w:pPr>
      <w:r w:rsidRPr="00E06377">
        <w:rPr>
          <w:rFonts w:cs="Arial"/>
          <w:spacing w:val="-4"/>
          <w:sz w:val="22"/>
          <w:szCs w:val="22"/>
          <w:lang w:eastAsia="en-GB"/>
        </w:rPr>
        <w:t>Below is a visual snapshot of the</w:t>
      </w:r>
      <w:r w:rsidR="00AD0238">
        <w:rPr>
          <w:rFonts w:cs="Arial"/>
          <w:spacing w:val="-4"/>
          <w:sz w:val="22"/>
          <w:szCs w:val="22"/>
          <w:lang w:eastAsia="en-GB"/>
        </w:rPr>
        <w:t xml:space="preserve"> hierarchy of objectives for the </w:t>
      </w:r>
      <w:r w:rsidR="007C05EB">
        <w:rPr>
          <w:rFonts w:cs="Arial"/>
          <w:spacing w:val="-4"/>
          <w:sz w:val="22"/>
          <w:szCs w:val="22"/>
          <w:lang w:eastAsia="en-GB"/>
        </w:rPr>
        <w:t>Economic Governance for Growth</w:t>
      </w:r>
      <w:r w:rsidR="008855D4">
        <w:rPr>
          <w:rFonts w:cs="Arial"/>
          <w:spacing w:val="-4"/>
          <w:sz w:val="22"/>
          <w:szCs w:val="22"/>
          <w:lang w:eastAsia="en-GB"/>
        </w:rPr>
        <w:t xml:space="preserve"> 2</w:t>
      </w:r>
      <w:r w:rsidRPr="00E06377">
        <w:rPr>
          <w:rFonts w:cs="Arial"/>
          <w:spacing w:val="-4"/>
          <w:sz w:val="22"/>
          <w:szCs w:val="22"/>
          <w:lang w:eastAsia="en-GB"/>
        </w:rPr>
        <w:t xml:space="preserve"> Project, including its output</w:t>
      </w:r>
      <w:r w:rsidR="00443D99">
        <w:rPr>
          <w:rFonts w:cs="Arial"/>
          <w:spacing w:val="-4"/>
          <w:sz w:val="22"/>
          <w:szCs w:val="22"/>
          <w:lang w:eastAsia="en-GB"/>
        </w:rPr>
        <w:t xml:space="preserve"> </w:t>
      </w:r>
      <w:r w:rsidR="007E5EE7">
        <w:rPr>
          <w:rFonts w:cs="Arial"/>
          <w:spacing w:val="-4"/>
          <w:sz w:val="22"/>
          <w:szCs w:val="22"/>
          <w:lang w:eastAsia="en-GB"/>
        </w:rPr>
        <w:t xml:space="preserve">and activities </w:t>
      </w:r>
      <w:r w:rsidR="00443D99">
        <w:rPr>
          <w:rFonts w:cs="Arial"/>
          <w:spacing w:val="-4"/>
          <w:sz w:val="22"/>
          <w:szCs w:val="22"/>
          <w:lang w:eastAsia="en-GB"/>
        </w:rPr>
        <w:t xml:space="preserve">which </w:t>
      </w:r>
      <w:r w:rsidR="007E5EE7">
        <w:rPr>
          <w:rFonts w:cs="Arial"/>
          <w:spacing w:val="-4"/>
          <w:sz w:val="22"/>
          <w:szCs w:val="22"/>
          <w:lang w:eastAsia="en-GB"/>
        </w:rPr>
        <w:t>are</w:t>
      </w:r>
      <w:r w:rsidR="00443D99">
        <w:rPr>
          <w:rFonts w:cs="Arial"/>
          <w:spacing w:val="-4"/>
          <w:sz w:val="22"/>
          <w:szCs w:val="22"/>
          <w:lang w:eastAsia="en-GB"/>
        </w:rPr>
        <w:t xml:space="preserve"> </w:t>
      </w:r>
      <w:r w:rsidR="007E5EE7">
        <w:rPr>
          <w:rFonts w:cs="Arial"/>
          <w:spacing w:val="-4"/>
          <w:sz w:val="22"/>
          <w:szCs w:val="22"/>
          <w:lang w:eastAsia="en-GB"/>
        </w:rPr>
        <w:t xml:space="preserve">closely </w:t>
      </w:r>
      <w:r w:rsidR="0094335E">
        <w:rPr>
          <w:rFonts w:cs="Arial"/>
          <w:spacing w:val="-4"/>
          <w:sz w:val="22"/>
          <w:szCs w:val="22"/>
          <w:lang w:eastAsia="en-GB"/>
        </w:rPr>
        <w:t xml:space="preserve">interrelated and </w:t>
      </w:r>
      <w:r w:rsidR="00443D99">
        <w:rPr>
          <w:rFonts w:cs="Arial"/>
          <w:spacing w:val="-4"/>
          <w:sz w:val="22"/>
          <w:szCs w:val="22"/>
          <w:lang w:eastAsia="en-GB"/>
        </w:rPr>
        <w:t xml:space="preserve">grouped into </w:t>
      </w:r>
      <w:r w:rsidR="008855D4">
        <w:rPr>
          <w:rFonts w:cs="Arial"/>
          <w:spacing w:val="-4"/>
          <w:sz w:val="22"/>
          <w:szCs w:val="22"/>
          <w:lang w:eastAsia="en-GB"/>
        </w:rPr>
        <w:t xml:space="preserve">three </w:t>
      </w:r>
      <w:r w:rsidR="00D30116">
        <w:rPr>
          <w:rFonts w:cs="Arial"/>
          <w:spacing w:val="-4"/>
          <w:sz w:val="22"/>
          <w:szCs w:val="22"/>
          <w:lang w:eastAsia="en-GB"/>
        </w:rPr>
        <w:t>interlinked</w:t>
      </w:r>
      <w:r w:rsidR="00463493">
        <w:rPr>
          <w:rFonts w:cs="Arial"/>
          <w:spacing w:val="-4"/>
          <w:sz w:val="22"/>
          <w:szCs w:val="22"/>
          <w:lang w:eastAsia="en-GB"/>
        </w:rPr>
        <w:t xml:space="preserve"> </w:t>
      </w:r>
      <w:r w:rsidR="00443D99">
        <w:rPr>
          <w:rFonts w:cs="Arial"/>
          <w:spacing w:val="-4"/>
          <w:sz w:val="22"/>
          <w:szCs w:val="22"/>
          <w:lang w:eastAsia="en-GB"/>
        </w:rPr>
        <w:t xml:space="preserve">pillars – </w:t>
      </w:r>
      <w:r w:rsidR="008855D4" w:rsidRPr="00E568A2">
        <w:rPr>
          <w:rFonts w:cs="Arial"/>
          <w:spacing w:val="-4"/>
          <w:sz w:val="22"/>
          <w:szCs w:val="22"/>
          <w:lang w:eastAsia="en-GB"/>
        </w:rPr>
        <w:t>education, entrepreneurship and innovation</w:t>
      </w:r>
      <w:r w:rsidRPr="00E06377">
        <w:rPr>
          <w:rFonts w:cs="Arial"/>
          <w:spacing w:val="-4"/>
          <w:sz w:val="22"/>
          <w:szCs w:val="22"/>
          <w:lang w:eastAsia="en-GB"/>
        </w:rPr>
        <w:t xml:space="preserve">. </w:t>
      </w:r>
    </w:p>
    <w:p w14:paraId="280B5C21" w14:textId="77777777" w:rsidR="00E06377" w:rsidRDefault="00E06377" w:rsidP="00DF6300">
      <w:pPr>
        <w:spacing w:after="120"/>
        <w:jc w:val="both"/>
        <w:rPr>
          <w:sz w:val="22"/>
        </w:rPr>
      </w:pPr>
    </w:p>
    <w:p w14:paraId="0DEDF910" w14:textId="77777777" w:rsidR="00990531" w:rsidRDefault="00990531" w:rsidP="00DF6300">
      <w:pPr>
        <w:spacing w:after="120"/>
        <w:jc w:val="both"/>
        <w:rPr>
          <w:sz w:val="22"/>
        </w:rPr>
      </w:pPr>
    </w:p>
    <w:p w14:paraId="21956C80" w14:textId="620A66E6" w:rsidR="00595D6D" w:rsidRDefault="00595D6D" w:rsidP="00DF6300">
      <w:pPr>
        <w:spacing w:after="120"/>
        <w:jc w:val="both"/>
        <w:rPr>
          <w:sz w:val="22"/>
        </w:rPr>
        <w:sectPr w:rsidR="00595D6D" w:rsidSect="00F9794C">
          <w:pgSz w:w="11907" w:h="16839" w:code="9"/>
          <w:pgMar w:top="1008" w:right="1008" w:bottom="1008" w:left="1008" w:header="720" w:footer="720" w:gutter="0"/>
          <w:cols w:space="720"/>
          <w:docGrid w:linePitch="360"/>
        </w:sectPr>
      </w:pPr>
    </w:p>
    <w:p w14:paraId="6AC55813" w14:textId="238C96C6" w:rsidR="00B511C6" w:rsidRDefault="00B511C6" w:rsidP="00DF6300">
      <w:pPr>
        <w:spacing w:after="120"/>
        <w:jc w:val="both"/>
        <w:rPr>
          <w:sz w:val="22"/>
        </w:rPr>
      </w:pPr>
    </w:p>
    <w:p w14:paraId="2FD0C292" w14:textId="77777777" w:rsidR="00B511C6" w:rsidRDefault="00B511C6" w:rsidP="00DF6300">
      <w:pPr>
        <w:spacing w:after="120"/>
        <w:jc w:val="both"/>
        <w:rPr>
          <w:sz w:val="22"/>
        </w:rPr>
      </w:pPr>
    </w:p>
    <w:p w14:paraId="76C523A4" w14:textId="77777777" w:rsidR="00B511C6" w:rsidRDefault="00B511C6" w:rsidP="00DF6300">
      <w:pPr>
        <w:spacing w:after="120"/>
        <w:jc w:val="both"/>
        <w:rPr>
          <w:sz w:val="22"/>
        </w:rPr>
      </w:pPr>
    </w:p>
    <w:p w14:paraId="4556611D" w14:textId="6C40886A" w:rsidR="0071793E" w:rsidRDefault="0071793E" w:rsidP="0071793E">
      <w:pPr>
        <w:keepNext/>
        <w:spacing w:after="120"/>
        <w:jc w:val="both"/>
      </w:pPr>
      <w:r>
        <w:rPr>
          <w:noProof/>
        </w:rPr>
        <w:drawing>
          <wp:inline distT="0" distB="0" distL="0" distR="0" wp14:anchorId="7D398001" wp14:editId="442F749F">
            <wp:extent cx="8715375" cy="4857750"/>
            <wp:effectExtent l="15240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3F54B29" w14:textId="69774A62" w:rsidR="00B511C6" w:rsidRDefault="0071793E" w:rsidP="0071793E">
      <w:pPr>
        <w:pStyle w:val="Caption"/>
        <w:jc w:val="both"/>
        <w:rPr>
          <w:sz w:val="22"/>
        </w:rPr>
      </w:pPr>
      <w:r>
        <w:t xml:space="preserve">Figure </w:t>
      </w:r>
      <w:r>
        <w:fldChar w:fldCharType="begin"/>
      </w:r>
      <w:r>
        <w:instrText xml:space="preserve"> SEQ Figure \* ARABIC </w:instrText>
      </w:r>
      <w:r>
        <w:fldChar w:fldCharType="separate"/>
      </w:r>
      <w:r w:rsidR="008876E6">
        <w:rPr>
          <w:noProof/>
        </w:rPr>
        <w:t>3</w:t>
      </w:r>
      <w:r>
        <w:fldChar w:fldCharType="end"/>
      </w:r>
      <w:r>
        <w:t>. Hierarchy of objectives.</w:t>
      </w:r>
    </w:p>
    <w:p w14:paraId="248C8411" w14:textId="77777777" w:rsidR="0071793E" w:rsidRDefault="0071793E" w:rsidP="00DF6300">
      <w:pPr>
        <w:pStyle w:val="Heading1"/>
        <w:keepLines w:val="0"/>
        <w:pBdr>
          <w:top w:val="single" w:sz="4" w:space="1" w:color="auto"/>
        </w:pBdr>
        <w:suppressAutoHyphens/>
        <w:spacing w:before="104" w:after="226"/>
        <w:ind w:left="432" w:hanging="432"/>
        <w:rPr>
          <w:rFonts w:asciiTheme="minorHAnsi" w:eastAsia="Times New Roman" w:hAnsiTheme="minorHAnsi" w:cs="Times New Roman"/>
          <w:smallCaps w:val="0"/>
          <w:color w:val="2F5496" w:themeColor="accent5" w:themeShade="BF"/>
          <w:sz w:val="24"/>
          <w:szCs w:val="24"/>
          <w:lang w:val="en-GB" w:eastAsia="en-GB"/>
        </w:rPr>
        <w:sectPr w:rsidR="0071793E" w:rsidSect="00F9794C">
          <w:pgSz w:w="16839" w:h="11907" w:orient="landscape" w:code="9"/>
          <w:pgMar w:top="1008" w:right="1008" w:bottom="1008" w:left="1008" w:header="720" w:footer="720" w:gutter="0"/>
          <w:cols w:space="720"/>
          <w:docGrid w:linePitch="360"/>
        </w:sectPr>
      </w:pPr>
      <w:bookmarkStart w:id="21" w:name="_Toc469409255"/>
    </w:p>
    <w:p w14:paraId="037236F5" w14:textId="181CD10C" w:rsidR="00BE3667" w:rsidRDefault="00BE3667" w:rsidP="00DF6300">
      <w:pPr>
        <w:pStyle w:val="Heading1"/>
        <w:keepLines w:val="0"/>
        <w:pBdr>
          <w:top w:val="single" w:sz="4" w:space="1" w:color="auto"/>
        </w:pBdr>
        <w:suppressAutoHyphens/>
        <w:spacing w:before="104" w:after="226"/>
        <w:ind w:left="432" w:hanging="432"/>
        <w:rPr>
          <w:rFonts w:asciiTheme="minorHAnsi" w:eastAsia="Times New Roman" w:hAnsiTheme="minorHAnsi" w:cs="Times New Roman"/>
          <w:smallCaps w:val="0"/>
          <w:color w:val="2F5496" w:themeColor="accent5" w:themeShade="BF"/>
          <w:sz w:val="24"/>
          <w:szCs w:val="24"/>
          <w:lang w:val="en-GB" w:eastAsia="en-GB"/>
        </w:rPr>
      </w:pPr>
      <w:bookmarkStart w:id="22" w:name="_Toc532801761"/>
      <w:r w:rsidRPr="00DF6300">
        <w:rPr>
          <w:rFonts w:asciiTheme="minorHAnsi" w:eastAsia="Times New Roman" w:hAnsiTheme="minorHAnsi" w:cs="Times New Roman"/>
          <w:smallCaps w:val="0"/>
          <w:color w:val="2F5496" w:themeColor="accent5" w:themeShade="BF"/>
          <w:sz w:val="24"/>
          <w:szCs w:val="24"/>
          <w:lang w:val="en-GB" w:eastAsia="en-GB"/>
        </w:rPr>
        <w:lastRenderedPageBreak/>
        <w:t xml:space="preserve">3. </w:t>
      </w:r>
      <w:r w:rsidR="00ED15ED" w:rsidRPr="00DF6300">
        <w:rPr>
          <w:rFonts w:asciiTheme="minorHAnsi" w:eastAsia="Times New Roman" w:hAnsiTheme="minorHAnsi" w:cs="Times New Roman"/>
          <w:smallCaps w:val="0"/>
          <w:color w:val="2F5496" w:themeColor="accent5" w:themeShade="BF"/>
          <w:sz w:val="24"/>
          <w:szCs w:val="24"/>
          <w:lang w:val="en-GB" w:eastAsia="en-GB"/>
        </w:rPr>
        <w:t>RESULTS</w:t>
      </w:r>
      <w:r w:rsidR="00BD5A38">
        <w:rPr>
          <w:rFonts w:asciiTheme="minorHAnsi" w:eastAsia="Times New Roman" w:hAnsiTheme="minorHAnsi" w:cs="Times New Roman"/>
          <w:smallCaps w:val="0"/>
          <w:color w:val="2F5496" w:themeColor="accent5" w:themeShade="BF"/>
          <w:sz w:val="24"/>
          <w:szCs w:val="24"/>
          <w:lang w:val="en-GB" w:eastAsia="en-GB"/>
        </w:rPr>
        <w:t>, APPROACH</w:t>
      </w:r>
      <w:r w:rsidR="00ED15ED" w:rsidRPr="00DF6300">
        <w:rPr>
          <w:rFonts w:asciiTheme="minorHAnsi" w:eastAsia="Times New Roman" w:hAnsiTheme="minorHAnsi" w:cs="Times New Roman"/>
          <w:smallCaps w:val="0"/>
          <w:color w:val="2F5496" w:themeColor="accent5" w:themeShade="BF"/>
          <w:sz w:val="24"/>
          <w:szCs w:val="24"/>
          <w:lang w:val="en-GB" w:eastAsia="en-GB"/>
        </w:rPr>
        <w:t xml:space="preserve"> AND PARTNERSHIPS</w:t>
      </w:r>
      <w:bookmarkEnd w:id="21"/>
      <w:bookmarkEnd w:id="22"/>
    </w:p>
    <w:p w14:paraId="4FB3172A" w14:textId="72C16B67" w:rsidR="00ED15ED" w:rsidRPr="00E57B6C" w:rsidRDefault="00ED15ED" w:rsidP="000E6D23">
      <w:pPr>
        <w:pStyle w:val="Heading2"/>
        <w:jc w:val="both"/>
        <w:rPr>
          <w:rFonts w:asciiTheme="minorHAnsi" w:hAnsiTheme="minorHAnsi"/>
          <w:color w:val="auto"/>
          <w:sz w:val="24"/>
          <w:szCs w:val="22"/>
        </w:rPr>
      </w:pPr>
      <w:bookmarkStart w:id="23" w:name="_Toc469409256"/>
      <w:bookmarkStart w:id="24" w:name="_Toc532801762"/>
      <w:r w:rsidRPr="00E57B6C">
        <w:rPr>
          <w:rFonts w:asciiTheme="minorHAnsi" w:hAnsiTheme="minorHAnsi"/>
          <w:color w:val="auto"/>
          <w:sz w:val="24"/>
        </w:rPr>
        <w:t xml:space="preserve">3.1 </w:t>
      </w:r>
      <w:bookmarkEnd w:id="23"/>
      <w:r w:rsidR="00443D99">
        <w:rPr>
          <w:rFonts w:asciiTheme="minorHAnsi" w:hAnsiTheme="minorHAnsi"/>
          <w:color w:val="auto"/>
          <w:sz w:val="24"/>
          <w:szCs w:val="22"/>
        </w:rPr>
        <w:t xml:space="preserve">Detailed description of Project Output and </w:t>
      </w:r>
      <w:r w:rsidR="00570A03">
        <w:rPr>
          <w:rFonts w:asciiTheme="minorHAnsi" w:hAnsiTheme="minorHAnsi"/>
          <w:color w:val="auto"/>
          <w:sz w:val="24"/>
          <w:szCs w:val="22"/>
        </w:rPr>
        <w:t>Activities</w:t>
      </w:r>
      <w:bookmarkEnd w:id="24"/>
    </w:p>
    <w:p w14:paraId="248C8F02" w14:textId="77777777" w:rsidR="00ED15ED" w:rsidRPr="00E57B6C" w:rsidRDefault="00ED15ED" w:rsidP="000E6D23">
      <w:pPr>
        <w:jc w:val="both"/>
      </w:pPr>
    </w:p>
    <w:p w14:paraId="0D565308" w14:textId="77777777" w:rsidR="00CB3D68" w:rsidRDefault="00CB3D68" w:rsidP="00CB3D68">
      <w:pPr>
        <w:jc w:val="both"/>
        <w:rPr>
          <w:sz w:val="22"/>
          <w:szCs w:val="22"/>
        </w:rPr>
      </w:pPr>
      <w:r>
        <w:rPr>
          <w:sz w:val="22"/>
          <w:szCs w:val="22"/>
        </w:rPr>
        <w:t xml:space="preserve">Output: </w:t>
      </w:r>
      <w:r w:rsidRPr="00BF46A8">
        <w:rPr>
          <w:sz w:val="22"/>
          <w:szCs w:val="22"/>
        </w:rPr>
        <w:t>Economic governance frameworks capacitated and education capabilities strengthened to support entrepreneurship</w:t>
      </w:r>
    </w:p>
    <w:p w14:paraId="43BC08A9" w14:textId="77777777" w:rsidR="00CB3D68" w:rsidRDefault="00CB3D68" w:rsidP="00CB3D68">
      <w:pPr>
        <w:jc w:val="both"/>
        <w:rPr>
          <w:sz w:val="22"/>
          <w:szCs w:val="22"/>
        </w:rPr>
      </w:pPr>
    </w:p>
    <w:p w14:paraId="1FA5226C" w14:textId="77777777" w:rsidR="00CB3D68" w:rsidRDefault="00CB3D68" w:rsidP="00CB3D68">
      <w:pPr>
        <w:jc w:val="both"/>
        <w:rPr>
          <w:sz w:val="22"/>
          <w:szCs w:val="22"/>
        </w:rPr>
      </w:pPr>
      <w:r w:rsidRPr="00EE71D1">
        <w:rPr>
          <w:sz w:val="22"/>
          <w:szCs w:val="22"/>
        </w:rPr>
        <w:t xml:space="preserve">The Project will pursue an integrated approach to generating economic growth opportunities in target localities through activities grouped into </w:t>
      </w:r>
      <w:r>
        <w:rPr>
          <w:sz w:val="22"/>
          <w:szCs w:val="22"/>
        </w:rPr>
        <w:t>three</w:t>
      </w:r>
      <w:r w:rsidRPr="00EE71D1">
        <w:rPr>
          <w:sz w:val="22"/>
          <w:szCs w:val="22"/>
        </w:rPr>
        <w:t xml:space="preserve"> inter-related</w:t>
      </w:r>
      <w:r>
        <w:rPr>
          <w:sz w:val="22"/>
          <w:szCs w:val="22"/>
        </w:rPr>
        <w:t xml:space="preserve"> and closely connected</w:t>
      </w:r>
      <w:r w:rsidRPr="00EE71D1">
        <w:rPr>
          <w:sz w:val="22"/>
          <w:szCs w:val="22"/>
        </w:rPr>
        <w:t xml:space="preserve"> pillars. It will help address gaps in the entrepreneurial environment, delivering short, medium and long-term measures aimed at boosting the ranks and improving the competitiveness of entrepreneurs pursuing a market-share in future-facing industries through the activities in the Entrepreneurship pillar, while it will simultaneously work at </w:t>
      </w:r>
      <w:r>
        <w:rPr>
          <w:sz w:val="22"/>
          <w:szCs w:val="22"/>
        </w:rPr>
        <w:t>improving learning opportunities</w:t>
      </w:r>
      <w:r w:rsidRPr="00EE71D1">
        <w:rPr>
          <w:sz w:val="22"/>
          <w:szCs w:val="22"/>
        </w:rPr>
        <w:t xml:space="preserve"> in order to support </w:t>
      </w:r>
      <w:r>
        <w:rPr>
          <w:sz w:val="22"/>
          <w:szCs w:val="22"/>
        </w:rPr>
        <w:t xml:space="preserve">entrepreneurship </w:t>
      </w:r>
      <w:r w:rsidRPr="00EE71D1">
        <w:rPr>
          <w:sz w:val="22"/>
          <w:szCs w:val="22"/>
        </w:rPr>
        <w:t xml:space="preserve">development through the </w:t>
      </w:r>
      <w:r>
        <w:rPr>
          <w:sz w:val="22"/>
          <w:szCs w:val="22"/>
        </w:rPr>
        <w:t>Education</w:t>
      </w:r>
      <w:r w:rsidRPr="00EE71D1">
        <w:rPr>
          <w:sz w:val="22"/>
          <w:szCs w:val="22"/>
        </w:rPr>
        <w:t xml:space="preserve"> pillar. The </w:t>
      </w:r>
      <w:r>
        <w:rPr>
          <w:sz w:val="22"/>
          <w:szCs w:val="22"/>
        </w:rPr>
        <w:t>Innovation</w:t>
      </w:r>
      <w:r w:rsidRPr="00EE71D1">
        <w:rPr>
          <w:sz w:val="22"/>
          <w:szCs w:val="22"/>
        </w:rPr>
        <w:t xml:space="preserve"> pillar will focus on supporting </w:t>
      </w:r>
      <w:r w:rsidRPr="003E77C0">
        <w:rPr>
          <w:rFonts w:cstheme="minorHAnsi"/>
          <w:color w:val="000000"/>
          <w:sz w:val="22"/>
          <w:szCs w:val="22"/>
          <w:lang w:eastAsia="bs-Latn-BA"/>
        </w:rPr>
        <w:t xml:space="preserve">research and development </w:t>
      </w:r>
      <w:r>
        <w:rPr>
          <w:rFonts w:cstheme="minorHAnsi"/>
          <w:color w:val="000000"/>
          <w:sz w:val="22"/>
          <w:szCs w:val="22"/>
          <w:lang w:eastAsia="bs-Latn-BA"/>
        </w:rPr>
        <w:t xml:space="preserve">projects aimed </w:t>
      </w:r>
      <w:r w:rsidRPr="003E77C0">
        <w:rPr>
          <w:rFonts w:cstheme="minorHAnsi"/>
          <w:color w:val="000000"/>
          <w:sz w:val="22"/>
          <w:szCs w:val="22"/>
          <w:lang w:eastAsia="bs-Latn-BA"/>
        </w:rPr>
        <w:t>to tackle prevalent industrial problems and challenges</w:t>
      </w:r>
      <w:r>
        <w:rPr>
          <w:rFonts w:cstheme="minorHAnsi"/>
          <w:color w:val="000000"/>
          <w:sz w:val="22"/>
          <w:szCs w:val="22"/>
          <w:lang w:eastAsia="bs-Latn-BA"/>
        </w:rPr>
        <w:t xml:space="preserve"> and support </w:t>
      </w:r>
      <w:r w:rsidR="006372E7" w:rsidRPr="006372E7">
        <w:rPr>
          <w:sz w:val="22"/>
          <w:szCs w:val="22"/>
        </w:rPr>
        <w:t>develop</w:t>
      </w:r>
      <w:r>
        <w:rPr>
          <w:sz w:val="22"/>
          <w:szCs w:val="22"/>
        </w:rPr>
        <w:t>ment of</w:t>
      </w:r>
      <w:r w:rsidR="006372E7" w:rsidRPr="006372E7">
        <w:rPr>
          <w:sz w:val="22"/>
          <w:szCs w:val="22"/>
        </w:rPr>
        <w:t xml:space="preserve"> market-ready products and solutions</w:t>
      </w:r>
      <w:r>
        <w:rPr>
          <w:sz w:val="22"/>
          <w:szCs w:val="22"/>
        </w:rPr>
        <w:t>.</w:t>
      </w:r>
    </w:p>
    <w:p w14:paraId="1D2659B6" w14:textId="77777777" w:rsidR="00CB3D68" w:rsidRDefault="00CB3D68" w:rsidP="00CB3D68">
      <w:pPr>
        <w:jc w:val="both"/>
        <w:rPr>
          <w:sz w:val="22"/>
          <w:szCs w:val="22"/>
        </w:rPr>
      </w:pPr>
    </w:p>
    <w:p w14:paraId="634C51BD" w14:textId="77777777" w:rsidR="00CB3D68" w:rsidRPr="00816EBF" w:rsidRDefault="00CB3D68" w:rsidP="00CB3D68">
      <w:pPr>
        <w:jc w:val="both"/>
        <w:rPr>
          <w:sz w:val="22"/>
          <w:szCs w:val="22"/>
        </w:rPr>
      </w:pPr>
      <w:r>
        <w:rPr>
          <w:sz w:val="22"/>
          <w:szCs w:val="22"/>
        </w:rPr>
        <w:t>T</w:t>
      </w:r>
      <w:r w:rsidRPr="00241CF2">
        <w:rPr>
          <w:rFonts w:cs="Arial"/>
          <w:spacing w:val="-4"/>
          <w:sz w:val="22"/>
          <w:szCs w:val="22"/>
          <w:lang w:eastAsia="en-GB"/>
        </w:rPr>
        <w:t xml:space="preserve">he Project’s output will be achieved </w:t>
      </w:r>
      <w:r>
        <w:rPr>
          <w:rFonts w:cs="Arial"/>
          <w:spacing w:val="-4"/>
          <w:sz w:val="22"/>
          <w:szCs w:val="22"/>
          <w:lang w:eastAsia="en-GB"/>
        </w:rPr>
        <w:t xml:space="preserve">through following activities, interrelated and interconnected through the mentioned pillars, </w:t>
      </w:r>
      <w:r w:rsidRPr="00241CF2">
        <w:rPr>
          <w:rFonts w:cs="Arial"/>
          <w:spacing w:val="-4"/>
          <w:sz w:val="22"/>
          <w:szCs w:val="22"/>
          <w:lang w:eastAsia="en-GB"/>
        </w:rPr>
        <w:t>as defined below</w:t>
      </w:r>
      <w:r>
        <w:rPr>
          <w:rFonts w:cs="Arial"/>
          <w:spacing w:val="-4"/>
          <w:sz w:val="22"/>
          <w:szCs w:val="22"/>
          <w:lang w:eastAsia="en-GB"/>
        </w:rPr>
        <w:t xml:space="preserve"> in more detail:</w:t>
      </w:r>
      <w:r w:rsidRPr="00241CF2">
        <w:rPr>
          <w:rFonts w:cs="Arial"/>
          <w:spacing w:val="-4"/>
          <w:sz w:val="22"/>
          <w:szCs w:val="22"/>
          <w:lang w:eastAsia="en-GB"/>
        </w:rPr>
        <w:t xml:space="preserve"> </w:t>
      </w:r>
    </w:p>
    <w:p w14:paraId="01E8A977" w14:textId="77777777" w:rsidR="00CB3D68" w:rsidRDefault="00CB3D68" w:rsidP="00CB3D68">
      <w:pPr>
        <w:jc w:val="both"/>
        <w:rPr>
          <w:rFonts w:cs="Arial"/>
          <w:spacing w:val="-4"/>
          <w:sz w:val="22"/>
          <w:szCs w:val="22"/>
          <w:lang w:eastAsia="en-GB"/>
        </w:rPr>
      </w:pPr>
    </w:p>
    <w:p w14:paraId="55B9D9A0" w14:textId="77777777" w:rsidR="00CB3D68" w:rsidRDefault="00CB3D68" w:rsidP="00CB3D68">
      <w:pPr>
        <w:jc w:val="both"/>
        <w:rPr>
          <w:rFonts w:cstheme="minorHAnsi"/>
          <w:bCs/>
          <w:color w:val="000000"/>
          <w:sz w:val="22"/>
          <w:szCs w:val="22"/>
          <w:lang w:eastAsia="bs-Latn-BA"/>
        </w:rPr>
      </w:pPr>
      <w:r>
        <w:rPr>
          <w:rFonts w:cs="Arial"/>
          <w:i/>
          <w:spacing w:val="-4"/>
          <w:sz w:val="22"/>
          <w:szCs w:val="22"/>
          <w:lang w:eastAsia="en-GB"/>
        </w:rPr>
        <w:t>Education</w:t>
      </w:r>
      <w:r w:rsidRPr="00E13D06">
        <w:rPr>
          <w:rFonts w:cs="Arial"/>
          <w:i/>
          <w:spacing w:val="-4"/>
          <w:sz w:val="22"/>
          <w:szCs w:val="22"/>
          <w:lang w:eastAsia="en-GB"/>
        </w:rPr>
        <w:t xml:space="preserve"> pillar</w:t>
      </w:r>
    </w:p>
    <w:p w14:paraId="55DEAD16" w14:textId="77777777" w:rsidR="00CB3D68" w:rsidRDefault="00CB3D68" w:rsidP="00CB3D68">
      <w:pPr>
        <w:jc w:val="both"/>
        <w:rPr>
          <w:rFonts w:cstheme="minorHAnsi"/>
          <w:bCs/>
          <w:color w:val="000000"/>
          <w:sz w:val="22"/>
          <w:szCs w:val="22"/>
          <w:lang w:eastAsia="bs-Latn-BA"/>
        </w:rPr>
      </w:pPr>
    </w:p>
    <w:p w14:paraId="5AA30D4B" w14:textId="1ACC6BF8" w:rsidR="00CB3D68" w:rsidRDefault="00CB3D68" w:rsidP="00CB3D68">
      <w:pPr>
        <w:jc w:val="both"/>
        <w:rPr>
          <w:rFonts w:cstheme="minorHAnsi"/>
          <w:bCs/>
          <w:color w:val="000000"/>
          <w:sz w:val="22"/>
          <w:szCs w:val="22"/>
          <w:lang w:eastAsia="bs-Latn-BA"/>
        </w:rPr>
      </w:pPr>
      <w:r w:rsidRPr="003E77C0">
        <w:rPr>
          <w:rFonts w:cstheme="minorHAnsi"/>
          <w:bCs/>
          <w:color w:val="000000"/>
          <w:sz w:val="22"/>
          <w:szCs w:val="22"/>
          <w:lang w:eastAsia="bs-Latn-BA"/>
        </w:rPr>
        <w:t xml:space="preserve">Through </w:t>
      </w:r>
      <w:r>
        <w:rPr>
          <w:rFonts w:cstheme="minorHAnsi"/>
          <w:bCs/>
          <w:color w:val="000000"/>
          <w:sz w:val="22"/>
          <w:szCs w:val="22"/>
          <w:lang w:eastAsia="bs-Latn-BA"/>
        </w:rPr>
        <w:t>this pillar</w:t>
      </w:r>
      <w:r w:rsidRPr="003E77C0">
        <w:rPr>
          <w:rFonts w:cstheme="minorHAnsi"/>
          <w:bCs/>
          <w:color w:val="000000"/>
          <w:sz w:val="22"/>
          <w:szCs w:val="22"/>
          <w:lang w:eastAsia="bs-Latn-BA"/>
        </w:rPr>
        <w:t>,</w:t>
      </w:r>
      <w:r>
        <w:rPr>
          <w:rFonts w:cstheme="minorHAnsi"/>
          <w:bCs/>
          <w:color w:val="000000"/>
          <w:sz w:val="22"/>
          <w:szCs w:val="22"/>
          <w:lang w:eastAsia="bs-Latn-BA"/>
        </w:rPr>
        <w:t xml:space="preserve"> the </w:t>
      </w:r>
      <w:r w:rsidRPr="003E77C0">
        <w:rPr>
          <w:rFonts w:cstheme="minorHAnsi"/>
          <w:bCs/>
          <w:color w:val="000000"/>
          <w:sz w:val="22"/>
          <w:szCs w:val="22"/>
          <w:lang w:eastAsia="bs-Latn-BA"/>
        </w:rPr>
        <w:t>Project will creat</w:t>
      </w:r>
      <w:r>
        <w:rPr>
          <w:rFonts w:cstheme="minorHAnsi"/>
          <w:bCs/>
          <w:color w:val="000000"/>
          <w:sz w:val="22"/>
          <w:szCs w:val="22"/>
          <w:lang w:eastAsia="bs-Latn-BA"/>
        </w:rPr>
        <w:t>e</w:t>
      </w:r>
      <w:r w:rsidRPr="003E77C0">
        <w:rPr>
          <w:rFonts w:cstheme="minorHAnsi"/>
          <w:bCs/>
          <w:color w:val="000000"/>
          <w:sz w:val="22"/>
          <w:szCs w:val="22"/>
          <w:lang w:eastAsia="bs-Latn-BA"/>
        </w:rPr>
        <w:t xml:space="preserve"> a network of workshops focused on STEM</w:t>
      </w:r>
      <w:r>
        <w:rPr>
          <w:rFonts w:cstheme="minorHAnsi"/>
          <w:bCs/>
          <w:color w:val="000000"/>
          <w:sz w:val="22"/>
          <w:szCs w:val="22"/>
          <w:lang w:eastAsia="bs-Latn-BA"/>
        </w:rPr>
        <w:t xml:space="preserve"> topics</w:t>
      </w:r>
      <w:r w:rsidRPr="003E77C0">
        <w:rPr>
          <w:rFonts w:cstheme="minorHAnsi"/>
          <w:bCs/>
          <w:color w:val="000000"/>
          <w:sz w:val="22"/>
          <w:szCs w:val="22"/>
          <w:lang w:eastAsia="bs-Latn-BA"/>
        </w:rPr>
        <w:t xml:space="preserve"> across selected primary and secondary schools in target local governments</w:t>
      </w:r>
      <w:r>
        <w:rPr>
          <w:rFonts w:cstheme="minorHAnsi"/>
          <w:bCs/>
          <w:color w:val="000000"/>
          <w:sz w:val="22"/>
          <w:szCs w:val="22"/>
          <w:lang w:eastAsia="bs-Latn-BA"/>
        </w:rPr>
        <w:t xml:space="preserve">, which is expected to </w:t>
      </w:r>
      <w:r w:rsidRPr="004A06DA">
        <w:rPr>
          <w:rFonts w:cstheme="minorHAnsi"/>
          <w:bCs/>
          <w:color w:val="000000"/>
          <w:sz w:val="22"/>
          <w:szCs w:val="22"/>
          <w:lang w:eastAsia="bs-Latn-BA"/>
        </w:rPr>
        <w:t>cultivate interest in technological disciplines</w:t>
      </w:r>
      <w:r w:rsidRPr="003E77C0">
        <w:rPr>
          <w:rFonts w:cstheme="minorHAnsi"/>
          <w:bCs/>
          <w:color w:val="000000"/>
          <w:sz w:val="22"/>
          <w:szCs w:val="22"/>
          <w:lang w:eastAsia="bs-Latn-BA"/>
        </w:rPr>
        <w:t>.</w:t>
      </w:r>
      <w:r>
        <w:rPr>
          <w:rFonts w:cstheme="minorHAnsi"/>
          <w:bCs/>
          <w:color w:val="000000"/>
          <w:sz w:val="22"/>
          <w:szCs w:val="22"/>
          <w:lang w:eastAsia="bs-Latn-BA"/>
        </w:rPr>
        <w:t xml:space="preserve"> </w:t>
      </w:r>
      <w:r w:rsidRPr="004A06DA">
        <w:rPr>
          <w:rFonts w:cstheme="minorHAnsi"/>
          <w:bCs/>
          <w:color w:val="000000"/>
          <w:sz w:val="22"/>
          <w:szCs w:val="22"/>
          <w:lang w:eastAsia="bs-Latn-BA"/>
        </w:rPr>
        <w:t>Overall, it is expected that 1500 elementary, high-school and university students will benefit from learning opportunities provided through the Project.</w:t>
      </w:r>
      <w:r w:rsidR="005F53C6">
        <w:rPr>
          <w:rFonts w:cstheme="minorHAnsi"/>
          <w:bCs/>
          <w:color w:val="000000"/>
          <w:sz w:val="22"/>
          <w:szCs w:val="22"/>
          <w:lang w:eastAsia="bs-Latn-BA"/>
        </w:rPr>
        <w:t xml:space="preserve"> </w:t>
      </w:r>
      <w:r w:rsidRPr="004A06DA">
        <w:rPr>
          <w:rFonts w:cstheme="minorHAnsi"/>
          <w:bCs/>
          <w:color w:val="000000"/>
          <w:sz w:val="22"/>
          <w:szCs w:val="22"/>
          <w:lang w:eastAsia="bs-Latn-BA"/>
        </w:rPr>
        <w:t xml:space="preserve">The Project will also continue to implement entrepreneurship curricula in selected high schools, which was developed through the EGG1 intervention. </w:t>
      </w:r>
      <w:r>
        <w:rPr>
          <w:rFonts w:cstheme="minorHAnsi"/>
          <w:bCs/>
          <w:color w:val="000000"/>
          <w:sz w:val="22"/>
          <w:szCs w:val="22"/>
          <w:lang w:eastAsia="bs-Latn-BA"/>
        </w:rPr>
        <w:t>Finally, t</w:t>
      </w:r>
      <w:r w:rsidRPr="004A06DA">
        <w:rPr>
          <w:rFonts w:cstheme="minorHAnsi"/>
          <w:bCs/>
          <w:color w:val="000000"/>
          <w:sz w:val="22"/>
          <w:szCs w:val="22"/>
          <w:lang w:eastAsia="bs-Latn-BA"/>
        </w:rPr>
        <w:t>he Project will also pursue the development and adoption of sustainable and EU-harmonized policies in the field of IT learning, entrepreneurship support and innovation. All these activities will in long-term lead to upgrade of entrepreneurship and innovation ecosystem and establishment of local networking and partnership opportunities for emerging entrepreneurs.</w:t>
      </w:r>
    </w:p>
    <w:p w14:paraId="3C41CA17" w14:textId="77777777" w:rsidR="00CB3D68" w:rsidRDefault="00CB3D68" w:rsidP="00CB3D68">
      <w:pPr>
        <w:jc w:val="both"/>
        <w:rPr>
          <w:rFonts w:cstheme="minorHAnsi"/>
          <w:bCs/>
          <w:color w:val="000000"/>
          <w:sz w:val="22"/>
          <w:szCs w:val="22"/>
          <w:lang w:eastAsia="bs-Latn-BA"/>
        </w:rPr>
      </w:pPr>
    </w:p>
    <w:p w14:paraId="42F2B803" w14:textId="3F6BB261" w:rsidR="00CB3D68" w:rsidRPr="001B053F" w:rsidRDefault="00CB3D68" w:rsidP="00CB3D68">
      <w:pPr>
        <w:jc w:val="both"/>
        <w:rPr>
          <w:rFonts w:cstheme="minorHAnsi"/>
          <w:bCs/>
          <w:color w:val="000000"/>
          <w:sz w:val="22"/>
          <w:szCs w:val="22"/>
          <w:lang w:eastAsia="bs-Latn-BA"/>
        </w:rPr>
      </w:pPr>
      <w:r>
        <w:rPr>
          <w:spacing w:val="-4"/>
          <w:sz w:val="22"/>
          <w:szCs w:val="22"/>
        </w:rPr>
        <w:t>Activities and s</w:t>
      </w:r>
      <w:r w:rsidRPr="001B053F">
        <w:rPr>
          <w:spacing w:val="-4"/>
          <w:sz w:val="22"/>
          <w:szCs w:val="22"/>
        </w:rPr>
        <w:t xml:space="preserve">ub-activities to be implemented under this </w:t>
      </w:r>
      <w:r w:rsidR="00195FA9">
        <w:rPr>
          <w:spacing w:val="-4"/>
          <w:sz w:val="22"/>
          <w:szCs w:val="22"/>
        </w:rPr>
        <w:t>pillar</w:t>
      </w:r>
      <w:r w:rsidRPr="001B053F">
        <w:rPr>
          <w:spacing w:val="-4"/>
          <w:sz w:val="22"/>
          <w:szCs w:val="22"/>
        </w:rPr>
        <w:t xml:space="preserve"> are:</w:t>
      </w:r>
    </w:p>
    <w:p w14:paraId="21096ADC" w14:textId="77777777" w:rsidR="00EC2AC3" w:rsidRDefault="00EC2AC3" w:rsidP="00EC2AC3">
      <w:pPr>
        <w:pStyle w:val="Default"/>
        <w:rPr>
          <w:b/>
          <w:bCs/>
          <w:sz w:val="22"/>
          <w:szCs w:val="22"/>
        </w:rPr>
      </w:pPr>
    </w:p>
    <w:p w14:paraId="219755B5" w14:textId="1D5D5819" w:rsidR="00EC2AC3" w:rsidRDefault="00EC2AC3" w:rsidP="00EC2AC3">
      <w:pPr>
        <w:pStyle w:val="Default"/>
      </w:pPr>
      <w:r>
        <w:rPr>
          <w:b/>
          <w:bCs/>
          <w:sz w:val="22"/>
          <w:szCs w:val="22"/>
        </w:rPr>
        <w:t>Activity 1.1 Assess current digital education capacities at primary and secondary level in both entities.</w:t>
      </w:r>
    </w:p>
    <w:p w14:paraId="45BFD6D9" w14:textId="77777777" w:rsidR="00EC2AC3" w:rsidRDefault="00EC2AC3" w:rsidP="00EC2AC3">
      <w:pPr>
        <w:pStyle w:val="Default"/>
      </w:pPr>
      <w:r>
        <w:rPr>
          <w:sz w:val="22"/>
          <w:szCs w:val="22"/>
        </w:rPr>
        <w:t>1.1.1 Design and administer a survey of teaching aids, curricula and human resources designated for teaching digital skills in primary schools in both entities.</w:t>
      </w:r>
    </w:p>
    <w:p w14:paraId="6BA2115B" w14:textId="77777777" w:rsidR="00EC2AC3" w:rsidRDefault="00EC2AC3" w:rsidP="00EC2AC3">
      <w:pPr>
        <w:pStyle w:val="Default"/>
      </w:pPr>
      <w:r>
        <w:rPr>
          <w:sz w:val="22"/>
          <w:szCs w:val="22"/>
        </w:rPr>
        <w:t>1.1.2 Design and administer a mapping exercise for all secondary schools offering diploma-level education in information technologies.</w:t>
      </w:r>
    </w:p>
    <w:p w14:paraId="4380B7AF" w14:textId="77777777" w:rsidR="00EC2AC3" w:rsidRDefault="00EC2AC3" w:rsidP="00EC2AC3">
      <w:pPr>
        <w:pStyle w:val="Default"/>
        <w:rPr>
          <w:sz w:val="22"/>
          <w:szCs w:val="22"/>
        </w:rPr>
      </w:pPr>
      <w:r>
        <w:rPr>
          <w:sz w:val="22"/>
          <w:szCs w:val="22"/>
        </w:rPr>
        <w:t>1.1.3 Publish and present results of the two studies.</w:t>
      </w:r>
    </w:p>
    <w:p w14:paraId="3C139682" w14:textId="77777777" w:rsidR="00EC2AC3" w:rsidRDefault="00EC2AC3" w:rsidP="00EC2AC3">
      <w:pPr>
        <w:pStyle w:val="Default"/>
        <w:rPr>
          <w:sz w:val="22"/>
          <w:szCs w:val="22"/>
        </w:rPr>
      </w:pPr>
    </w:p>
    <w:p w14:paraId="5681BC36" w14:textId="77777777" w:rsidR="00EC2AC3" w:rsidRDefault="00EC2AC3" w:rsidP="00EC2AC3">
      <w:pPr>
        <w:pStyle w:val="Default"/>
        <w:rPr>
          <w:sz w:val="22"/>
          <w:szCs w:val="22"/>
        </w:rPr>
      </w:pPr>
      <w:r>
        <w:rPr>
          <w:b/>
          <w:bCs/>
          <w:sz w:val="22"/>
          <w:szCs w:val="22"/>
        </w:rPr>
        <w:t>Activity 1.2 Establish 10 STEM laboratories countrywide.</w:t>
      </w:r>
    </w:p>
    <w:p w14:paraId="4A1E4C4B" w14:textId="77777777" w:rsidR="00EC2AC3" w:rsidRDefault="00EC2AC3" w:rsidP="00EC2AC3">
      <w:pPr>
        <w:pStyle w:val="Default"/>
        <w:rPr>
          <w:sz w:val="22"/>
          <w:szCs w:val="22"/>
        </w:rPr>
      </w:pPr>
      <w:r>
        <w:rPr>
          <w:sz w:val="22"/>
          <w:szCs w:val="22"/>
        </w:rPr>
        <w:t>1.2.1 Conduct selection of partner localities where labs will be established.</w:t>
      </w:r>
    </w:p>
    <w:p w14:paraId="0761A993" w14:textId="77777777" w:rsidR="00EC2AC3" w:rsidRDefault="00EC2AC3" w:rsidP="00EC2AC3">
      <w:pPr>
        <w:pStyle w:val="Default"/>
        <w:rPr>
          <w:sz w:val="22"/>
          <w:szCs w:val="22"/>
        </w:rPr>
      </w:pPr>
      <w:r>
        <w:rPr>
          <w:sz w:val="22"/>
          <w:szCs w:val="22"/>
        </w:rPr>
        <w:t>1.2.2 Identify 10 schools with the requisite concentration of underserved groups.</w:t>
      </w:r>
    </w:p>
    <w:p w14:paraId="48B31517" w14:textId="77777777" w:rsidR="00EC2AC3" w:rsidRDefault="00EC2AC3" w:rsidP="00EC2AC3">
      <w:pPr>
        <w:pStyle w:val="Default"/>
        <w:rPr>
          <w:sz w:val="22"/>
          <w:szCs w:val="22"/>
        </w:rPr>
      </w:pPr>
      <w:r>
        <w:rPr>
          <w:sz w:val="22"/>
          <w:szCs w:val="22"/>
        </w:rPr>
        <w:t>1.2.3 Procure and distribute equipment.</w:t>
      </w:r>
    </w:p>
    <w:p w14:paraId="193CDF09" w14:textId="77777777" w:rsidR="00EC2AC3" w:rsidRDefault="00EC2AC3" w:rsidP="00EC2AC3">
      <w:pPr>
        <w:pStyle w:val="Default"/>
        <w:rPr>
          <w:sz w:val="22"/>
          <w:szCs w:val="22"/>
        </w:rPr>
      </w:pPr>
      <w:r>
        <w:rPr>
          <w:sz w:val="22"/>
          <w:szCs w:val="22"/>
        </w:rPr>
        <w:t>1.2.4 Conduct teacher training.</w:t>
      </w:r>
    </w:p>
    <w:p w14:paraId="4F452147" w14:textId="77777777" w:rsidR="00EC2AC3" w:rsidRDefault="00EC2AC3" w:rsidP="00EC2AC3">
      <w:pPr>
        <w:pStyle w:val="Default"/>
        <w:rPr>
          <w:sz w:val="22"/>
          <w:szCs w:val="22"/>
        </w:rPr>
      </w:pPr>
    </w:p>
    <w:p w14:paraId="2A1A85CC" w14:textId="77777777" w:rsidR="00EC2AC3" w:rsidRDefault="00EC2AC3" w:rsidP="00EC2AC3">
      <w:pPr>
        <w:pStyle w:val="Default"/>
        <w:rPr>
          <w:sz w:val="22"/>
          <w:szCs w:val="22"/>
        </w:rPr>
      </w:pPr>
      <w:r>
        <w:rPr>
          <w:b/>
          <w:bCs/>
          <w:sz w:val="22"/>
          <w:szCs w:val="22"/>
        </w:rPr>
        <w:t xml:space="preserve">Activity 1.3 Develop national STEM community of practice. </w:t>
      </w:r>
    </w:p>
    <w:p w14:paraId="568BB741" w14:textId="77777777" w:rsidR="00EC2AC3" w:rsidRDefault="00EC2AC3" w:rsidP="00EC2AC3">
      <w:pPr>
        <w:pStyle w:val="Default"/>
        <w:rPr>
          <w:sz w:val="22"/>
          <w:szCs w:val="22"/>
        </w:rPr>
      </w:pPr>
      <w:r>
        <w:rPr>
          <w:sz w:val="22"/>
          <w:szCs w:val="22"/>
        </w:rPr>
        <w:t>1.3.1 Establish country-wide network of STEM laboratories created under both Project phases.</w:t>
      </w:r>
    </w:p>
    <w:p w14:paraId="490211C7" w14:textId="77777777" w:rsidR="00EC2AC3" w:rsidRDefault="00EC2AC3" w:rsidP="00EC2AC3">
      <w:pPr>
        <w:pStyle w:val="Default"/>
        <w:rPr>
          <w:sz w:val="22"/>
          <w:szCs w:val="22"/>
        </w:rPr>
      </w:pPr>
      <w:r>
        <w:rPr>
          <w:sz w:val="22"/>
          <w:szCs w:val="22"/>
        </w:rPr>
        <w:t xml:space="preserve">1.3.2 Organize inter-school competitions. </w:t>
      </w:r>
    </w:p>
    <w:p w14:paraId="6F70DEF9" w14:textId="77777777" w:rsidR="00EC2AC3" w:rsidRDefault="00EC2AC3" w:rsidP="00EC2AC3">
      <w:pPr>
        <w:pStyle w:val="Default"/>
        <w:rPr>
          <w:sz w:val="22"/>
          <w:szCs w:val="22"/>
        </w:rPr>
      </w:pPr>
      <w:r>
        <w:rPr>
          <w:sz w:val="22"/>
          <w:szCs w:val="22"/>
        </w:rPr>
        <w:t>1.3.3 Establish STEM fairs.</w:t>
      </w:r>
    </w:p>
    <w:p w14:paraId="5826F4EF" w14:textId="76C71B3F" w:rsidR="00EC2AC3" w:rsidRDefault="00EC2AC3" w:rsidP="00EC2AC3">
      <w:pPr>
        <w:pStyle w:val="Default"/>
        <w:rPr>
          <w:sz w:val="22"/>
          <w:szCs w:val="22"/>
        </w:rPr>
      </w:pPr>
      <w:r>
        <w:rPr>
          <w:sz w:val="22"/>
          <w:szCs w:val="22"/>
        </w:rPr>
        <w:t>.</w:t>
      </w:r>
    </w:p>
    <w:p w14:paraId="4F6D2E41" w14:textId="77777777" w:rsidR="005E63DE" w:rsidRDefault="005E63DE" w:rsidP="00EC2AC3">
      <w:pPr>
        <w:pStyle w:val="Default"/>
        <w:rPr>
          <w:b/>
          <w:bCs/>
          <w:sz w:val="22"/>
          <w:szCs w:val="22"/>
        </w:rPr>
      </w:pPr>
    </w:p>
    <w:p w14:paraId="698F660A" w14:textId="77777777" w:rsidR="00EC2AC3" w:rsidRDefault="00EC2AC3" w:rsidP="00EC2AC3">
      <w:pPr>
        <w:pStyle w:val="Default"/>
        <w:rPr>
          <w:b/>
          <w:bCs/>
          <w:sz w:val="22"/>
          <w:szCs w:val="22"/>
        </w:rPr>
      </w:pPr>
      <w:r>
        <w:rPr>
          <w:b/>
          <w:bCs/>
          <w:sz w:val="22"/>
          <w:szCs w:val="22"/>
        </w:rPr>
        <w:lastRenderedPageBreak/>
        <w:t>Activity 1.4 Design, develop and adapt an online-based university-level IT degree program.</w:t>
      </w:r>
    </w:p>
    <w:p w14:paraId="3D4A7915" w14:textId="77777777" w:rsidR="00EC2AC3" w:rsidRDefault="00EC2AC3" w:rsidP="00EC2AC3">
      <w:pPr>
        <w:pStyle w:val="Default"/>
        <w:rPr>
          <w:sz w:val="22"/>
          <w:szCs w:val="22"/>
        </w:rPr>
      </w:pPr>
      <w:r>
        <w:rPr>
          <w:sz w:val="22"/>
          <w:szCs w:val="22"/>
        </w:rPr>
        <w:t>1.4.1 Administer survey of public universities offering degree programs in information technology.</w:t>
      </w:r>
    </w:p>
    <w:p w14:paraId="6D13E03C" w14:textId="77777777" w:rsidR="00EC2AC3" w:rsidRDefault="00EC2AC3" w:rsidP="00EC2AC3">
      <w:pPr>
        <w:pStyle w:val="Default"/>
        <w:rPr>
          <w:sz w:val="22"/>
          <w:szCs w:val="22"/>
        </w:rPr>
      </w:pPr>
      <w:r>
        <w:rPr>
          <w:sz w:val="22"/>
          <w:szCs w:val="22"/>
        </w:rPr>
        <w:t>1.4.2 Select partner for project implementation.</w:t>
      </w:r>
      <w:r w:rsidRPr="005C429C">
        <w:rPr>
          <w:sz w:val="22"/>
          <w:szCs w:val="22"/>
        </w:rPr>
        <w:t xml:space="preserve"> </w:t>
      </w:r>
      <w:r>
        <w:rPr>
          <w:sz w:val="22"/>
          <w:szCs w:val="22"/>
        </w:rPr>
        <w:t>1.4.3 Commission and implement curriculum adaptation.</w:t>
      </w:r>
    </w:p>
    <w:p w14:paraId="2E8E542F" w14:textId="77777777" w:rsidR="00EC2AC3" w:rsidRDefault="00EC2AC3" w:rsidP="00EC2AC3">
      <w:pPr>
        <w:pStyle w:val="Default"/>
        <w:rPr>
          <w:sz w:val="22"/>
          <w:szCs w:val="22"/>
        </w:rPr>
      </w:pPr>
    </w:p>
    <w:p w14:paraId="2540689E" w14:textId="77777777" w:rsidR="00EC2AC3" w:rsidRDefault="00EC2AC3" w:rsidP="00EC2AC3">
      <w:pPr>
        <w:pStyle w:val="Default"/>
        <w:rPr>
          <w:sz w:val="22"/>
          <w:szCs w:val="22"/>
        </w:rPr>
      </w:pPr>
      <w:r>
        <w:rPr>
          <w:b/>
          <w:bCs/>
          <w:sz w:val="22"/>
          <w:szCs w:val="22"/>
        </w:rPr>
        <w:t>Activity 1.5 Create and institutionalize a high school diploma-level IT curriculum.</w:t>
      </w:r>
    </w:p>
    <w:p w14:paraId="32FA2B33" w14:textId="77777777" w:rsidR="00EC2AC3" w:rsidRDefault="00EC2AC3" w:rsidP="00EC2AC3">
      <w:pPr>
        <w:pStyle w:val="Default"/>
        <w:rPr>
          <w:sz w:val="22"/>
          <w:szCs w:val="22"/>
        </w:rPr>
      </w:pPr>
      <w:r>
        <w:rPr>
          <w:sz w:val="22"/>
          <w:szCs w:val="22"/>
        </w:rPr>
        <w:t>1.5.1 Based on Activity 1.1.2, select high school to anchor future curriculum.</w:t>
      </w:r>
    </w:p>
    <w:p w14:paraId="4258070A" w14:textId="77777777" w:rsidR="00EC2AC3" w:rsidRDefault="00EC2AC3" w:rsidP="00EC2AC3">
      <w:pPr>
        <w:pStyle w:val="Default"/>
        <w:rPr>
          <w:sz w:val="22"/>
          <w:szCs w:val="22"/>
        </w:rPr>
      </w:pPr>
      <w:r>
        <w:rPr>
          <w:sz w:val="22"/>
          <w:szCs w:val="22"/>
        </w:rPr>
        <w:t>1.5.2 Develop curriculum material and procure teaching aids.</w:t>
      </w:r>
    </w:p>
    <w:p w14:paraId="4612D75C" w14:textId="77777777" w:rsidR="00EC2AC3" w:rsidRDefault="00EC2AC3" w:rsidP="00EC2AC3">
      <w:pPr>
        <w:pStyle w:val="Default"/>
        <w:rPr>
          <w:sz w:val="22"/>
          <w:szCs w:val="22"/>
        </w:rPr>
      </w:pPr>
      <w:r>
        <w:rPr>
          <w:sz w:val="22"/>
          <w:szCs w:val="22"/>
        </w:rPr>
        <w:t xml:space="preserve">1.5.3 Conduct teacher training. </w:t>
      </w:r>
    </w:p>
    <w:p w14:paraId="5BDCBE42" w14:textId="77777777" w:rsidR="00EC2AC3" w:rsidRDefault="00EC2AC3" w:rsidP="00EC2AC3">
      <w:pPr>
        <w:pStyle w:val="Default"/>
        <w:rPr>
          <w:sz w:val="22"/>
          <w:szCs w:val="22"/>
        </w:rPr>
      </w:pPr>
      <w:r>
        <w:rPr>
          <w:sz w:val="22"/>
          <w:szCs w:val="22"/>
        </w:rPr>
        <w:t>1.5.4 Secure program certification by competent body</w:t>
      </w:r>
    </w:p>
    <w:p w14:paraId="748A14E4" w14:textId="77777777" w:rsidR="00CB3D68" w:rsidRDefault="00CB3D68" w:rsidP="00CB3D68">
      <w:pPr>
        <w:jc w:val="both"/>
        <w:rPr>
          <w:rFonts w:cstheme="minorHAnsi"/>
          <w:color w:val="000000"/>
          <w:sz w:val="22"/>
          <w:szCs w:val="22"/>
          <w:lang w:eastAsia="bs-Latn-BA"/>
        </w:rPr>
      </w:pPr>
    </w:p>
    <w:p w14:paraId="70506BCE" w14:textId="77777777" w:rsidR="00CB3D68" w:rsidRDefault="00CB3D68" w:rsidP="00CB3D68">
      <w:pPr>
        <w:jc w:val="both"/>
        <w:rPr>
          <w:rFonts w:cs="Arial"/>
          <w:i/>
          <w:spacing w:val="-4"/>
          <w:sz w:val="22"/>
          <w:szCs w:val="22"/>
          <w:lang w:eastAsia="en-GB"/>
        </w:rPr>
      </w:pPr>
    </w:p>
    <w:p w14:paraId="5844BD23" w14:textId="77777777" w:rsidR="00CB3D68" w:rsidRPr="00E13D06" w:rsidRDefault="00CB3D68" w:rsidP="00CB3D68">
      <w:pPr>
        <w:jc w:val="both"/>
        <w:rPr>
          <w:rFonts w:cs="Arial"/>
          <w:i/>
          <w:spacing w:val="-4"/>
          <w:sz w:val="22"/>
          <w:szCs w:val="22"/>
          <w:lang w:eastAsia="en-GB"/>
        </w:rPr>
      </w:pPr>
      <w:r w:rsidRPr="00E13D06">
        <w:rPr>
          <w:rFonts w:cs="Arial"/>
          <w:i/>
          <w:spacing w:val="-4"/>
          <w:sz w:val="22"/>
          <w:szCs w:val="22"/>
          <w:lang w:eastAsia="en-GB"/>
        </w:rPr>
        <w:t>Entrepreneurship pillar</w:t>
      </w:r>
    </w:p>
    <w:p w14:paraId="6018D8EE" w14:textId="77777777" w:rsidR="00CB3D68" w:rsidRDefault="00CB3D68" w:rsidP="00CB3D68">
      <w:pPr>
        <w:jc w:val="both"/>
        <w:rPr>
          <w:rFonts w:cstheme="minorHAnsi"/>
          <w:color w:val="000000"/>
          <w:sz w:val="22"/>
          <w:szCs w:val="22"/>
          <w:lang w:eastAsia="bs-Latn-BA"/>
        </w:rPr>
      </w:pPr>
    </w:p>
    <w:p w14:paraId="34470DE9" w14:textId="77777777" w:rsidR="00CB3D68" w:rsidRDefault="00CB3D68" w:rsidP="00CB3D68">
      <w:pPr>
        <w:jc w:val="both"/>
        <w:rPr>
          <w:sz w:val="22"/>
          <w:szCs w:val="22"/>
        </w:rPr>
      </w:pPr>
      <w:r w:rsidRPr="008E48A1">
        <w:rPr>
          <w:sz w:val="22"/>
          <w:szCs w:val="22"/>
        </w:rPr>
        <w:t xml:space="preserve">The Project will support economic governance and growth through enabling investments in education, entrepreneurship and innovation. </w:t>
      </w:r>
      <w:r>
        <w:rPr>
          <w:sz w:val="22"/>
          <w:szCs w:val="22"/>
        </w:rPr>
        <w:t>Through the project intervention,</w:t>
      </w:r>
      <w:r w:rsidRPr="008E48A1">
        <w:rPr>
          <w:sz w:val="22"/>
          <w:szCs w:val="22"/>
        </w:rPr>
        <w:t xml:space="preserve"> 500 prospective entrepreneurs will receive direct development or learning assistance. </w:t>
      </w:r>
    </w:p>
    <w:p w14:paraId="24ED6941" w14:textId="77777777" w:rsidR="00CB3D68" w:rsidRDefault="00CB3D68" w:rsidP="00CB3D68">
      <w:pPr>
        <w:jc w:val="both"/>
        <w:rPr>
          <w:sz w:val="22"/>
          <w:szCs w:val="22"/>
        </w:rPr>
      </w:pPr>
    </w:p>
    <w:p w14:paraId="5CC5DE68" w14:textId="7B4D6809" w:rsidR="00195FA9" w:rsidRDefault="00195FA9" w:rsidP="00195FA9">
      <w:pPr>
        <w:jc w:val="both"/>
        <w:rPr>
          <w:spacing w:val="-4"/>
          <w:sz w:val="22"/>
          <w:szCs w:val="22"/>
        </w:rPr>
      </w:pPr>
      <w:r>
        <w:rPr>
          <w:spacing w:val="-4"/>
          <w:sz w:val="22"/>
          <w:szCs w:val="22"/>
        </w:rPr>
        <w:t>Activities and s</w:t>
      </w:r>
      <w:r w:rsidRPr="001B053F">
        <w:rPr>
          <w:spacing w:val="-4"/>
          <w:sz w:val="22"/>
          <w:szCs w:val="22"/>
        </w:rPr>
        <w:t xml:space="preserve">ub-activities to be implemented under this </w:t>
      </w:r>
      <w:r>
        <w:rPr>
          <w:spacing w:val="-4"/>
          <w:sz w:val="22"/>
          <w:szCs w:val="22"/>
        </w:rPr>
        <w:t>pillar</w:t>
      </w:r>
      <w:r w:rsidRPr="001B053F">
        <w:rPr>
          <w:spacing w:val="-4"/>
          <w:sz w:val="22"/>
          <w:szCs w:val="22"/>
        </w:rPr>
        <w:t xml:space="preserve"> are:</w:t>
      </w:r>
    </w:p>
    <w:p w14:paraId="639D2D29" w14:textId="1FDA5C88" w:rsidR="009C2982" w:rsidRDefault="009C2982" w:rsidP="00195FA9">
      <w:pPr>
        <w:jc w:val="both"/>
        <w:rPr>
          <w:spacing w:val="-4"/>
          <w:sz w:val="22"/>
          <w:szCs w:val="22"/>
        </w:rPr>
      </w:pPr>
    </w:p>
    <w:p w14:paraId="3DE7B47C" w14:textId="77777777" w:rsidR="009C2982" w:rsidRDefault="009C2982" w:rsidP="009C2982">
      <w:pPr>
        <w:pStyle w:val="Default"/>
        <w:rPr>
          <w:sz w:val="22"/>
          <w:szCs w:val="22"/>
        </w:rPr>
      </w:pPr>
      <w:r>
        <w:rPr>
          <w:b/>
          <w:bCs/>
          <w:sz w:val="22"/>
          <w:szCs w:val="22"/>
        </w:rPr>
        <w:t>Activity 2.1 Formally introduce entrepreneurship learning in secondary curricula for vocational schools</w:t>
      </w:r>
    </w:p>
    <w:p w14:paraId="7D03DF3F" w14:textId="77777777" w:rsidR="009C2982" w:rsidRDefault="009C2982" w:rsidP="009C2982">
      <w:pPr>
        <w:pStyle w:val="Default"/>
        <w:rPr>
          <w:sz w:val="22"/>
          <w:szCs w:val="22"/>
        </w:rPr>
      </w:pPr>
      <w:r>
        <w:rPr>
          <w:sz w:val="22"/>
          <w:szCs w:val="22"/>
        </w:rPr>
        <w:t xml:space="preserve">2.1.1 In cooperation with relevant ministries of education, select 10 schools where entrepreneurship learning will be </w:t>
      </w:r>
      <w:proofErr w:type="spellStart"/>
      <w:r>
        <w:rPr>
          <w:sz w:val="22"/>
          <w:szCs w:val="22"/>
        </w:rPr>
        <w:t>institutionalised</w:t>
      </w:r>
      <w:proofErr w:type="spellEnd"/>
      <w:r>
        <w:rPr>
          <w:sz w:val="22"/>
          <w:szCs w:val="22"/>
        </w:rPr>
        <w:t xml:space="preserve">. </w:t>
      </w:r>
    </w:p>
    <w:p w14:paraId="18986ACD" w14:textId="77777777" w:rsidR="009C2982" w:rsidRDefault="009C2982" w:rsidP="009C2982">
      <w:pPr>
        <w:pStyle w:val="Default"/>
        <w:rPr>
          <w:sz w:val="22"/>
          <w:szCs w:val="22"/>
        </w:rPr>
      </w:pPr>
      <w:r>
        <w:rPr>
          <w:sz w:val="22"/>
          <w:szCs w:val="22"/>
        </w:rPr>
        <w:t>2.1.2 Conduct teacher training.</w:t>
      </w:r>
    </w:p>
    <w:p w14:paraId="2A45F824" w14:textId="77777777" w:rsidR="009C2982" w:rsidRDefault="009C2982" w:rsidP="009C2982">
      <w:pPr>
        <w:pStyle w:val="Default"/>
        <w:rPr>
          <w:sz w:val="22"/>
          <w:szCs w:val="22"/>
        </w:rPr>
      </w:pPr>
      <w:r>
        <w:rPr>
          <w:sz w:val="22"/>
          <w:szCs w:val="22"/>
        </w:rPr>
        <w:t xml:space="preserve">2.1.3 Adapt curriculum and teaching materials. </w:t>
      </w:r>
    </w:p>
    <w:p w14:paraId="594D435C" w14:textId="77777777" w:rsidR="009C2982" w:rsidRDefault="009C2982" w:rsidP="009C2982">
      <w:pPr>
        <w:pStyle w:val="Default"/>
        <w:rPr>
          <w:sz w:val="22"/>
          <w:szCs w:val="22"/>
        </w:rPr>
      </w:pPr>
      <w:r>
        <w:rPr>
          <w:sz w:val="22"/>
          <w:szCs w:val="22"/>
        </w:rPr>
        <w:t>2.1.4 Support curriculum roll-out and teaching process</w:t>
      </w:r>
    </w:p>
    <w:p w14:paraId="041E08CD" w14:textId="77777777" w:rsidR="009C2982" w:rsidRDefault="009C2982" w:rsidP="009C2982">
      <w:pPr>
        <w:pStyle w:val="Default"/>
        <w:rPr>
          <w:sz w:val="22"/>
          <w:szCs w:val="22"/>
        </w:rPr>
      </w:pPr>
    </w:p>
    <w:p w14:paraId="0F4454ED" w14:textId="77777777" w:rsidR="009C2982" w:rsidRDefault="009C2982" w:rsidP="009C2982">
      <w:pPr>
        <w:pStyle w:val="Default"/>
        <w:rPr>
          <w:sz w:val="22"/>
          <w:szCs w:val="22"/>
        </w:rPr>
      </w:pPr>
      <w:r>
        <w:rPr>
          <w:b/>
          <w:bCs/>
          <w:sz w:val="22"/>
          <w:szCs w:val="22"/>
        </w:rPr>
        <w:t>Activity 2.2 Establish informal entrepreneurship clubs.</w:t>
      </w:r>
    </w:p>
    <w:p w14:paraId="4B7AC144" w14:textId="77777777" w:rsidR="009C2982" w:rsidRDefault="009C2982" w:rsidP="009C2982">
      <w:pPr>
        <w:pStyle w:val="Default"/>
        <w:rPr>
          <w:sz w:val="22"/>
          <w:szCs w:val="22"/>
        </w:rPr>
      </w:pPr>
      <w:r>
        <w:rPr>
          <w:sz w:val="22"/>
          <w:szCs w:val="22"/>
        </w:rPr>
        <w:t>2.2.1 Publish call to</w:t>
      </w:r>
      <w:r w:rsidRPr="002C4ECF">
        <w:rPr>
          <w:sz w:val="22"/>
          <w:szCs w:val="22"/>
        </w:rPr>
        <w:t xml:space="preserve"> </w:t>
      </w:r>
      <w:r>
        <w:rPr>
          <w:sz w:val="22"/>
          <w:szCs w:val="22"/>
        </w:rPr>
        <w:t>interested partners.</w:t>
      </w:r>
    </w:p>
    <w:p w14:paraId="3F553E3F" w14:textId="77777777" w:rsidR="009C2982" w:rsidRDefault="009C2982" w:rsidP="009C2982">
      <w:pPr>
        <w:pStyle w:val="Default"/>
        <w:rPr>
          <w:sz w:val="22"/>
          <w:szCs w:val="22"/>
        </w:rPr>
      </w:pPr>
      <w:r>
        <w:rPr>
          <w:sz w:val="22"/>
          <w:szCs w:val="22"/>
        </w:rPr>
        <w:t xml:space="preserve">2.2.2 Conduct capacity assessment of applicant </w:t>
      </w:r>
      <w:proofErr w:type="spellStart"/>
      <w:r>
        <w:rPr>
          <w:sz w:val="22"/>
          <w:szCs w:val="22"/>
        </w:rPr>
        <w:t>organisations</w:t>
      </w:r>
      <w:proofErr w:type="spellEnd"/>
      <w:r>
        <w:rPr>
          <w:sz w:val="22"/>
          <w:szCs w:val="22"/>
        </w:rPr>
        <w:t xml:space="preserve"> and select 20.</w:t>
      </w:r>
    </w:p>
    <w:p w14:paraId="4441C9FB" w14:textId="77777777" w:rsidR="009C2982" w:rsidRDefault="009C2982" w:rsidP="009C2982">
      <w:pPr>
        <w:pStyle w:val="Default"/>
        <w:rPr>
          <w:sz w:val="22"/>
          <w:szCs w:val="22"/>
        </w:rPr>
      </w:pPr>
      <w:r>
        <w:rPr>
          <w:sz w:val="22"/>
          <w:szCs w:val="22"/>
        </w:rPr>
        <w:t>2.2.3 Secure participation of relevant local, cantonal and entity authorities.</w:t>
      </w:r>
    </w:p>
    <w:p w14:paraId="2AEE8CE2" w14:textId="77777777" w:rsidR="009C2982" w:rsidRDefault="009C2982" w:rsidP="009C2982">
      <w:pPr>
        <w:pStyle w:val="Default"/>
        <w:rPr>
          <w:sz w:val="22"/>
          <w:szCs w:val="22"/>
        </w:rPr>
      </w:pPr>
      <w:r>
        <w:rPr>
          <w:sz w:val="22"/>
          <w:szCs w:val="22"/>
        </w:rPr>
        <w:t>2.2.4 Support implementation of programmatic activities.</w:t>
      </w:r>
    </w:p>
    <w:p w14:paraId="1C9F86C1" w14:textId="77777777" w:rsidR="009C2982" w:rsidRDefault="009C2982" w:rsidP="009C2982">
      <w:pPr>
        <w:pStyle w:val="Default"/>
        <w:rPr>
          <w:sz w:val="22"/>
          <w:szCs w:val="22"/>
        </w:rPr>
      </w:pPr>
    </w:p>
    <w:p w14:paraId="2F016CFC" w14:textId="77777777" w:rsidR="009C2982" w:rsidRDefault="009C2982" w:rsidP="009C2982">
      <w:pPr>
        <w:pStyle w:val="Default"/>
        <w:rPr>
          <w:b/>
          <w:bCs/>
          <w:sz w:val="22"/>
          <w:szCs w:val="22"/>
        </w:rPr>
      </w:pPr>
      <w:r>
        <w:rPr>
          <w:b/>
          <w:bCs/>
          <w:sz w:val="22"/>
          <w:szCs w:val="22"/>
        </w:rPr>
        <w:t>Activity 2.3 Develop business support service lines.</w:t>
      </w:r>
    </w:p>
    <w:p w14:paraId="64BED556" w14:textId="77777777" w:rsidR="009C2982" w:rsidRDefault="009C2982" w:rsidP="009C2982">
      <w:pPr>
        <w:pStyle w:val="Default"/>
        <w:rPr>
          <w:sz w:val="22"/>
          <w:szCs w:val="22"/>
        </w:rPr>
      </w:pPr>
      <w:r>
        <w:rPr>
          <w:sz w:val="22"/>
          <w:szCs w:val="22"/>
        </w:rPr>
        <w:t>2.3.1 Select three business support service providers in Mostar, Sarajevo and Banja Luka.</w:t>
      </w:r>
    </w:p>
    <w:p w14:paraId="080B43A0" w14:textId="77777777" w:rsidR="009C2982" w:rsidRDefault="009C2982" w:rsidP="009C2982">
      <w:pPr>
        <w:pStyle w:val="Default"/>
        <w:rPr>
          <w:sz w:val="22"/>
          <w:szCs w:val="22"/>
        </w:rPr>
      </w:pPr>
      <w:r>
        <w:rPr>
          <w:sz w:val="22"/>
          <w:szCs w:val="22"/>
        </w:rPr>
        <w:t>2.3.2 Secure participation of relevant public authorities.</w:t>
      </w:r>
    </w:p>
    <w:p w14:paraId="332DFC82" w14:textId="77777777" w:rsidR="009C2982" w:rsidRDefault="009C2982" w:rsidP="009C2982">
      <w:pPr>
        <w:pStyle w:val="Default"/>
        <w:rPr>
          <w:sz w:val="22"/>
          <w:szCs w:val="22"/>
        </w:rPr>
      </w:pPr>
      <w:r>
        <w:rPr>
          <w:sz w:val="22"/>
          <w:szCs w:val="22"/>
        </w:rPr>
        <w:t>2.3.3 Support implementation of 10 business support service lines.</w:t>
      </w:r>
    </w:p>
    <w:p w14:paraId="171C90B2" w14:textId="77777777" w:rsidR="009C2982" w:rsidRPr="001B053F" w:rsidRDefault="009C2982" w:rsidP="00195FA9">
      <w:pPr>
        <w:jc w:val="both"/>
        <w:rPr>
          <w:rFonts w:cstheme="minorHAnsi"/>
          <w:bCs/>
          <w:color w:val="000000"/>
          <w:sz w:val="22"/>
          <w:szCs w:val="22"/>
          <w:lang w:eastAsia="bs-Latn-BA"/>
        </w:rPr>
      </w:pPr>
    </w:p>
    <w:p w14:paraId="6730F0C1" w14:textId="77777777" w:rsidR="00CB3D68" w:rsidRDefault="00CB3D68" w:rsidP="00CB3D68">
      <w:pPr>
        <w:jc w:val="both"/>
        <w:rPr>
          <w:rFonts w:cs="Arial"/>
          <w:i/>
          <w:spacing w:val="-4"/>
          <w:sz w:val="22"/>
          <w:szCs w:val="22"/>
          <w:lang w:eastAsia="en-GB"/>
        </w:rPr>
      </w:pPr>
    </w:p>
    <w:p w14:paraId="5B90F846" w14:textId="77777777" w:rsidR="00CB3D68" w:rsidRDefault="00CB3D68" w:rsidP="00CB3D68">
      <w:pPr>
        <w:jc w:val="both"/>
        <w:rPr>
          <w:rFonts w:cs="Arial"/>
          <w:i/>
          <w:spacing w:val="-4"/>
          <w:sz w:val="22"/>
          <w:szCs w:val="22"/>
          <w:lang w:eastAsia="en-GB"/>
        </w:rPr>
      </w:pPr>
      <w:r>
        <w:rPr>
          <w:rFonts w:cs="Arial"/>
          <w:i/>
          <w:spacing w:val="-4"/>
          <w:sz w:val="22"/>
          <w:szCs w:val="22"/>
          <w:lang w:eastAsia="en-GB"/>
        </w:rPr>
        <w:t>Innovation</w:t>
      </w:r>
      <w:r w:rsidRPr="00E13D06">
        <w:rPr>
          <w:rFonts w:cs="Arial"/>
          <w:i/>
          <w:spacing w:val="-4"/>
          <w:sz w:val="22"/>
          <w:szCs w:val="22"/>
          <w:lang w:eastAsia="en-GB"/>
        </w:rPr>
        <w:t xml:space="preserve"> pillar</w:t>
      </w:r>
    </w:p>
    <w:p w14:paraId="63917F4D" w14:textId="77777777" w:rsidR="00CB3D68" w:rsidRDefault="00CB3D68" w:rsidP="00CB3D68">
      <w:pPr>
        <w:jc w:val="both"/>
        <w:rPr>
          <w:rFonts w:cs="Arial"/>
          <w:i/>
          <w:spacing w:val="-4"/>
          <w:sz w:val="22"/>
          <w:szCs w:val="22"/>
          <w:lang w:eastAsia="en-GB"/>
        </w:rPr>
      </w:pPr>
    </w:p>
    <w:p w14:paraId="5FCDA010" w14:textId="77777777" w:rsidR="00CB3D68" w:rsidRDefault="00CB3D68" w:rsidP="00CB3D68">
      <w:pPr>
        <w:jc w:val="both"/>
        <w:rPr>
          <w:rFonts w:cstheme="minorHAnsi"/>
          <w:color w:val="000000"/>
          <w:sz w:val="22"/>
          <w:szCs w:val="22"/>
          <w:lang w:eastAsia="bs-Latn-BA"/>
        </w:rPr>
      </w:pPr>
      <w:r>
        <w:rPr>
          <w:rFonts w:cstheme="minorHAnsi"/>
          <w:bCs/>
          <w:color w:val="000000"/>
          <w:sz w:val="22"/>
          <w:szCs w:val="22"/>
          <w:lang w:eastAsia="bs-Latn-BA"/>
        </w:rPr>
        <w:t>The Project will introduce a platform though which p</w:t>
      </w:r>
      <w:r w:rsidRPr="003E77C0">
        <w:rPr>
          <w:rFonts w:cstheme="minorHAnsi"/>
          <w:color w:val="000000"/>
          <w:sz w:val="22"/>
          <w:szCs w:val="22"/>
          <w:lang w:eastAsia="bs-Latn-BA"/>
        </w:rPr>
        <w:t>revalent industrial problems and challenges</w:t>
      </w:r>
      <w:r>
        <w:rPr>
          <w:rFonts w:cstheme="minorHAnsi"/>
          <w:color w:val="000000"/>
          <w:sz w:val="22"/>
          <w:szCs w:val="22"/>
          <w:lang w:eastAsia="bs-Latn-BA"/>
        </w:rPr>
        <w:t xml:space="preserve"> could be addressed and will award the most innovative solutions with grants. Concretely, </w:t>
      </w:r>
      <w:r w:rsidRPr="008E48A1">
        <w:rPr>
          <w:sz w:val="22"/>
          <w:szCs w:val="22"/>
        </w:rPr>
        <w:t xml:space="preserve">EGG2 will support the design and implementation of 15 research and development projects aimed at developing market-ready products and solutions. </w:t>
      </w:r>
    </w:p>
    <w:p w14:paraId="6E825FA6" w14:textId="77777777" w:rsidR="00CB3D68" w:rsidRDefault="00CB3D68" w:rsidP="00CB3D68">
      <w:pPr>
        <w:jc w:val="both"/>
        <w:rPr>
          <w:rFonts w:cstheme="minorHAnsi"/>
          <w:color w:val="000000"/>
          <w:sz w:val="22"/>
          <w:szCs w:val="22"/>
          <w:lang w:eastAsia="bs-Latn-BA"/>
        </w:rPr>
      </w:pPr>
    </w:p>
    <w:p w14:paraId="76CE1C1C" w14:textId="3D38F1A7" w:rsidR="00195FA9" w:rsidRDefault="00195FA9" w:rsidP="00195FA9">
      <w:pPr>
        <w:jc w:val="both"/>
        <w:rPr>
          <w:spacing w:val="-4"/>
          <w:sz w:val="22"/>
          <w:szCs w:val="22"/>
        </w:rPr>
      </w:pPr>
      <w:r>
        <w:rPr>
          <w:spacing w:val="-4"/>
          <w:sz w:val="22"/>
          <w:szCs w:val="22"/>
        </w:rPr>
        <w:t>Activities and s</w:t>
      </w:r>
      <w:r w:rsidRPr="001B053F">
        <w:rPr>
          <w:spacing w:val="-4"/>
          <w:sz w:val="22"/>
          <w:szCs w:val="22"/>
        </w:rPr>
        <w:t xml:space="preserve">ub-activities to be implemented under this </w:t>
      </w:r>
      <w:r>
        <w:rPr>
          <w:spacing w:val="-4"/>
          <w:sz w:val="22"/>
          <w:szCs w:val="22"/>
        </w:rPr>
        <w:t>pillar</w:t>
      </w:r>
      <w:r w:rsidRPr="001B053F">
        <w:rPr>
          <w:spacing w:val="-4"/>
          <w:sz w:val="22"/>
          <w:szCs w:val="22"/>
        </w:rPr>
        <w:t xml:space="preserve"> are:</w:t>
      </w:r>
    </w:p>
    <w:p w14:paraId="4C9B5CB9" w14:textId="7F4102DD" w:rsidR="00B43FCD" w:rsidRDefault="00B43FCD" w:rsidP="00195FA9">
      <w:pPr>
        <w:jc w:val="both"/>
        <w:rPr>
          <w:spacing w:val="-4"/>
          <w:sz w:val="22"/>
          <w:szCs w:val="22"/>
        </w:rPr>
      </w:pPr>
    </w:p>
    <w:p w14:paraId="3A23C1CC" w14:textId="77777777" w:rsidR="00B43FCD" w:rsidRDefault="00B43FCD" w:rsidP="00B43FCD">
      <w:pPr>
        <w:pStyle w:val="Default"/>
        <w:rPr>
          <w:b/>
          <w:bCs/>
          <w:sz w:val="22"/>
          <w:szCs w:val="22"/>
        </w:rPr>
      </w:pPr>
      <w:r>
        <w:rPr>
          <w:b/>
          <w:bCs/>
          <w:sz w:val="22"/>
          <w:szCs w:val="22"/>
        </w:rPr>
        <w:t>Activity 3.1 Assist with development of a comprehensive government R&amp;D program and strategy.</w:t>
      </w:r>
    </w:p>
    <w:p w14:paraId="08CE7120" w14:textId="77777777" w:rsidR="00B43FCD" w:rsidRDefault="00B43FCD" w:rsidP="00B43FCD">
      <w:pPr>
        <w:pStyle w:val="Default"/>
        <w:rPr>
          <w:sz w:val="22"/>
          <w:szCs w:val="22"/>
        </w:rPr>
      </w:pPr>
      <w:r>
        <w:rPr>
          <w:sz w:val="22"/>
          <w:szCs w:val="22"/>
        </w:rPr>
        <w:t xml:space="preserve">3.1.1 Select competent partner public authority. </w:t>
      </w:r>
    </w:p>
    <w:p w14:paraId="72D68D12" w14:textId="77777777" w:rsidR="00B43FCD" w:rsidRDefault="00B43FCD" w:rsidP="00B43FCD">
      <w:pPr>
        <w:pStyle w:val="Default"/>
        <w:rPr>
          <w:sz w:val="22"/>
          <w:szCs w:val="22"/>
        </w:rPr>
      </w:pPr>
      <w:r>
        <w:rPr>
          <w:sz w:val="22"/>
          <w:szCs w:val="22"/>
        </w:rPr>
        <w:t xml:space="preserve">3.1.2 Support drafting of program/strategy </w:t>
      </w:r>
    </w:p>
    <w:p w14:paraId="2BEEF170" w14:textId="77777777" w:rsidR="00B43FCD" w:rsidRDefault="00B43FCD" w:rsidP="00B43FCD">
      <w:pPr>
        <w:pStyle w:val="Default"/>
        <w:rPr>
          <w:sz w:val="22"/>
          <w:szCs w:val="22"/>
        </w:rPr>
      </w:pPr>
    </w:p>
    <w:p w14:paraId="08B11FF2" w14:textId="77777777" w:rsidR="00B43FCD" w:rsidRDefault="00B43FCD" w:rsidP="00B43FCD">
      <w:pPr>
        <w:pStyle w:val="Default"/>
        <w:rPr>
          <w:b/>
          <w:bCs/>
          <w:sz w:val="22"/>
          <w:szCs w:val="22"/>
        </w:rPr>
      </w:pPr>
      <w:r>
        <w:rPr>
          <w:b/>
          <w:bCs/>
          <w:sz w:val="22"/>
          <w:szCs w:val="22"/>
        </w:rPr>
        <w:t>Activity 3.2 Support drafting of law on research and development.</w:t>
      </w:r>
    </w:p>
    <w:p w14:paraId="0E233A9E" w14:textId="77777777" w:rsidR="00B43FCD" w:rsidRDefault="00B43FCD" w:rsidP="00B43FCD">
      <w:pPr>
        <w:pStyle w:val="Default"/>
        <w:rPr>
          <w:sz w:val="22"/>
          <w:szCs w:val="22"/>
        </w:rPr>
      </w:pPr>
      <w:r>
        <w:rPr>
          <w:sz w:val="22"/>
          <w:szCs w:val="22"/>
        </w:rPr>
        <w:t>3.2.1 Select competent partner public authority.</w:t>
      </w:r>
    </w:p>
    <w:p w14:paraId="788C7F9C" w14:textId="77777777" w:rsidR="00B43FCD" w:rsidRDefault="00B43FCD" w:rsidP="00B43FCD">
      <w:pPr>
        <w:pStyle w:val="Default"/>
        <w:rPr>
          <w:sz w:val="22"/>
          <w:szCs w:val="22"/>
        </w:rPr>
      </w:pPr>
      <w:r>
        <w:rPr>
          <w:sz w:val="22"/>
          <w:szCs w:val="22"/>
        </w:rPr>
        <w:lastRenderedPageBreak/>
        <w:t>3.2.2 Support drafting of research and development legislation.</w:t>
      </w:r>
    </w:p>
    <w:p w14:paraId="41087710" w14:textId="77777777" w:rsidR="00B43FCD" w:rsidRDefault="00B43FCD" w:rsidP="00B43FCD">
      <w:pPr>
        <w:pStyle w:val="Default"/>
        <w:rPr>
          <w:sz w:val="22"/>
          <w:szCs w:val="22"/>
        </w:rPr>
      </w:pPr>
      <w:r>
        <w:rPr>
          <w:sz w:val="22"/>
          <w:szCs w:val="22"/>
        </w:rPr>
        <w:t>3.2.3 Lobby and advocate for adoption of legislation.</w:t>
      </w:r>
    </w:p>
    <w:p w14:paraId="7CCC7028" w14:textId="77777777" w:rsidR="00B43FCD" w:rsidRDefault="00B43FCD" w:rsidP="00B43FCD">
      <w:pPr>
        <w:pStyle w:val="Default"/>
        <w:rPr>
          <w:sz w:val="22"/>
          <w:szCs w:val="22"/>
        </w:rPr>
      </w:pPr>
    </w:p>
    <w:p w14:paraId="49F7BC72" w14:textId="77777777" w:rsidR="00B43FCD" w:rsidRDefault="00B43FCD" w:rsidP="00B43FCD">
      <w:pPr>
        <w:pStyle w:val="Default"/>
        <w:rPr>
          <w:b/>
          <w:bCs/>
          <w:sz w:val="22"/>
          <w:szCs w:val="22"/>
        </w:rPr>
      </w:pPr>
      <w:r>
        <w:rPr>
          <w:b/>
          <w:bCs/>
          <w:sz w:val="22"/>
          <w:szCs w:val="22"/>
        </w:rPr>
        <w:t>Activity 3.3 Support R&amp;D project selection and implementation.</w:t>
      </w:r>
    </w:p>
    <w:p w14:paraId="40053C74" w14:textId="77777777" w:rsidR="00B43FCD" w:rsidRDefault="00B43FCD" w:rsidP="00B43FCD">
      <w:pPr>
        <w:pStyle w:val="Default"/>
        <w:rPr>
          <w:sz w:val="22"/>
          <w:szCs w:val="22"/>
        </w:rPr>
      </w:pPr>
      <w:r>
        <w:rPr>
          <w:sz w:val="22"/>
          <w:szCs w:val="22"/>
        </w:rPr>
        <w:t xml:space="preserve">3.3.1 In cooperation with competent authorities, design and deploy an R&amp;D scheme targeting real-world application. </w:t>
      </w:r>
    </w:p>
    <w:p w14:paraId="23ECFC38" w14:textId="77777777" w:rsidR="00B43FCD" w:rsidRDefault="00B43FCD" w:rsidP="00B43FCD">
      <w:pPr>
        <w:pStyle w:val="Default"/>
        <w:rPr>
          <w:sz w:val="22"/>
          <w:szCs w:val="22"/>
        </w:rPr>
      </w:pPr>
      <w:r>
        <w:rPr>
          <w:sz w:val="22"/>
          <w:szCs w:val="22"/>
        </w:rPr>
        <w:t>3.3.2 Assist with project selection.</w:t>
      </w:r>
    </w:p>
    <w:p w14:paraId="5594AE29" w14:textId="77777777" w:rsidR="00B43FCD" w:rsidRDefault="00B43FCD" w:rsidP="00B43FCD">
      <w:pPr>
        <w:pStyle w:val="Default"/>
        <w:rPr>
          <w:sz w:val="22"/>
          <w:szCs w:val="22"/>
        </w:rPr>
      </w:pPr>
      <w:r>
        <w:rPr>
          <w:sz w:val="22"/>
          <w:szCs w:val="22"/>
        </w:rPr>
        <w:t>3.3.3 Support project implementation</w:t>
      </w:r>
    </w:p>
    <w:p w14:paraId="7C17DA6F" w14:textId="77777777" w:rsidR="00B43FCD" w:rsidRPr="001B053F" w:rsidRDefault="00B43FCD" w:rsidP="00195FA9">
      <w:pPr>
        <w:jc w:val="both"/>
        <w:rPr>
          <w:rFonts w:cstheme="minorHAnsi"/>
          <w:bCs/>
          <w:color w:val="000000"/>
          <w:sz w:val="22"/>
          <w:szCs w:val="22"/>
          <w:lang w:eastAsia="bs-Latn-BA"/>
        </w:rPr>
      </w:pPr>
    </w:p>
    <w:p w14:paraId="78716251" w14:textId="0EDF0905" w:rsidR="00854716" w:rsidRDefault="00854716" w:rsidP="00CB3D68">
      <w:pPr>
        <w:jc w:val="both"/>
        <w:rPr>
          <w:rFonts w:cs="Arial"/>
          <w:spacing w:val="-4"/>
          <w:sz w:val="22"/>
          <w:szCs w:val="22"/>
          <w:lang w:eastAsia="en-GB"/>
        </w:rPr>
      </w:pPr>
    </w:p>
    <w:p w14:paraId="1D69BFDD" w14:textId="7CF239DA" w:rsidR="00854716" w:rsidRDefault="00854716" w:rsidP="00CB3D68">
      <w:pPr>
        <w:jc w:val="both"/>
        <w:rPr>
          <w:rFonts w:cs="Arial"/>
          <w:spacing w:val="-4"/>
          <w:sz w:val="22"/>
          <w:szCs w:val="22"/>
          <w:lang w:eastAsia="en-GB"/>
        </w:rPr>
      </w:pPr>
    </w:p>
    <w:p w14:paraId="73A265B7" w14:textId="382511B2" w:rsidR="00854716" w:rsidRDefault="00854716" w:rsidP="00CB3D68">
      <w:pPr>
        <w:jc w:val="both"/>
        <w:rPr>
          <w:rFonts w:cs="Arial"/>
          <w:spacing w:val="-4"/>
          <w:sz w:val="22"/>
          <w:szCs w:val="22"/>
          <w:lang w:eastAsia="en-GB"/>
        </w:rPr>
      </w:pPr>
    </w:p>
    <w:p w14:paraId="0124A904" w14:textId="7674BFA3" w:rsidR="00854716" w:rsidRDefault="00854716" w:rsidP="00CB3D68">
      <w:pPr>
        <w:jc w:val="both"/>
        <w:rPr>
          <w:rFonts w:cs="Arial"/>
          <w:spacing w:val="-4"/>
          <w:sz w:val="22"/>
          <w:szCs w:val="22"/>
          <w:lang w:eastAsia="en-GB"/>
        </w:rPr>
      </w:pPr>
    </w:p>
    <w:p w14:paraId="77E8D177" w14:textId="39B8B459" w:rsidR="00854716" w:rsidRDefault="00854716" w:rsidP="00CB3D68">
      <w:pPr>
        <w:jc w:val="both"/>
        <w:rPr>
          <w:rFonts w:cs="Arial"/>
          <w:spacing w:val="-4"/>
          <w:sz w:val="22"/>
          <w:szCs w:val="22"/>
          <w:lang w:eastAsia="en-GB"/>
        </w:rPr>
      </w:pPr>
    </w:p>
    <w:p w14:paraId="7DEB8661" w14:textId="4F8F4574" w:rsidR="00854716" w:rsidRDefault="00854716" w:rsidP="00CB3D68">
      <w:pPr>
        <w:jc w:val="both"/>
        <w:rPr>
          <w:rFonts w:cs="Arial"/>
          <w:spacing w:val="-4"/>
          <w:sz w:val="22"/>
          <w:szCs w:val="22"/>
          <w:lang w:eastAsia="en-GB"/>
        </w:rPr>
      </w:pPr>
    </w:p>
    <w:p w14:paraId="466843B0" w14:textId="28F99AE5" w:rsidR="00854716" w:rsidRDefault="00854716" w:rsidP="00CB3D68">
      <w:pPr>
        <w:jc w:val="both"/>
        <w:rPr>
          <w:rFonts w:cs="Arial"/>
          <w:spacing w:val="-4"/>
          <w:sz w:val="22"/>
          <w:szCs w:val="22"/>
          <w:lang w:eastAsia="en-GB"/>
        </w:rPr>
      </w:pPr>
    </w:p>
    <w:p w14:paraId="0AB80282" w14:textId="5044FB5C" w:rsidR="00854716" w:rsidRDefault="00854716" w:rsidP="00CB3D68">
      <w:pPr>
        <w:jc w:val="both"/>
        <w:rPr>
          <w:rFonts w:cs="Arial"/>
          <w:spacing w:val="-4"/>
          <w:sz w:val="22"/>
          <w:szCs w:val="22"/>
          <w:lang w:eastAsia="en-GB"/>
        </w:rPr>
      </w:pPr>
    </w:p>
    <w:p w14:paraId="016BD2DD" w14:textId="208524FB" w:rsidR="00854716" w:rsidRDefault="00854716" w:rsidP="00CB3D68">
      <w:pPr>
        <w:jc w:val="both"/>
        <w:rPr>
          <w:rFonts w:cs="Arial"/>
          <w:spacing w:val="-4"/>
          <w:sz w:val="22"/>
          <w:szCs w:val="22"/>
          <w:lang w:eastAsia="en-GB"/>
        </w:rPr>
      </w:pPr>
    </w:p>
    <w:p w14:paraId="2EE8699B" w14:textId="25283C09" w:rsidR="00854716" w:rsidRDefault="00854716" w:rsidP="00CB3D68">
      <w:pPr>
        <w:jc w:val="both"/>
        <w:rPr>
          <w:rFonts w:cs="Arial"/>
          <w:spacing w:val="-4"/>
          <w:sz w:val="22"/>
          <w:szCs w:val="22"/>
          <w:lang w:eastAsia="en-GB"/>
        </w:rPr>
      </w:pPr>
    </w:p>
    <w:p w14:paraId="1393E380" w14:textId="2B8B6680" w:rsidR="00854716" w:rsidRDefault="00854716" w:rsidP="00CB3D68">
      <w:pPr>
        <w:jc w:val="both"/>
        <w:rPr>
          <w:rFonts w:cs="Arial"/>
          <w:spacing w:val="-4"/>
          <w:sz w:val="22"/>
          <w:szCs w:val="22"/>
          <w:lang w:eastAsia="en-GB"/>
        </w:rPr>
      </w:pPr>
    </w:p>
    <w:p w14:paraId="1DE81927" w14:textId="6C19A46D" w:rsidR="00854716" w:rsidRDefault="00854716" w:rsidP="00CB3D68">
      <w:pPr>
        <w:jc w:val="both"/>
        <w:rPr>
          <w:rFonts w:cs="Arial"/>
          <w:spacing w:val="-4"/>
          <w:sz w:val="22"/>
          <w:szCs w:val="22"/>
          <w:lang w:eastAsia="en-GB"/>
        </w:rPr>
      </w:pPr>
    </w:p>
    <w:p w14:paraId="2EC5D515" w14:textId="768C6303" w:rsidR="00854716" w:rsidRDefault="00854716" w:rsidP="00CB3D68">
      <w:pPr>
        <w:jc w:val="both"/>
        <w:rPr>
          <w:rFonts w:cs="Arial"/>
          <w:spacing w:val="-4"/>
          <w:sz w:val="22"/>
          <w:szCs w:val="22"/>
          <w:lang w:eastAsia="en-GB"/>
        </w:rPr>
      </w:pPr>
    </w:p>
    <w:p w14:paraId="02BF68DF" w14:textId="0426F361" w:rsidR="00854716" w:rsidRDefault="00854716" w:rsidP="00CB3D68">
      <w:pPr>
        <w:jc w:val="both"/>
        <w:rPr>
          <w:rFonts w:cs="Arial"/>
          <w:spacing w:val="-4"/>
          <w:sz w:val="22"/>
          <w:szCs w:val="22"/>
          <w:lang w:eastAsia="en-GB"/>
        </w:rPr>
      </w:pPr>
    </w:p>
    <w:p w14:paraId="655384D7" w14:textId="501C0A35" w:rsidR="00854716" w:rsidRDefault="00854716" w:rsidP="00CB3D68">
      <w:pPr>
        <w:jc w:val="both"/>
        <w:rPr>
          <w:rFonts w:cs="Arial"/>
          <w:spacing w:val="-4"/>
          <w:sz w:val="22"/>
          <w:szCs w:val="22"/>
          <w:lang w:eastAsia="en-GB"/>
        </w:rPr>
      </w:pPr>
    </w:p>
    <w:p w14:paraId="5EC06333" w14:textId="15AA9477" w:rsidR="00854716" w:rsidRDefault="00854716" w:rsidP="00CB3D68">
      <w:pPr>
        <w:jc w:val="both"/>
        <w:rPr>
          <w:rFonts w:cs="Arial"/>
          <w:spacing w:val="-4"/>
          <w:sz w:val="22"/>
          <w:szCs w:val="22"/>
          <w:lang w:eastAsia="en-GB"/>
        </w:rPr>
      </w:pPr>
    </w:p>
    <w:p w14:paraId="4C0E5326" w14:textId="5C98C24D" w:rsidR="00854716" w:rsidRDefault="00854716" w:rsidP="00CB3D68">
      <w:pPr>
        <w:jc w:val="both"/>
        <w:rPr>
          <w:rFonts w:cs="Arial"/>
          <w:spacing w:val="-4"/>
          <w:sz w:val="22"/>
          <w:szCs w:val="22"/>
          <w:lang w:eastAsia="en-GB"/>
        </w:rPr>
      </w:pPr>
    </w:p>
    <w:p w14:paraId="6B62FA95" w14:textId="4F341493" w:rsidR="00854716" w:rsidRDefault="00854716" w:rsidP="00CB3D68">
      <w:pPr>
        <w:jc w:val="both"/>
        <w:rPr>
          <w:rFonts w:cs="Arial"/>
          <w:spacing w:val="-4"/>
          <w:sz w:val="22"/>
          <w:szCs w:val="22"/>
          <w:lang w:eastAsia="en-GB"/>
        </w:rPr>
      </w:pPr>
    </w:p>
    <w:p w14:paraId="1C061B5A" w14:textId="31541E44" w:rsidR="00854716" w:rsidRDefault="00854716" w:rsidP="00CB3D68">
      <w:pPr>
        <w:jc w:val="both"/>
        <w:rPr>
          <w:rFonts w:cs="Arial"/>
          <w:spacing w:val="-4"/>
          <w:sz w:val="22"/>
          <w:szCs w:val="22"/>
          <w:lang w:eastAsia="en-GB"/>
        </w:rPr>
      </w:pPr>
    </w:p>
    <w:p w14:paraId="0319F6FD" w14:textId="16250B0C" w:rsidR="00854716" w:rsidRDefault="00854716" w:rsidP="00CB3D68">
      <w:pPr>
        <w:jc w:val="both"/>
        <w:rPr>
          <w:rFonts w:cs="Arial"/>
          <w:spacing w:val="-4"/>
          <w:sz w:val="22"/>
          <w:szCs w:val="22"/>
          <w:lang w:eastAsia="en-GB"/>
        </w:rPr>
      </w:pPr>
    </w:p>
    <w:p w14:paraId="26259B9D" w14:textId="0BCF8EC2" w:rsidR="00854716" w:rsidRDefault="00854716" w:rsidP="00CB3D68">
      <w:pPr>
        <w:jc w:val="both"/>
        <w:rPr>
          <w:rFonts w:cs="Arial"/>
          <w:spacing w:val="-4"/>
          <w:sz w:val="22"/>
          <w:szCs w:val="22"/>
          <w:lang w:eastAsia="en-GB"/>
        </w:rPr>
      </w:pPr>
    </w:p>
    <w:p w14:paraId="34A46F36" w14:textId="234B3014" w:rsidR="00854716" w:rsidRDefault="00854716" w:rsidP="00CB3D68">
      <w:pPr>
        <w:jc w:val="both"/>
        <w:rPr>
          <w:rFonts w:cs="Arial"/>
          <w:spacing w:val="-4"/>
          <w:sz w:val="22"/>
          <w:szCs w:val="22"/>
          <w:lang w:eastAsia="en-GB"/>
        </w:rPr>
      </w:pPr>
    </w:p>
    <w:p w14:paraId="1680315B" w14:textId="4EF22B7A" w:rsidR="00854716" w:rsidRDefault="00854716" w:rsidP="00CB3D68">
      <w:pPr>
        <w:jc w:val="both"/>
        <w:rPr>
          <w:rFonts w:cs="Arial"/>
          <w:spacing w:val="-4"/>
          <w:sz w:val="22"/>
          <w:szCs w:val="22"/>
          <w:lang w:eastAsia="en-GB"/>
        </w:rPr>
      </w:pPr>
    </w:p>
    <w:p w14:paraId="3B7AC2BC" w14:textId="6F8D70D9" w:rsidR="00854716" w:rsidRDefault="00854716" w:rsidP="00CB3D68">
      <w:pPr>
        <w:jc w:val="both"/>
        <w:rPr>
          <w:rFonts w:cs="Arial"/>
          <w:spacing w:val="-4"/>
          <w:sz w:val="22"/>
          <w:szCs w:val="22"/>
          <w:lang w:eastAsia="en-GB"/>
        </w:rPr>
      </w:pPr>
    </w:p>
    <w:p w14:paraId="202F2AC5" w14:textId="4C889DCF" w:rsidR="00854716" w:rsidRDefault="00854716" w:rsidP="00CB3D68">
      <w:pPr>
        <w:jc w:val="both"/>
        <w:rPr>
          <w:rFonts w:cs="Arial"/>
          <w:spacing w:val="-4"/>
          <w:sz w:val="22"/>
          <w:szCs w:val="22"/>
          <w:lang w:eastAsia="en-GB"/>
        </w:rPr>
      </w:pPr>
    </w:p>
    <w:p w14:paraId="301AEAA9" w14:textId="13A934C8" w:rsidR="00854716" w:rsidRDefault="00854716" w:rsidP="00CB3D68">
      <w:pPr>
        <w:jc w:val="both"/>
        <w:rPr>
          <w:rFonts w:cs="Arial"/>
          <w:spacing w:val="-4"/>
          <w:sz w:val="22"/>
          <w:szCs w:val="22"/>
          <w:lang w:eastAsia="en-GB"/>
        </w:rPr>
      </w:pPr>
    </w:p>
    <w:p w14:paraId="5D5A98E6" w14:textId="77A88AE4" w:rsidR="00854716" w:rsidRDefault="00854716" w:rsidP="00CB3D68">
      <w:pPr>
        <w:jc w:val="both"/>
        <w:rPr>
          <w:rFonts w:cs="Arial"/>
          <w:spacing w:val="-4"/>
          <w:sz w:val="22"/>
          <w:szCs w:val="22"/>
          <w:lang w:eastAsia="en-GB"/>
        </w:rPr>
      </w:pPr>
    </w:p>
    <w:p w14:paraId="17E536C8" w14:textId="4F734423" w:rsidR="00854716" w:rsidRDefault="00854716" w:rsidP="00CB3D68">
      <w:pPr>
        <w:jc w:val="both"/>
        <w:rPr>
          <w:rFonts w:cs="Arial"/>
          <w:spacing w:val="-4"/>
          <w:sz w:val="22"/>
          <w:szCs w:val="22"/>
          <w:lang w:eastAsia="en-GB"/>
        </w:rPr>
      </w:pPr>
    </w:p>
    <w:p w14:paraId="1409D65F" w14:textId="5871C451" w:rsidR="00854716" w:rsidRDefault="00854716" w:rsidP="00CB3D68">
      <w:pPr>
        <w:jc w:val="both"/>
        <w:rPr>
          <w:rFonts w:cs="Arial"/>
          <w:spacing w:val="-4"/>
          <w:sz w:val="22"/>
          <w:szCs w:val="22"/>
          <w:lang w:eastAsia="en-GB"/>
        </w:rPr>
      </w:pPr>
    </w:p>
    <w:p w14:paraId="1F852E0C" w14:textId="534434EF" w:rsidR="00854716" w:rsidRDefault="00854716" w:rsidP="00CB3D68">
      <w:pPr>
        <w:jc w:val="both"/>
        <w:rPr>
          <w:rFonts w:cs="Arial"/>
          <w:spacing w:val="-4"/>
          <w:sz w:val="22"/>
          <w:szCs w:val="22"/>
          <w:lang w:eastAsia="en-GB"/>
        </w:rPr>
      </w:pPr>
    </w:p>
    <w:p w14:paraId="7AAFA5F6" w14:textId="3F7ED936" w:rsidR="00854716" w:rsidRDefault="00854716" w:rsidP="00CB3D68">
      <w:pPr>
        <w:jc w:val="both"/>
        <w:rPr>
          <w:rFonts w:cs="Arial"/>
          <w:spacing w:val="-4"/>
          <w:sz w:val="22"/>
          <w:szCs w:val="22"/>
          <w:lang w:eastAsia="en-GB"/>
        </w:rPr>
      </w:pPr>
    </w:p>
    <w:p w14:paraId="005FB66D" w14:textId="72E623D9" w:rsidR="00854716" w:rsidRDefault="00854716" w:rsidP="00CB3D68">
      <w:pPr>
        <w:jc w:val="both"/>
        <w:rPr>
          <w:rFonts w:cs="Arial"/>
          <w:spacing w:val="-4"/>
          <w:sz w:val="22"/>
          <w:szCs w:val="22"/>
          <w:lang w:eastAsia="en-GB"/>
        </w:rPr>
      </w:pPr>
    </w:p>
    <w:p w14:paraId="01FA3B24" w14:textId="77BB86F4" w:rsidR="00854716" w:rsidRDefault="00854716" w:rsidP="00CB3D68">
      <w:pPr>
        <w:jc w:val="both"/>
        <w:rPr>
          <w:rFonts w:cs="Arial"/>
          <w:spacing w:val="-4"/>
          <w:sz w:val="22"/>
          <w:szCs w:val="22"/>
          <w:lang w:eastAsia="en-GB"/>
        </w:rPr>
      </w:pPr>
    </w:p>
    <w:p w14:paraId="7035254B" w14:textId="41E49952" w:rsidR="00854716" w:rsidRDefault="00854716" w:rsidP="00CB3D68">
      <w:pPr>
        <w:jc w:val="both"/>
        <w:rPr>
          <w:rFonts w:cs="Arial"/>
          <w:spacing w:val="-4"/>
          <w:sz w:val="22"/>
          <w:szCs w:val="22"/>
          <w:lang w:eastAsia="en-GB"/>
        </w:rPr>
      </w:pPr>
    </w:p>
    <w:p w14:paraId="79DAA7FE" w14:textId="546BA6DF" w:rsidR="00854716" w:rsidRDefault="00854716" w:rsidP="00CB3D68">
      <w:pPr>
        <w:jc w:val="both"/>
        <w:rPr>
          <w:rFonts w:cs="Arial"/>
          <w:spacing w:val="-4"/>
          <w:sz w:val="22"/>
          <w:szCs w:val="22"/>
          <w:lang w:eastAsia="en-GB"/>
        </w:rPr>
      </w:pPr>
    </w:p>
    <w:p w14:paraId="40ED8C8F" w14:textId="77777777" w:rsidR="00854716" w:rsidRDefault="00854716" w:rsidP="00CB3D68">
      <w:pPr>
        <w:jc w:val="both"/>
        <w:rPr>
          <w:rFonts w:cs="Arial"/>
          <w:spacing w:val="-4"/>
          <w:sz w:val="22"/>
          <w:szCs w:val="22"/>
          <w:lang w:eastAsia="en-GB"/>
        </w:rPr>
      </w:pPr>
    </w:p>
    <w:p w14:paraId="691F81C1" w14:textId="77777777" w:rsidR="008B4807" w:rsidRDefault="008B4807" w:rsidP="00675618">
      <w:pPr>
        <w:jc w:val="both"/>
        <w:rPr>
          <w:sz w:val="22"/>
          <w:szCs w:val="22"/>
        </w:rPr>
      </w:pPr>
    </w:p>
    <w:p w14:paraId="251AF26D" w14:textId="26EA1D49" w:rsidR="003F2B11" w:rsidRDefault="003F2B11" w:rsidP="00241CF2">
      <w:pPr>
        <w:jc w:val="both"/>
        <w:rPr>
          <w:rFonts w:cs="Arial"/>
          <w:spacing w:val="-4"/>
          <w:sz w:val="22"/>
          <w:szCs w:val="22"/>
          <w:lang w:eastAsia="en-GB"/>
        </w:rPr>
      </w:pPr>
    </w:p>
    <w:p w14:paraId="65F16F0F" w14:textId="77777777" w:rsidR="008D11CE" w:rsidRDefault="008D11CE" w:rsidP="00702033">
      <w:pPr>
        <w:jc w:val="both"/>
        <w:rPr>
          <w:rFonts w:cs="Arial"/>
          <w:spacing w:val="-4"/>
          <w:sz w:val="22"/>
          <w:szCs w:val="22"/>
          <w:lang w:eastAsia="en-GB"/>
        </w:rPr>
      </w:pPr>
    </w:p>
    <w:p w14:paraId="3BCA029A" w14:textId="09BF9240" w:rsidR="00443D99" w:rsidRPr="00443D99" w:rsidRDefault="00443D99" w:rsidP="00443D99">
      <w:pPr>
        <w:pStyle w:val="Heading1"/>
        <w:keepLines w:val="0"/>
        <w:pBdr>
          <w:top w:val="single" w:sz="4" w:space="1" w:color="auto"/>
        </w:pBdr>
        <w:suppressAutoHyphens/>
        <w:spacing w:before="104" w:after="226"/>
        <w:ind w:left="432" w:hanging="432"/>
        <w:rPr>
          <w:rFonts w:asciiTheme="minorHAnsi" w:eastAsia="Times New Roman" w:hAnsiTheme="minorHAnsi" w:cs="Times New Roman"/>
          <w:smallCaps w:val="0"/>
          <w:color w:val="2F5496" w:themeColor="accent5" w:themeShade="BF"/>
          <w:sz w:val="24"/>
          <w:szCs w:val="24"/>
          <w:lang w:val="en-GB" w:eastAsia="en-GB"/>
        </w:rPr>
      </w:pPr>
      <w:bookmarkStart w:id="25" w:name="_Toc523764352"/>
      <w:bookmarkStart w:id="26" w:name="_Toc532801763"/>
      <w:r>
        <w:rPr>
          <w:rFonts w:asciiTheme="minorHAnsi" w:eastAsia="Times New Roman" w:hAnsiTheme="minorHAnsi" w:cs="Times New Roman"/>
          <w:smallCaps w:val="0"/>
          <w:color w:val="2F5496" w:themeColor="accent5" w:themeShade="BF"/>
          <w:sz w:val="24"/>
          <w:szCs w:val="24"/>
          <w:lang w:val="en-GB" w:eastAsia="en-GB"/>
        </w:rPr>
        <w:t xml:space="preserve">4. </w:t>
      </w:r>
      <w:r w:rsidRPr="00443D99">
        <w:rPr>
          <w:rFonts w:asciiTheme="minorHAnsi" w:eastAsia="Times New Roman" w:hAnsiTheme="minorHAnsi" w:cs="Times New Roman"/>
          <w:smallCaps w:val="0"/>
          <w:color w:val="2F5496" w:themeColor="accent5" w:themeShade="BF"/>
          <w:sz w:val="24"/>
          <w:szCs w:val="24"/>
          <w:lang w:val="en-GB" w:eastAsia="en-GB"/>
        </w:rPr>
        <w:t>IMPLEMENTATION STRATEGY</w:t>
      </w:r>
      <w:bookmarkEnd w:id="25"/>
      <w:bookmarkEnd w:id="26"/>
    </w:p>
    <w:p w14:paraId="76640DE9" w14:textId="7DF3CC64" w:rsidR="00A93FBE" w:rsidRDefault="00443D99" w:rsidP="000E6D23">
      <w:pPr>
        <w:pStyle w:val="Heading2"/>
        <w:jc w:val="both"/>
        <w:rPr>
          <w:rFonts w:asciiTheme="minorHAnsi" w:hAnsiTheme="minorHAnsi"/>
          <w:color w:val="auto"/>
          <w:sz w:val="24"/>
        </w:rPr>
      </w:pPr>
      <w:bookmarkStart w:id="27" w:name="_Toc469409257"/>
      <w:bookmarkStart w:id="28" w:name="_Toc532801764"/>
      <w:r>
        <w:rPr>
          <w:rFonts w:asciiTheme="minorHAnsi" w:hAnsiTheme="minorHAnsi"/>
          <w:color w:val="auto"/>
          <w:sz w:val="24"/>
        </w:rPr>
        <w:t>4</w:t>
      </w:r>
      <w:r w:rsidR="00A93FBE" w:rsidRPr="00E57B6C">
        <w:rPr>
          <w:rFonts w:asciiTheme="minorHAnsi" w:hAnsiTheme="minorHAnsi"/>
          <w:color w:val="auto"/>
          <w:sz w:val="24"/>
        </w:rPr>
        <w:t>.</w:t>
      </w:r>
      <w:r>
        <w:rPr>
          <w:rFonts w:asciiTheme="minorHAnsi" w:hAnsiTheme="minorHAnsi"/>
          <w:color w:val="auto"/>
          <w:sz w:val="24"/>
        </w:rPr>
        <w:t>1</w:t>
      </w:r>
      <w:r w:rsidR="00A93FBE" w:rsidRPr="00E57B6C">
        <w:rPr>
          <w:rFonts w:asciiTheme="minorHAnsi" w:hAnsiTheme="minorHAnsi"/>
          <w:color w:val="auto"/>
          <w:sz w:val="24"/>
        </w:rPr>
        <w:t xml:space="preserve"> Methodological approach</w:t>
      </w:r>
      <w:bookmarkEnd w:id="27"/>
      <w:bookmarkEnd w:id="28"/>
      <w:r w:rsidR="00495A4D">
        <w:rPr>
          <w:rFonts w:asciiTheme="minorHAnsi" w:hAnsiTheme="minorHAnsi"/>
          <w:color w:val="auto"/>
          <w:sz w:val="24"/>
        </w:rPr>
        <w:t xml:space="preserve"> </w:t>
      </w:r>
    </w:p>
    <w:p w14:paraId="7776AB7D" w14:textId="77777777" w:rsidR="008865EE" w:rsidRDefault="008865EE" w:rsidP="008865EE"/>
    <w:p w14:paraId="21CAA351" w14:textId="77777777" w:rsidR="000D5BE3" w:rsidRDefault="008865EE" w:rsidP="000D5BE3">
      <w:pPr>
        <w:jc w:val="both"/>
        <w:rPr>
          <w:sz w:val="22"/>
        </w:rPr>
      </w:pPr>
      <w:r w:rsidRPr="008865EE">
        <w:rPr>
          <w:sz w:val="22"/>
        </w:rPr>
        <w:lastRenderedPageBreak/>
        <w:t>The Project will operate along t</w:t>
      </w:r>
      <w:r w:rsidR="0048037C">
        <w:rPr>
          <w:sz w:val="22"/>
        </w:rPr>
        <w:t>hree</w:t>
      </w:r>
      <w:r w:rsidRPr="008865EE">
        <w:rPr>
          <w:sz w:val="22"/>
        </w:rPr>
        <w:t xml:space="preserve"> </w:t>
      </w:r>
      <w:r w:rsidR="009F1F2F">
        <w:rPr>
          <w:sz w:val="22"/>
        </w:rPr>
        <w:t xml:space="preserve">inter-related </w:t>
      </w:r>
      <w:r w:rsidRPr="008865EE">
        <w:rPr>
          <w:sz w:val="22"/>
        </w:rPr>
        <w:t>principle areas of intervention</w:t>
      </w:r>
      <w:r w:rsidR="006E68BD">
        <w:rPr>
          <w:sz w:val="22"/>
        </w:rPr>
        <w:t xml:space="preserve"> - o</w:t>
      </w:r>
      <w:r w:rsidRPr="008865EE">
        <w:rPr>
          <w:sz w:val="22"/>
        </w:rPr>
        <w:t xml:space="preserve">n the one hand, it will address a systemic flaw in </w:t>
      </w:r>
      <w:r w:rsidR="00F5383F" w:rsidRPr="00AC3C54">
        <w:rPr>
          <w:sz w:val="22"/>
        </w:rPr>
        <w:t>in providing better access to digital learning opportunities</w:t>
      </w:r>
      <w:r w:rsidRPr="008865EE">
        <w:rPr>
          <w:sz w:val="22"/>
        </w:rPr>
        <w:t xml:space="preserve">. On the other, it will support </w:t>
      </w:r>
      <w:r w:rsidR="00815C77">
        <w:rPr>
          <w:sz w:val="22"/>
        </w:rPr>
        <w:t>and improve e</w:t>
      </w:r>
      <w:r w:rsidR="00121F49" w:rsidRPr="00F4444F">
        <w:rPr>
          <w:sz w:val="22"/>
        </w:rPr>
        <w:t>nabling environment for entrepreneurship development</w:t>
      </w:r>
      <w:r w:rsidR="00815C77" w:rsidRPr="00BA25C7">
        <w:rPr>
          <w:sz w:val="22"/>
        </w:rPr>
        <w:t xml:space="preserve">, </w:t>
      </w:r>
      <w:r w:rsidR="00BA25C7" w:rsidRPr="00BA25C7">
        <w:rPr>
          <w:sz w:val="22"/>
        </w:rPr>
        <w:t>Finally, applied research and development will be strengthened.</w:t>
      </w:r>
      <w:r w:rsidR="000D5BE3">
        <w:rPr>
          <w:sz w:val="22"/>
        </w:rPr>
        <w:t xml:space="preserve"> </w:t>
      </w:r>
    </w:p>
    <w:p w14:paraId="66EAD4BA" w14:textId="77777777" w:rsidR="000D5BE3" w:rsidRDefault="000D5BE3" w:rsidP="000D5BE3">
      <w:pPr>
        <w:jc w:val="both"/>
        <w:rPr>
          <w:sz w:val="22"/>
        </w:rPr>
      </w:pPr>
    </w:p>
    <w:p w14:paraId="670292EB" w14:textId="59EFE079" w:rsidR="000D5BE3" w:rsidRDefault="009F1F2F" w:rsidP="000D5BE3">
      <w:pPr>
        <w:jc w:val="both"/>
        <w:rPr>
          <w:sz w:val="22"/>
        </w:rPr>
      </w:pPr>
      <w:r w:rsidRPr="000D5BE3">
        <w:rPr>
          <w:sz w:val="22"/>
        </w:rPr>
        <w:t xml:space="preserve">The Project’s </w:t>
      </w:r>
      <w:r w:rsidR="008865EE" w:rsidRPr="000D5BE3">
        <w:rPr>
          <w:sz w:val="22"/>
        </w:rPr>
        <w:t>Output</w:t>
      </w:r>
      <w:r w:rsidRPr="000D5BE3">
        <w:rPr>
          <w:sz w:val="22"/>
        </w:rPr>
        <w:t xml:space="preserve"> </w:t>
      </w:r>
      <w:r w:rsidR="003932B8" w:rsidRPr="000D5BE3">
        <w:rPr>
          <w:sz w:val="22"/>
        </w:rPr>
        <w:t xml:space="preserve">will be realized through </w:t>
      </w:r>
      <w:r w:rsidRPr="000D5BE3">
        <w:rPr>
          <w:sz w:val="22"/>
        </w:rPr>
        <w:t>t</w:t>
      </w:r>
      <w:r w:rsidR="00A77F98" w:rsidRPr="000D5BE3">
        <w:rPr>
          <w:sz w:val="22"/>
        </w:rPr>
        <w:t>hree</w:t>
      </w:r>
      <w:r w:rsidR="001F2AC6" w:rsidRPr="000D5BE3">
        <w:rPr>
          <w:sz w:val="22"/>
        </w:rPr>
        <w:t xml:space="preserve"> </w:t>
      </w:r>
      <w:r w:rsidRPr="000D5BE3">
        <w:rPr>
          <w:sz w:val="22"/>
        </w:rPr>
        <w:t>i</w:t>
      </w:r>
      <w:r w:rsidR="00DE6F55" w:rsidRPr="000D5BE3">
        <w:rPr>
          <w:sz w:val="22"/>
        </w:rPr>
        <w:t>nter</w:t>
      </w:r>
      <w:r w:rsidRPr="000D5BE3">
        <w:rPr>
          <w:sz w:val="22"/>
        </w:rPr>
        <w:t xml:space="preserve">-connected pillars – </w:t>
      </w:r>
      <w:r w:rsidR="005B067F" w:rsidRPr="000D5BE3">
        <w:rPr>
          <w:sz w:val="22"/>
        </w:rPr>
        <w:t xml:space="preserve">education, entrepreneurship and innovation. </w:t>
      </w:r>
      <w:r w:rsidR="008865EE" w:rsidRPr="009F1F2F">
        <w:rPr>
          <w:sz w:val="22"/>
        </w:rPr>
        <w:t xml:space="preserve">Efforts will be made to address current industry workforce needs, mindful of the prevalent negative migratory flows and immediate corporate needs. </w:t>
      </w:r>
      <w:bookmarkStart w:id="29" w:name="_Toc469409259"/>
      <w:bookmarkStart w:id="30" w:name="_Toc532801765"/>
      <w:r w:rsidR="000D5BE3" w:rsidRPr="000D5BE3">
        <w:rPr>
          <w:sz w:val="22"/>
        </w:rPr>
        <w:t>The Project will support economic governance and growth through enabling investments in education, entrepreneurship and innovation. Overall, it is expected that 1500 elementary, high-school and university students will benefit from learning opportunities provided through the Project, alongside 500 prospective entrepreneurs that will receive direct development or learning assistance. At the same time, EGG2 will support the design and implementation of 15 research and development projects aimed at developing market-ready products and solutions. The Project will also pursue the development and adoption of sustainable and EU-harmonized policies in the field of IT learning, entrepreneurship support and innovation.</w:t>
      </w:r>
    </w:p>
    <w:p w14:paraId="62837A4A" w14:textId="77777777" w:rsidR="000D5BE3" w:rsidRPr="000D5BE3" w:rsidRDefault="000D5BE3" w:rsidP="000D5BE3">
      <w:pPr>
        <w:jc w:val="both"/>
        <w:rPr>
          <w:sz w:val="22"/>
        </w:rPr>
      </w:pPr>
    </w:p>
    <w:p w14:paraId="7EEDCB50" w14:textId="77777777" w:rsidR="000D5BE3" w:rsidRDefault="002544E9" w:rsidP="000D5BE3">
      <w:pPr>
        <w:jc w:val="both"/>
        <w:rPr>
          <w:rFonts w:eastAsiaTheme="majorEastAsia" w:cstheme="majorBidi"/>
          <w:b/>
          <w:bCs/>
          <w:szCs w:val="26"/>
        </w:rPr>
      </w:pPr>
      <w:r w:rsidRPr="000D5BE3">
        <w:rPr>
          <w:rFonts w:eastAsiaTheme="majorEastAsia" w:cstheme="majorBidi"/>
          <w:b/>
          <w:bCs/>
          <w:szCs w:val="26"/>
        </w:rPr>
        <w:t>4</w:t>
      </w:r>
      <w:r w:rsidR="00443D99" w:rsidRPr="000D5BE3">
        <w:rPr>
          <w:rFonts w:eastAsiaTheme="majorEastAsia" w:cstheme="majorBidi"/>
          <w:b/>
          <w:bCs/>
          <w:szCs w:val="26"/>
        </w:rPr>
        <w:t>.2</w:t>
      </w:r>
      <w:r w:rsidR="004231D8" w:rsidRPr="000D5BE3">
        <w:rPr>
          <w:rFonts w:eastAsiaTheme="majorEastAsia" w:cstheme="majorBidi"/>
          <w:b/>
          <w:bCs/>
          <w:szCs w:val="26"/>
        </w:rPr>
        <w:t xml:space="preserve"> </w:t>
      </w:r>
      <w:bookmarkStart w:id="31" w:name="_Ref400792916"/>
      <w:bookmarkStart w:id="32" w:name="_Toc404030293"/>
      <w:bookmarkStart w:id="33" w:name="_Toc463807450"/>
      <w:bookmarkEnd w:id="29"/>
      <w:r w:rsidR="00BC0A2D" w:rsidRPr="000D5BE3">
        <w:rPr>
          <w:rFonts w:eastAsiaTheme="majorEastAsia" w:cstheme="majorBidi"/>
          <w:b/>
          <w:bCs/>
          <w:szCs w:val="26"/>
        </w:rPr>
        <w:t>Target beneficiaries</w:t>
      </w:r>
      <w:bookmarkEnd w:id="31"/>
      <w:bookmarkEnd w:id="32"/>
      <w:bookmarkEnd w:id="33"/>
      <w:r w:rsidR="00BD5A38" w:rsidRPr="000D5BE3">
        <w:rPr>
          <w:rFonts w:eastAsiaTheme="majorEastAsia" w:cstheme="majorBidi"/>
          <w:b/>
          <w:bCs/>
          <w:szCs w:val="26"/>
        </w:rPr>
        <w:t xml:space="preserve"> and expected benefits</w:t>
      </w:r>
      <w:bookmarkEnd w:id="30"/>
    </w:p>
    <w:p w14:paraId="54973686" w14:textId="77777777" w:rsidR="000D5BE3" w:rsidRDefault="000D5BE3" w:rsidP="000D5BE3">
      <w:pPr>
        <w:jc w:val="both"/>
        <w:rPr>
          <w:rFonts w:eastAsiaTheme="majorEastAsia" w:cstheme="majorBidi"/>
          <w:b/>
          <w:bCs/>
          <w:szCs w:val="26"/>
        </w:rPr>
      </w:pPr>
    </w:p>
    <w:p w14:paraId="6173D35B" w14:textId="4A1E5F74" w:rsidR="00121E03" w:rsidRPr="00071830" w:rsidRDefault="00121E03" w:rsidP="00121E03">
      <w:pPr>
        <w:jc w:val="both"/>
        <w:rPr>
          <w:sz w:val="22"/>
        </w:rPr>
      </w:pPr>
      <w:r w:rsidRPr="000D5BE3">
        <w:rPr>
          <w:sz w:val="22"/>
        </w:rPr>
        <w:t>Direct Project beneficiaries are students of all ages, aspiring entrepreneurs, higher learning institutions, and private sector actors that will benefit from investment in innovation and competitiveness.</w:t>
      </w:r>
      <w:r w:rsidR="00DB02EB" w:rsidRPr="00071830">
        <w:rPr>
          <w:sz w:val="22"/>
        </w:rPr>
        <w:t xml:space="preserve"> </w:t>
      </w:r>
      <w:r w:rsidRPr="00071830">
        <w:rPr>
          <w:sz w:val="22"/>
        </w:rPr>
        <w:t>It is expected that 1500 elementary, high-school and university students will benefit from learning opportunities provided through the Project</w:t>
      </w:r>
      <w:r w:rsidR="00DB02EB" w:rsidRPr="00071830">
        <w:rPr>
          <w:sz w:val="22"/>
        </w:rPr>
        <w:t xml:space="preserve"> </w:t>
      </w:r>
      <w:r w:rsidR="00DB02EB" w:rsidRPr="008D368A">
        <w:rPr>
          <w:sz w:val="22"/>
        </w:rPr>
        <w:t>(at least 30% for women)</w:t>
      </w:r>
      <w:r w:rsidR="00C03EDC" w:rsidRPr="00071830">
        <w:rPr>
          <w:sz w:val="22"/>
        </w:rPr>
        <w:t>, while</w:t>
      </w:r>
      <w:r w:rsidRPr="00071830">
        <w:rPr>
          <w:sz w:val="22"/>
        </w:rPr>
        <w:t xml:space="preserve"> 500 prospective entrepreneurs will receive direct development or learning assistance</w:t>
      </w:r>
      <w:r w:rsidR="00581A6B" w:rsidRPr="00071830">
        <w:rPr>
          <w:sz w:val="22"/>
        </w:rPr>
        <w:t xml:space="preserve"> </w:t>
      </w:r>
      <w:r w:rsidR="00071830" w:rsidRPr="008D368A">
        <w:rPr>
          <w:sz w:val="22"/>
        </w:rPr>
        <w:t>(at least 40% females)</w:t>
      </w:r>
      <w:r w:rsidRPr="00071830">
        <w:rPr>
          <w:sz w:val="22"/>
        </w:rPr>
        <w:t>. At the same time, EGG2 will support the design and implementation of 15 research and development projects aimed at developing market-ready products and solutions. The Project will also pursue the development and adoption of sustainable and EU-harmonized policies in the field of IT learning, entrepreneurship support and innovation.</w:t>
      </w:r>
    </w:p>
    <w:p w14:paraId="0632AF18" w14:textId="77777777" w:rsidR="00121E03" w:rsidRPr="004F18FE" w:rsidRDefault="00121E03" w:rsidP="00121E03">
      <w:pPr>
        <w:spacing w:after="240" w:line="360" w:lineRule="atLeast"/>
        <w:jc w:val="both"/>
        <w:textAlignment w:val="baseline"/>
        <w:rPr>
          <w:rFonts w:ascii="Myriad Pro" w:eastAsia="Times New Roman" w:hAnsi="Myriad Pro" w:cs="Open Sans"/>
          <w:color w:val="212529"/>
        </w:rPr>
      </w:pPr>
    </w:p>
    <w:p w14:paraId="13907999" w14:textId="77777777" w:rsidR="00121E03" w:rsidRDefault="00121E03" w:rsidP="009F5DA3">
      <w:pPr>
        <w:jc w:val="both"/>
        <w:rPr>
          <w:sz w:val="22"/>
        </w:rPr>
      </w:pPr>
    </w:p>
    <w:p w14:paraId="0D0F619C" w14:textId="77777777" w:rsidR="00121E03" w:rsidRDefault="00121E03" w:rsidP="009F5DA3">
      <w:pPr>
        <w:jc w:val="both"/>
        <w:rPr>
          <w:sz w:val="22"/>
        </w:rPr>
      </w:pPr>
    </w:p>
    <w:p w14:paraId="4DD17529" w14:textId="77777777" w:rsidR="00121E03" w:rsidRDefault="00121E03" w:rsidP="009F5DA3">
      <w:pPr>
        <w:jc w:val="both"/>
        <w:rPr>
          <w:sz w:val="22"/>
        </w:rPr>
      </w:pPr>
    </w:p>
    <w:p w14:paraId="0AAC935E" w14:textId="77777777" w:rsidR="00BC0A2D" w:rsidRPr="00BC0A2D" w:rsidRDefault="00BC0A2D" w:rsidP="00BC0A2D"/>
    <w:tbl>
      <w:tblPr>
        <w:tblW w:w="5101" w:type="pct"/>
        <w:jc w:val="center"/>
        <w:tblLayout w:type="fixed"/>
        <w:tblCellMar>
          <w:left w:w="0" w:type="dxa"/>
          <w:right w:w="0" w:type="dxa"/>
        </w:tblCellMar>
        <w:tblLook w:val="04A0" w:firstRow="1" w:lastRow="0" w:firstColumn="1" w:lastColumn="0" w:noHBand="0" w:noVBand="1"/>
      </w:tblPr>
      <w:tblGrid>
        <w:gridCol w:w="8179"/>
        <w:gridCol w:w="1891"/>
      </w:tblGrid>
      <w:tr w:rsidR="00D76D02" w:rsidRPr="00D76D02" w14:paraId="5F4F6620" w14:textId="77777777" w:rsidTr="003555D1">
        <w:trPr>
          <w:trHeight w:val="294"/>
          <w:jc w:val="center"/>
        </w:trPr>
        <w:tc>
          <w:tcPr>
            <w:tcW w:w="4061" w:type="pct"/>
            <w:tcBorders>
              <w:top w:val="single" w:sz="8" w:space="0" w:color="auto"/>
              <w:left w:val="single" w:sz="8" w:space="0" w:color="auto"/>
              <w:bottom w:val="single" w:sz="8" w:space="0" w:color="auto"/>
              <w:right w:val="nil"/>
            </w:tcBorders>
            <w:shd w:val="clear" w:color="auto" w:fill="D9D9D9"/>
            <w:noWrap/>
            <w:tcMar>
              <w:top w:w="0" w:type="dxa"/>
              <w:left w:w="108" w:type="dxa"/>
              <w:bottom w:w="0" w:type="dxa"/>
              <w:right w:w="108" w:type="dxa"/>
            </w:tcMar>
            <w:vAlign w:val="center"/>
            <w:hideMark/>
          </w:tcPr>
          <w:p w14:paraId="199E33A0" w14:textId="77777777" w:rsidR="00D76D02" w:rsidRPr="00DF6300" w:rsidRDefault="00D76D02" w:rsidP="00CD5900">
            <w:pPr>
              <w:keepNext/>
              <w:spacing w:before="20" w:after="20"/>
              <w:rPr>
                <w:b/>
                <w:bCs/>
                <w:sz w:val="22"/>
                <w:szCs w:val="22"/>
              </w:rPr>
            </w:pPr>
            <w:r w:rsidRPr="00DF6300">
              <w:rPr>
                <w:b/>
                <w:bCs/>
                <w:sz w:val="22"/>
                <w:szCs w:val="22"/>
              </w:rPr>
              <w:lastRenderedPageBreak/>
              <w:t>Project beneficiaries</w:t>
            </w:r>
          </w:p>
        </w:tc>
        <w:tc>
          <w:tcPr>
            <w:tcW w:w="939" w:type="pc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52F369F" w14:textId="77777777" w:rsidR="00D76D02" w:rsidRPr="00DF6300" w:rsidRDefault="00D76D02" w:rsidP="00CD5900">
            <w:pPr>
              <w:spacing w:before="20" w:after="20"/>
              <w:jc w:val="center"/>
              <w:rPr>
                <w:b/>
                <w:bCs/>
                <w:sz w:val="22"/>
                <w:szCs w:val="22"/>
              </w:rPr>
            </w:pPr>
          </w:p>
        </w:tc>
      </w:tr>
      <w:tr w:rsidR="00D76D02" w:rsidRPr="00D76D02" w14:paraId="3D3EED63" w14:textId="77777777" w:rsidTr="003555D1">
        <w:trPr>
          <w:trHeight w:val="294"/>
          <w:jc w:val="center"/>
        </w:trPr>
        <w:tc>
          <w:tcPr>
            <w:tcW w:w="4061" w:type="pct"/>
            <w:tcBorders>
              <w:top w:val="single" w:sz="8" w:space="0" w:color="auto"/>
              <w:left w:val="single" w:sz="8" w:space="0" w:color="auto"/>
              <w:bottom w:val="single" w:sz="8" w:space="0" w:color="auto"/>
              <w:right w:val="nil"/>
            </w:tcBorders>
            <w:shd w:val="clear" w:color="auto" w:fill="F2F2F2" w:themeFill="background1" w:themeFillShade="F2"/>
            <w:noWrap/>
            <w:tcMar>
              <w:top w:w="0" w:type="dxa"/>
              <w:left w:w="108" w:type="dxa"/>
              <w:bottom w:w="0" w:type="dxa"/>
              <w:right w:w="108" w:type="dxa"/>
            </w:tcMar>
            <w:vAlign w:val="center"/>
          </w:tcPr>
          <w:p w14:paraId="040DB6D7" w14:textId="77777777" w:rsidR="00D76D02" w:rsidRPr="00DF6300" w:rsidRDefault="00BC0A2D" w:rsidP="00CD5900">
            <w:pPr>
              <w:keepNext/>
              <w:spacing w:before="20" w:after="20"/>
              <w:rPr>
                <w:b/>
                <w:bCs/>
                <w:color w:val="000000"/>
                <w:sz w:val="22"/>
                <w:szCs w:val="22"/>
              </w:rPr>
            </w:pPr>
            <w:r>
              <w:rPr>
                <w:b/>
                <w:bCs/>
                <w:color w:val="000000"/>
                <w:sz w:val="22"/>
                <w:szCs w:val="22"/>
              </w:rPr>
              <w:t xml:space="preserve">Local governments </w:t>
            </w:r>
          </w:p>
        </w:tc>
        <w:tc>
          <w:tcPr>
            <w:tcW w:w="939" w:type="pct"/>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1D2C0816" w14:textId="051B5DA6" w:rsidR="00D76D02" w:rsidRPr="00DF6300" w:rsidRDefault="003C73E8" w:rsidP="003D0A06">
            <w:pPr>
              <w:keepNext/>
              <w:spacing w:before="20" w:after="20"/>
              <w:jc w:val="center"/>
              <w:rPr>
                <w:b/>
                <w:bCs/>
                <w:color w:val="000000"/>
                <w:sz w:val="22"/>
                <w:szCs w:val="22"/>
              </w:rPr>
            </w:pPr>
            <w:r>
              <w:rPr>
                <w:b/>
                <w:bCs/>
                <w:color w:val="000000"/>
                <w:sz w:val="22"/>
                <w:szCs w:val="22"/>
              </w:rPr>
              <w:t>10</w:t>
            </w:r>
          </w:p>
        </w:tc>
      </w:tr>
      <w:tr w:rsidR="00BC0A2D" w:rsidRPr="00D76D02" w14:paraId="19B240F7" w14:textId="77777777" w:rsidTr="003555D1">
        <w:trPr>
          <w:trHeight w:val="294"/>
          <w:jc w:val="center"/>
        </w:trPr>
        <w:tc>
          <w:tcPr>
            <w:tcW w:w="4061" w:type="pct"/>
            <w:tcBorders>
              <w:top w:val="single" w:sz="8" w:space="0" w:color="auto"/>
              <w:left w:val="single" w:sz="8" w:space="0" w:color="auto"/>
              <w:bottom w:val="single" w:sz="8" w:space="0" w:color="auto"/>
              <w:right w:val="nil"/>
            </w:tcBorders>
            <w:shd w:val="clear" w:color="auto" w:fill="F2F2F2" w:themeFill="background1" w:themeFillShade="F2"/>
            <w:noWrap/>
            <w:tcMar>
              <w:top w:w="0" w:type="dxa"/>
              <w:left w:w="108" w:type="dxa"/>
              <w:bottom w:w="0" w:type="dxa"/>
              <w:right w:w="108" w:type="dxa"/>
            </w:tcMar>
            <w:vAlign w:val="center"/>
          </w:tcPr>
          <w:p w14:paraId="3225CE0D" w14:textId="77777777" w:rsidR="00BC0A2D" w:rsidRDefault="00BC0A2D" w:rsidP="00CD5900">
            <w:pPr>
              <w:keepNext/>
              <w:spacing w:before="20" w:after="20"/>
              <w:rPr>
                <w:b/>
                <w:bCs/>
                <w:color w:val="000000"/>
                <w:sz w:val="22"/>
                <w:szCs w:val="22"/>
              </w:rPr>
            </w:pPr>
            <w:r>
              <w:rPr>
                <w:b/>
                <w:bCs/>
                <w:color w:val="000000"/>
                <w:sz w:val="22"/>
                <w:szCs w:val="22"/>
              </w:rPr>
              <w:t xml:space="preserve">Cantons </w:t>
            </w:r>
          </w:p>
        </w:tc>
        <w:tc>
          <w:tcPr>
            <w:tcW w:w="939" w:type="pct"/>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6F5E8F74" w14:textId="2552301F" w:rsidR="00BC0A2D" w:rsidRDefault="003C73E8" w:rsidP="003D0A06">
            <w:pPr>
              <w:keepNext/>
              <w:spacing w:before="20" w:after="20"/>
              <w:jc w:val="center"/>
              <w:rPr>
                <w:b/>
                <w:bCs/>
                <w:color w:val="000000"/>
                <w:sz w:val="22"/>
                <w:szCs w:val="22"/>
              </w:rPr>
            </w:pPr>
            <w:r>
              <w:rPr>
                <w:b/>
                <w:bCs/>
                <w:color w:val="000000"/>
                <w:sz w:val="22"/>
                <w:szCs w:val="22"/>
              </w:rPr>
              <w:t>3</w:t>
            </w:r>
          </w:p>
        </w:tc>
      </w:tr>
      <w:tr w:rsidR="004231D8" w:rsidRPr="00921D80" w14:paraId="0E0ED90F" w14:textId="77777777" w:rsidTr="003555D1">
        <w:trPr>
          <w:trHeight w:val="294"/>
          <w:jc w:val="center"/>
        </w:trPr>
        <w:tc>
          <w:tcPr>
            <w:tcW w:w="4061" w:type="pct"/>
            <w:tcBorders>
              <w:top w:val="single" w:sz="8" w:space="0" w:color="auto"/>
              <w:left w:val="single" w:sz="8" w:space="0" w:color="auto"/>
              <w:bottom w:val="single" w:sz="8" w:space="0" w:color="auto"/>
              <w:right w:val="nil"/>
            </w:tcBorders>
            <w:shd w:val="clear" w:color="auto" w:fill="FFFFFF" w:themeFill="background1"/>
            <w:noWrap/>
            <w:tcMar>
              <w:top w:w="0" w:type="dxa"/>
              <w:left w:w="108" w:type="dxa"/>
              <w:bottom w:w="0" w:type="dxa"/>
              <w:right w:w="108" w:type="dxa"/>
            </w:tcMar>
            <w:vAlign w:val="center"/>
          </w:tcPr>
          <w:p w14:paraId="128EE117" w14:textId="230A823A" w:rsidR="00744E62" w:rsidRDefault="00BC0A2D" w:rsidP="00784A3B">
            <w:pPr>
              <w:keepNext/>
              <w:spacing w:before="20" w:after="20"/>
              <w:rPr>
                <w:sz w:val="22"/>
                <w:szCs w:val="22"/>
              </w:rPr>
            </w:pPr>
            <w:r w:rsidRPr="003230BF">
              <w:rPr>
                <w:sz w:val="22"/>
                <w:u w:val="single"/>
              </w:rPr>
              <w:t>Type of Assistance:</w:t>
            </w:r>
            <w:r w:rsidR="003230BF">
              <w:rPr>
                <w:sz w:val="22"/>
              </w:rPr>
              <w:t xml:space="preserve"> </w:t>
            </w:r>
            <w:r w:rsidR="00744E62" w:rsidRPr="00BF46A8">
              <w:rPr>
                <w:sz w:val="22"/>
                <w:szCs w:val="22"/>
              </w:rPr>
              <w:t>Economic governance frameworks capacitated and education capabilities strengthened to support entrepreneurship</w:t>
            </w:r>
          </w:p>
          <w:p w14:paraId="667305E4" w14:textId="44CBD151" w:rsidR="00744E62" w:rsidRPr="00BC0A2D" w:rsidRDefault="00744E62" w:rsidP="003230BF">
            <w:pPr>
              <w:keepNext/>
              <w:spacing w:before="20" w:after="20"/>
              <w:rPr>
                <w:bCs/>
                <w:sz w:val="22"/>
                <w:szCs w:val="22"/>
              </w:rPr>
            </w:pPr>
          </w:p>
        </w:tc>
        <w:tc>
          <w:tcPr>
            <w:tcW w:w="939"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65B5E493" w14:textId="77777777" w:rsidR="004231D8" w:rsidRPr="00921D80" w:rsidRDefault="004231D8" w:rsidP="004231D8">
            <w:pPr>
              <w:keepNext/>
              <w:spacing w:before="20" w:after="20"/>
              <w:jc w:val="center"/>
              <w:rPr>
                <w:bCs/>
                <w:sz w:val="22"/>
                <w:szCs w:val="22"/>
              </w:rPr>
            </w:pPr>
          </w:p>
        </w:tc>
      </w:tr>
      <w:tr w:rsidR="004231D8" w:rsidRPr="00921D80" w14:paraId="0CA6F6BD" w14:textId="77777777" w:rsidTr="003555D1">
        <w:trPr>
          <w:trHeight w:val="287"/>
          <w:jc w:val="center"/>
        </w:trPr>
        <w:tc>
          <w:tcPr>
            <w:tcW w:w="4061" w:type="pct"/>
            <w:tcBorders>
              <w:top w:val="nil"/>
              <w:left w:val="single" w:sz="8" w:space="0" w:color="auto"/>
              <w:bottom w:val="single" w:sz="8" w:space="0" w:color="auto"/>
              <w:right w:val="nil"/>
            </w:tcBorders>
            <w:shd w:val="clear" w:color="auto" w:fill="F2F2F2"/>
            <w:noWrap/>
            <w:tcMar>
              <w:top w:w="0" w:type="dxa"/>
              <w:left w:w="108" w:type="dxa"/>
              <w:bottom w:w="0" w:type="dxa"/>
              <w:right w:w="108" w:type="dxa"/>
            </w:tcMar>
            <w:vAlign w:val="center"/>
          </w:tcPr>
          <w:p w14:paraId="6AA9DF60" w14:textId="77777777" w:rsidR="004231D8" w:rsidRPr="00921D80" w:rsidRDefault="004231D8" w:rsidP="004231D8">
            <w:pPr>
              <w:keepNext/>
              <w:spacing w:before="20" w:after="20"/>
              <w:rPr>
                <w:b/>
                <w:bCs/>
                <w:sz w:val="22"/>
                <w:szCs w:val="22"/>
              </w:rPr>
            </w:pPr>
            <w:r w:rsidRPr="00921D80">
              <w:rPr>
                <w:b/>
                <w:bCs/>
                <w:sz w:val="22"/>
                <w:szCs w:val="22"/>
              </w:rPr>
              <w:t xml:space="preserve">Individuals deriving immediate and long-term benefits from the project </w:t>
            </w:r>
          </w:p>
        </w:tc>
        <w:tc>
          <w:tcPr>
            <w:tcW w:w="939" w:type="pct"/>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11EB584B" w14:textId="381E1C8F" w:rsidR="004231D8" w:rsidRPr="00921D80" w:rsidRDefault="006B5C23" w:rsidP="00DF6300">
            <w:pPr>
              <w:spacing w:before="20" w:after="20"/>
              <w:jc w:val="center"/>
              <w:rPr>
                <w:b/>
                <w:bCs/>
                <w:sz w:val="22"/>
                <w:szCs w:val="22"/>
              </w:rPr>
            </w:pPr>
            <w:r>
              <w:rPr>
                <w:b/>
                <w:bCs/>
                <w:sz w:val="22"/>
                <w:szCs w:val="22"/>
              </w:rPr>
              <w:t>2000</w:t>
            </w:r>
          </w:p>
        </w:tc>
      </w:tr>
      <w:tr w:rsidR="004231D8" w:rsidRPr="00746846" w14:paraId="3F580EBC" w14:textId="77777777" w:rsidTr="003555D1">
        <w:trPr>
          <w:trHeight w:val="287"/>
          <w:jc w:val="center"/>
        </w:trPr>
        <w:tc>
          <w:tcPr>
            <w:tcW w:w="4061" w:type="pct"/>
            <w:tcBorders>
              <w:top w:val="nil"/>
              <w:left w:val="single" w:sz="8" w:space="0" w:color="auto"/>
              <w:bottom w:val="single" w:sz="8" w:space="0" w:color="auto"/>
              <w:right w:val="nil"/>
            </w:tcBorders>
            <w:shd w:val="clear" w:color="auto" w:fill="FFFFFF" w:themeFill="background1"/>
            <w:noWrap/>
            <w:tcMar>
              <w:top w:w="0" w:type="dxa"/>
              <w:left w:w="108" w:type="dxa"/>
              <w:bottom w:w="0" w:type="dxa"/>
              <w:right w:w="108" w:type="dxa"/>
            </w:tcMar>
            <w:vAlign w:val="center"/>
          </w:tcPr>
          <w:p w14:paraId="7C545AB1" w14:textId="77777777" w:rsidR="004231D8" w:rsidRPr="00746846" w:rsidRDefault="006A6F3D" w:rsidP="004231D8">
            <w:pPr>
              <w:keepNext/>
              <w:spacing w:before="20" w:after="20"/>
              <w:rPr>
                <w:bCs/>
                <w:sz w:val="22"/>
                <w:szCs w:val="22"/>
              </w:rPr>
            </w:pPr>
            <w:r w:rsidRPr="00746846">
              <w:rPr>
                <w:sz w:val="22"/>
              </w:rPr>
              <w:t>Students benefiting from demand-driven skill upgrade</w:t>
            </w:r>
          </w:p>
        </w:tc>
        <w:tc>
          <w:tcPr>
            <w:tcW w:w="939" w:type="pct"/>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4B2834AE" w14:textId="1B5A7F57" w:rsidR="004231D8" w:rsidRPr="00746846" w:rsidRDefault="007D56C3" w:rsidP="004231D8">
            <w:pPr>
              <w:spacing w:before="20" w:after="20"/>
              <w:jc w:val="center"/>
              <w:rPr>
                <w:bCs/>
                <w:sz w:val="22"/>
                <w:szCs w:val="22"/>
              </w:rPr>
            </w:pPr>
            <w:r>
              <w:rPr>
                <w:bCs/>
                <w:sz w:val="22"/>
                <w:szCs w:val="22"/>
              </w:rPr>
              <w:t>1500</w:t>
            </w:r>
          </w:p>
          <w:p w14:paraId="6079E521" w14:textId="54D482EC" w:rsidR="006A6F3D" w:rsidRPr="00746846" w:rsidRDefault="006A6F3D" w:rsidP="004231D8">
            <w:pPr>
              <w:spacing w:before="20" w:after="20"/>
              <w:jc w:val="center"/>
              <w:rPr>
                <w:bCs/>
                <w:sz w:val="22"/>
                <w:szCs w:val="22"/>
              </w:rPr>
            </w:pPr>
            <w:r w:rsidRPr="00746846">
              <w:rPr>
                <w:sz w:val="22"/>
              </w:rPr>
              <w:t>(</w:t>
            </w:r>
            <w:r w:rsidR="007D56C3">
              <w:rPr>
                <w:sz w:val="22"/>
              </w:rPr>
              <w:t>3</w:t>
            </w:r>
            <w:r w:rsidRPr="00746846">
              <w:rPr>
                <w:sz w:val="22"/>
              </w:rPr>
              <w:t>0% females)</w:t>
            </w:r>
          </w:p>
        </w:tc>
      </w:tr>
      <w:tr w:rsidR="000E6AF2" w:rsidRPr="00746846" w14:paraId="52575B5E" w14:textId="77777777" w:rsidTr="003555D1">
        <w:trPr>
          <w:trHeight w:val="287"/>
          <w:jc w:val="center"/>
        </w:trPr>
        <w:tc>
          <w:tcPr>
            <w:tcW w:w="4061" w:type="pct"/>
            <w:tcBorders>
              <w:top w:val="nil"/>
              <w:left w:val="single" w:sz="8" w:space="0" w:color="auto"/>
              <w:bottom w:val="single" w:sz="8" w:space="0" w:color="auto"/>
              <w:right w:val="nil"/>
            </w:tcBorders>
            <w:shd w:val="clear" w:color="auto" w:fill="FFFFFF" w:themeFill="background1"/>
            <w:noWrap/>
            <w:tcMar>
              <w:top w:w="0" w:type="dxa"/>
              <w:left w:w="108" w:type="dxa"/>
              <w:bottom w:w="0" w:type="dxa"/>
              <w:right w:w="108" w:type="dxa"/>
            </w:tcMar>
            <w:vAlign w:val="center"/>
          </w:tcPr>
          <w:p w14:paraId="5BB1231A" w14:textId="198D1842" w:rsidR="000E6AF2" w:rsidRPr="00746846" w:rsidRDefault="000E6AF2" w:rsidP="00DC624B">
            <w:pPr>
              <w:keepNext/>
              <w:spacing w:before="20" w:after="20"/>
              <w:rPr>
                <w:bCs/>
                <w:sz w:val="22"/>
                <w:szCs w:val="22"/>
              </w:rPr>
            </w:pPr>
            <w:r w:rsidRPr="00746846">
              <w:rPr>
                <w:bCs/>
                <w:sz w:val="22"/>
                <w:szCs w:val="22"/>
              </w:rPr>
              <w:t xml:space="preserve">Number of established and aspiring entrepreneurs benefiting from project-instigated ecosystem infrastructure </w:t>
            </w:r>
          </w:p>
        </w:tc>
        <w:tc>
          <w:tcPr>
            <w:tcW w:w="939" w:type="pct"/>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25390DE1" w14:textId="77777777" w:rsidR="000E6AF2" w:rsidRDefault="001B1519" w:rsidP="00DC624B">
            <w:pPr>
              <w:spacing w:before="20" w:after="20"/>
              <w:jc w:val="center"/>
              <w:rPr>
                <w:bCs/>
                <w:sz w:val="22"/>
                <w:szCs w:val="22"/>
              </w:rPr>
            </w:pPr>
            <w:r>
              <w:rPr>
                <w:bCs/>
                <w:sz w:val="22"/>
                <w:szCs w:val="22"/>
              </w:rPr>
              <w:t>500</w:t>
            </w:r>
          </w:p>
          <w:p w14:paraId="359C9044" w14:textId="18D624D1" w:rsidR="001B1519" w:rsidRPr="00746846" w:rsidRDefault="001B1519" w:rsidP="00DC624B">
            <w:pPr>
              <w:spacing w:before="20" w:after="20"/>
              <w:jc w:val="center"/>
              <w:rPr>
                <w:bCs/>
                <w:sz w:val="22"/>
                <w:szCs w:val="22"/>
              </w:rPr>
            </w:pPr>
            <w:r w:rsidRPr="00746846">
              <w:rPr>
                <w:bCs/>
                <w:sz w:val="22"/>
                <w:szCs w:val="22"/>
              </w:rPr>
              <w:t>(40% females; 40% youth)</w:t>
            </w:r>
          </w:p>
        </w:tc>
      </w:tr>
      <w:tr w:rsidR="00921D80" w:rsidRPr="00921D80" w14:paraId="256B84D2" w14:textId="77777777" w:rsidTr="003555D1">
        <w:trPr>
          <w:trHeight w:val="287"/>
          <w:jc w:val="center"/>
        </w:trPr>
        <w:tc>
          <w:tcPr>
            <w:tcW w:w="4061" w:type="pct"/>
            <w:tcBorders>
              <w:top w:val="nil"/>
              <w:left w:val="single" w:sz="8" w:space="0" w:color="auto"/>
              <w:bottom w:val="single" w:sz="4" w:space="0" w:color="auto"/>
              <w:right w:val="nil"/>
            </w:tcBorders>
            <w:shd w:val="clear" w:color="auto" w:fill="F2F2F2"/>
            <w:noWrap/>
            <w:tcMar>
              <w:top w:w="0" w:type="dxa"/>
              <w:left w:w="108" w:type="dxa"/>
              <w:bottom w:w="0" w:type="dxa"/>
              <w:right w:w="108" w:type="dxa"/>
            </w:tcMar>
            <w:vAlign w:val="center"/>
          </w:tcPr>
          <w:p w14:paraId="04828DD2" w14:textId="77777777" w:rsidR="00DC624B" w:rsidRPr="00921D80" w:rsidRDefault="00DC624B" w:rsidP="00DC624B">
            <w:pPr>
              <w:keepNext/>
              <w:spacing w:before="20" w:after="20"/>
              <w:rPr>
                <w:b/>
                <w:bCs/>
                <w:sz w:val="22"/>
                <w:szCs w:val="22"/>
              </w:rPr>
            </w:pPr>
            <w:r w:rsidRPr="00921D80">
              <w:rPr>
                <w:b/>
                <w:bCs/>
                <w:sz w:val="22"/>
                <w:szCs w:val="22"/>
              </w:rPr>
              <w:t>Educational institutions</w:t>
            </w:r>
          </w:p>
        </w:tc>
        <w:tc>
          <w:tcPr>
            <w:tcW w:w="939" w:type="pct"/>
            <w:tcBorders>
              <w:top w:val="nil"/>
              <w:left w:val="nil"/>
              <w:bottom w:val="single" w:sz="4" w:space="0" w:color="auto"/>
              <w:right w:val="single" w:sz="8" w:space="0" w:color="auto"/>
            </w:tcBorders>
            <w:shd w:val="clear" w:color="auto" w:fill="F2F2F2"/>
            <w:noWrap/>
            <w:tcMar>
              <w:top w:w="0" w:type="dxa"/>
              <w:left w:w="108" w:type="dxa"/>
              <w:bottom w:w="0" w:type="dxa"/>
              <w:right w:w="108" w:type="dxa"/>
            </w:tcMar>
            <w:vAlign w:val="center"/>
          </w:tcPr>
          <w:p w14:paraId="1F875243" w14:textId="40830CB1" w:rsidR="00DC624B" w:rsidRPr="00921D80" w:rsidRDefault="00E45667" w:rsidP="00DC624B">
            <w:pPr>
              <w:spacing w:before="20" w:after="20"/>
              <w:rPr>
                <w:b/>
                <w:bCs/>
                <w:sz w:val="22"/>
                <w:szCs w:val="22"/>
              </w:rPr>
            </w:pPr>
            <w:r>
              <w:rPr>
                <w:b/>
                <w:bCs/>
                <w:sz w:val="22"/>
                <w:szCs w:val="22"/>
              </w:rPr>
              <w:t xml:space="preserve">                </w:t>
            </w:r>
            <w:r w:rsidR="008D368A">
              <w:rPr>
                <w:b/>
                <w:bCs/>
                <w:sz w:val="22"/>
                <w:szCs w:val="22"/>
              </w:rPr>
              <w:t>10</w:t>
            </w:r>
          </w:p>
        </w:tc>
      </w:tr>
      <w:tr w:rsidR="00921D80" w:rsidRPr="00921D80" w14:paraId="4CB8A292" w14:textId="77777777" w:rsidTr="003555D1">
        <w:trPr>
          <w:trHeight w:val="279"/>
          <w:jc w:val="center"/>
        </w:trPr>
        <w:tc>
          <w:tcPr>
            <w:tcW w:w="4061" w:type="pct"/>
            <w:tcBorders>
              <w:top w:val="single" w:sz="4" w:space="0" w:color="auto"/>
              <w:left w:val="single" w:sz="4" w:space="0" w:color="auto"/>
              <w:bottom w:val="single" w:sz="4" w:space="0" w:color="auto"/>
              <w:right w:val="nil"/>
            </w:tcBorders>
            <w:noWrap/>
            <w:tcMar>
              <w:top w:w="0" w:type="dxa"/>
              <w:left w:w="108" w:type="dxa"/>
              <w:bottom w:w="0" w:type="dxa"/>
              <w:right w:w="108" w:type="dxa"/>
            </w:tcMar>
            <w:vAlign w:val="center"/>
            <w:hideMark/>
          </w:tcPr>
          <w:p w14:paraId="28D333C6" w14:textId="77777777" w:rsidR="00DC624B" w:rsidRPr="004469A0" w:rsidRDefault="004469A0" w:rsidP="00DC624B">
            <w:pPr>
              <w:keepNext/>
              <w:spacing w:before="20" w:after="20"/>
              <w:rPr>
                <w:bCs/>
                <w:sz w:val="22"/>
                <w:szCs w:val="22"/>
              </w:rPr>
            </w:pPr>
            <w:r w:rsidRPr="004469A0">
              <w:rPr>
                <w:rFonts w:eastAsia="Times New Roman" w:cstheme="minorHAnsi"/>
                <w:bCs/>
              </w:rPr>
              <w:t>Educational institutions piloting STEM education in target areas</w:t>
            </w:r>
          </w:p>
        </w:tc>
        <w:tc>
          <w:tcPr>
            <w:tcW w:w="939" w:type="pct"/>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4975F158" w14:textId="5B747895" w:rsidR="00DC624B" w:rsidRPr="00921D80" w:rsidRDefault="008D368A" w:rsidP="00DC624B">
            <w:pPr>
              <w:spacing w:before="20" w:after="20"/>
              <w:jc w:val="center"/>
              <w:rPr>
                <w:sz w:val="22"/>
                <w:szCs w:val="22"/>
              </w:rPr>
            </w:pPr>
            <w:r w:rsidRPr="008D368A">
              <w:rPr>
                <w:sz w:val="22"/>
                <w:szCs w:val="22"/>
              </w:rPr>
              <w:t>10</w:t>
            </w:r>
          </w:p>
        </w:tc>
      </w:tr>
    </w:tbl>
    <w:p w14:paraId="6241A091" w14:textId="5B09460A" w:rsidR="00EB4AF5" w:rsidRPr="0076688E" w:rsidRDefault="00443D99" w:rsidP="0076688E">
      <w:pPr>
        <w:pStyle w:val="Heading2"/>
        <w:jc w:val="both"/>
        <w:rPr>
          <w:rFonts w:asciiTheme="minorHAnsi" w:hAnsiTheme="minorHAnsi"/>
          <w:color w:val="auto"/>
          <w:sz w:val="24"/>
        </w:rPr>
      </w:pPr>
      <w:bookmarkStart w:id="34" w:name="_Toc469409260"/>
      <w:bookmarkStart w:id="35" w:name="_Toc532801766"/>
      <w:r>
        <w:rPr>
          <w:rFonts w:asciiTheme="minorHAnsi" w:hAnsiTheme="minorHAnsi"/>
          <w:color w:val="auto"/>
          <w:sz w:val="24"/>
        </w:rPr>
        <w:t>4</w:t>
      </w:r>
      <w:r w:rsidR="002544E9" w:rsidRPr="0076688E">
        <w:rPr>
          <w:rFonts w:asciiTheme="minorHAnsi" w:hAnsiTheme="minorHAnsi"/>
          <w:color w:val="auto"/>
          <w:sz w:val="24"/>
        </w:rPr>
        <w:t>.</w:t>
      </w:r>
      <w:r>
        <w:rPr>
          <w:rFonts w:asciiTheme="minorHAnsi" w:hAnsiTheme="minorHAnsi"/>
          <w:color w:val="auto"/>
          <w:sz w:val="24"/>
        </w:rPr>
        <w:t>3</w:t>
      </w:r>
      <w:r w:rsidR="000C36BB" w:rsidRPr="0076688E">
        <w:rPr>
          <w:rFonts w:asciiTheme="minorHAnsi" w:hAnsiTheme="minorHAnsi"/>
          <w:color w:val="auto"/>
          <w:sz w:val="24"/>
        </w:rPr>
        <w:t xml:space="preserve"> </w:t>
      </w:r>
      <w:bookmarkStart w:id="36" w:name="_Toc463807451"/>
      <w:bookmarkEnd w:id="34"/>
      <w:r w:rsidR="0076688E" w:rsidRPr="0076688E">
        <w:rPr>
          <w:rFonts w:asciiTheme="minorHAnsi" w:hAnsiTheme="minorHAnsi"/>
          <w:color w:val="auto"/>
          <w:sz w:val="24"/>
        </w:rPr>
        <w:t>Geographical area of intervention</w:t>
      </w:r>
      <w:bookmarkEnd w:id="35"/>
      <w:r w:rsidR="0076688E" w:rsidRPr="0076688E">
        <w:rPr>
          <w:rFonts w:asciiTheme="minorHAnsi" w:hAnsiTheme="minorHAnsi"/>
          <w:color w:val="auto"/>
          <w:sz w:val="24"/>
        </w:rPr>
        <w:t xml:space="preserve"> </w:t>
      </w:r>
      <w:bookmarkEnd w:id="36"/>
    </w:p>
    <w:p w14:paraId="59CF853C" w14:textId="6DBA2EBA" w:rsidR="00DA64B9" w:rsidRDefault="00DA64B9" w:rsidP="00DA64B9">
      <w:pPr>
        <w:shd w:val="clear" w:color="auto" w:fill="FFFFFF"/>
        <w:spacing w:before="120" w:after="120"/>
        <w:jc w:val="both"/>
        <w:rPr>
          <w:sz w:val="22"/>
          <w:szCs w:val="22"/>
        </w:rPr>
      </w:pPr>
      <w:r w:rsidRPr="00DA64B9">
        <w:rPr>
          <w:sz w:val="22"/>
          <w:szCs w:val="22"/>
        </w:rPr>
        <w:t>The Project will be implemented across up to 10 local communities, three cantons and both entities in Bosnia and Herzegovina (BiH). With the exception of Canton Sarajevo that was preselected due to its participation in Phase 1, as well as its willingness to financially and politically support programmatic activities envisioned in Phase 2, all interested prospective partners will need to undergo an assessment during the Project's inception phase.</w:t>
      </w:r>
      <w:r w:rsidR="005C1B12">
        <w:rPr>
          <w:sz w:val="22"/>
          <w:szCs w:val="22"/>
        </w:rPr>
        <w:t xml:space="preserve"> </w:t>
      </w:r>
      <w:r w:rsidR="00C96997" w:rsidRPr="004C4396">
        <w:rPr>
          <w:sz w:val="22"/>
          <w:szCs w:val="22"/>
        </w:rPr>
        <w:t xml:space="preserve">Choice of partners will be determined by three factors: legal competence; institutional capacity and political will. In addition to Canton Sarajevo, the governments of Tuzla and Mostar cantons will also be invited to take part in the project, alongside the </w:t>
      </w:r>
      <w:proofErr w:type="spellStart"/>
      <w:r w:rsidR="00C96997" w:rsidRPr="004C4396">
        <w:rPr>
          <w:sz w:val="22"/>
          <w:szCs w:val="22"/>
        </w:rPr>
        <w:t>Republika</w:t>
      </w:r>
      <w:proofErr w:type="spellEnd"/>
      <w:r w:rsidR="00C96997" w:rsidRPr="004C4396">
        <w:rPr>
          <w:sz w:val="22"/>
          <w:szCs w:val="22"/>
        </w:rPr>
        <w:t xml:space="preserve"> Srpska Ministry of Education, but their participation will depend on a detailed assessment to be carried out as part of the inception phase.</w:t>
      </w:r>
    </w:p>
    <w:p w14:paraId="0679526A" w14:textId="77777777" w:rsidR="00C96997" w:rsidRPr="00526E47" w:rsidRDefault="00C96997" w:rsidP="0076688E">
      <w:pPr>
        <w:shd w:val="clear" w:color="auto" w:fill="FFFFFF"/>
        <w:spacing w:before="120" w:after="120"/>
        <w:jc w:val="both"/>
        <w:rPr>
          <w:sz w:val="22"/>
          <w:szCs w:val="22"/>
        </w:rPr>
      </w:pPr>
    </w:p>
    <w:p w14:paraId="32BB7A51" w14:textId="2A81159C" w:rsidR="008236BC" w:rsidRPr="00B36D8F" w:rsidRDefault="00443D99" w:rsidP="00B36D8F">
      <w:pPr>
        <w:pStyle w:val="Heading2"/>
        <w:jc w:val="both"/>
        <w:rPr>
          <w:rFonts w:asciiTheme="minorHAnsi" w:hAnsiTheme="minorHAnsi"/>
          <w:color w:val="auto"/>
          <w:sz w:val="24"/>
        </w:rPr>
      </w:pPr>
      <w:bookmarkStart w:id="37" w:name="_Toc532801767"/>
      <w:r>
        <w:rPr>
          <w:rFonts w:asciiTheme="minorHAnsi" w:hAnsiTheme="minorHAnsi"/>
          <w:color w:val="auto"/>
          <w:sz w:val="24"/>
        </w:rPr>
        <w:t>4</w:t>
      </w:r>
      <w:r w:rsidR="008236BC" w:rsidRPr="00B36D8F">
        <w:rPr>
          <w:rFonts w:asciiTheme="minorHAnsi" w:hAnsiTheme="minorHAnsi"/>
          <w:color w:val="auto"/>
          <w:sz w:val="24"/>
        </w:rPr>
        <w:t>.</w:t>
      </w:r>
      <w:r>
        <w:rPr>
          <w:rFonts w:asciiTheme="minorHAnsi" w:hAnsiTheme="minorHAnsi"/>
          <w:color w:val="auto"/>
          <w:sz w:val="24"/>
        </w:rPr>
        <w:t>4</w:t>
      </w:r>
      <w:r w:rsidR="008236BC" w:rsidRPr="00B36D8F">
        <w:rPr>
          <w:rFonts w:asciiTheme="minorHAnsi" w:hAnsiTheme="minorHAnsi"/>
          <w:color w:val="auto"/>
          <w:sz w:val="24"/>
        </w:rPr>
        <w:t xml:space="preserve"> Partnerships</w:t>
      </w:r>
      <w:bookmarkEnd w:id="37"/>
    </w:p>
    <w:p w14:paraId="5D5032F1" w14:textId="77777777" w:rsidR="00B2156F" w:rsidRDefault="00B2156F" w:rsidP="00B2156F">
      <w:pPr>
        <w:shd w:val="clear" w:color="auto" w:fill="FFFFFF"/>
        <w:spacing w:before="120" w:after="120"/>
        <w:jc w:val="both"/>
        <w:rPr>
          <w:sz w:val="22"/>
        </w:rPr>
      </w:pPr>
      <w:r w:rsidRPr="00B2156F">
        <w:rPr>
          <w:sz w:val="22"/>
        </w:rPr>
        <w:t xml:space="preserve">The project will make ample use of internal and partner expertise and will be preceded by thematic assessments and broad consultations. </w:t>
      </w:r>
      <w:r>
        <w:rPr>
          <w:sz w:val="22"/>
        </w:rPr>
        <w:t>The key p</w:t>
      </w:r>
      <w:r w:rsidRPr="00B2156F">
        <w:rPr>
          <w:sz w:val="22"/>
        </w:rPr>
        <w:t>roject partners</w:t>
      </w:r>
      <w:r w:rsidR="00A72CF3">
        <w:rPr>
          <w:sz w:val="22"/>
        </w:rPr>
        <w:t xml:space="preserve"> and their roles </w:t>
      </w:r>
      <w:r w:rsidRPr="00B2156F">
        <w:rPr>
          <w:sz w:val="22"/>
        </w:rPr>
        <w:t xml:space="preserve">include: </w:t>
      </w:r>
    </w:p>
    <w:p w14:paraId="68BF2642" w14:textId="751E8AEA" w:rsidR="00B2156F" w:rsidRPr="00B2156F" w:rsidRDefault="00B2156F" w:rsidP="0069716C">
      <w:pPr>
        <w:pStyle w:val="ListParagraph"/>
        <w:numPr>
          <w:ilvl w:val="0"/>
          <w:numId w:val="5"/>
        </w:numPr>
        <w:shd w:val="clear" w:color="auto" w:fill="FFFFFF"/>
        <w:spacing w:before="120" w:after="120"/>
        <w:jc w:val="both"/>
        <w:rPr>
          <w:sz w:val="22"/>
        </w:rPr>
      </w:pPr>
      <w:r>
        <w:rPr>
          <w:sz w:val="22"/>
        </w:rPr>
        <w:t>Ten l</w:t>
      </w:r>
      <w:r w:rsidRPr="00B2156F">
        <w:rPr>
          <w:sz w:val="22"/>
        </w:rPr>
        <w:t xml:space="preserve">ocal governments, as the chief creators of a business-conducive local environment, will agree </w:t>
      </w:r>
      <w:r w:rsidR="00360628" w:rsidRPr="00360628">
        <w:rPr>
          <w:sz w:val="22"/>
        </w:rPr>
        <w:t>to financially and politically support programmatic activities</w:t>
      </w:r>
      <w:r w:rsidR="00360628" w:rsidRPr="00B2156F">
        <w:rPr>
          <w:sz w:val="22"/>
        </w:rPr>
        <w:t xml:space="preserve"> </w:t>
      </w:r>
      <w:r w:rsidRPr="00B2156F">
        <w:rPr>
          <w:sz w:val="22"/>
        </w:rPr>
        <w:t>and will increase their investment in economic infrastructure accordingly;</w:t>
      </w:r>
    </w:p>
    <w:p w14:paraId="082BA299" w14:textId="56DA9439" w:rsidR="00B2156F" w:rsidRPr="00B2156F" w:rsidRDefault="00B2156F" w:rsidP="0069716C">
      <w:pPr>
        <w:pStyle w:val="ListParagraph"/>
        <w:numPr>
          <w:ilvl w:val="0"/>
          <w:numId w:val="5"/>
        </w:numPr>
        <w:shd w:val="clear" w:color="auto" w:fill="FFFFFF"/>
        <w:spacing w:before="120" w:after="120"/>
        <w:jc w:val="both"/>
        <w:rPr>
          <w:sz w:val="22"/>
        </w:rPr>
      </w:pPr>
      <w:r>
        <w:rPr>
          <w:sz w:val="22"/>
        </w:rPr>
        <w:t>T</w:t>
      </w:r>
      <w:r w:rsidR="00173A57">
        <w:rPr>
          <w:sz w:val="22"/>
        </w:rPr>
        <w:t>hree</w:t>
      </w:r>
      <w:r>
        <w:rPr>
          <w:sz w:val="22"/>
        </w:rPr>
        <w:t xml:space="preserve"> c</w:t>
      </w:r>
      <w:r w:rsidRPr="00B2156F">
        <w:rPr>
          <w:sz w:val="22"/>
        </w:rPr>
        <w:t>antonal governments will provide co-financing for the equipping and capacitating of vocational schools and training centres;</w:t>
      </w:r>
    </w:p>
    <w:p w14:paraId="0D097B49" w14:textId="77777777" w:rsidR="00B2156F" w:rsidRPr="00B2156F" w:rsidRDefault="00B2156F" w:rsidP="0069716C">
      <w:pPr>
        <w:pStyle w:val="ListParagraph"/>
        <w:numPr>
          <w:ilvl w:val="0"/>
          <w:numId w:val="5"/>
        </w:numPr>
        <w:shd w:val="clear" w:color="auto" w:fill="FFFFFF"/>
        <w:spacing w:before="120" w:after="120"/>
        <w:jc w:val="both"/>
        <w:rPr>
          <w:sz w:val="22"/>
        </w:rPr>
      </w:pPr>
      <w:r w:rsidRPr="00B2156F">
        <w:rPr>
          <w:sz w:val="22"/>
        </w:rPr>
        <w:t xml:space="preserve">Ministries of education will enable the implementation of curriculum reform in critical sectors identified through the Project; </w:t>
      </w:r>
    </w:p>
    <w:p w14:paraId="3FCB5FBC" w14:textId="100AECCA" w:rsidR="00B2156F" w:rsidRPr="00B2156F" w:rsidRDefault="00B2156F" w:rsidP="0069716C">
      <w:pPr>
        <w:pStyle w:val="ListParagraph"/>
        <w:numPr>
          <w:ilvl w:val="0"/>
          <w:numId w:val="5"/>
        </w:numPr>
        <w:shd w:val="clear" w:color="auto" w:fill="FFFFFF"/>
        <w:spacing w:before="120" w:after="120"/>
        <w:jc w:val="both"/>
        <w:rPr>
          <w:sz w:val="22"/>
        </w:rPr>
      </w:pPr>
      <w:r w:rsidRPr="00B2156F">
        <w:rPr>
          <w:sz w:val="22"/>
        </w:rPr>
        <w:t>Private sector partners will assist with skill gap identification</w:t>
      </w:r>
      <w:r w:rsidR="00335315">
        <w:rPr>
          <w:sz w:val="22"/>
        </w:rPr>
        <w:t>;</w:t>
      </w:r>
    </w:p>
    <w:p w14:paraId="78247C52" w14:textId="77777777" w:rsidR="002B0DF6" w:rsidRPr="00A71CF1" w:rsidRDefault="00B2156F" w:rsidP="0069716C">
      <w:pPr>
        <w:pStyle w:val="ListParagraph"/>
        <w:numPr>
          <w:ilvl w:val="0"/>
          <w:numId w:val="5"/>
        </w:numPr>
        <w:shd w:val="clear" w:color="auto" w:fill="FFFFFF"/>
        <w:spacing w:before="120" w:after="60"/>
        <w:jc w:val="both"/>
        <w:rPr>
          <w:rFonts w:ascii="Calibri" w:hAnsi="Calibri"/>
          <w:b/>
          <w:szCs w:val="22"/>
        </w:rPr>
      </w:pPr>
      <w:r w:rsidRPr="00A71CF1">
        <w:rPr>
          <w:sz w:val="22"/>
        </w:rPr>
        <w:t xml:space="preserve">Selected elementary and high schools will provide the necessary preconditions for curriculum reform and market-based learning. </w:t>
      </w:r>
      <w:bookmarkStart w:id="38" w:name="_Toc464995347"/>
      <w:bookmarkStart w:id="39" w:name="_Toc469409262"/>
    </w:p>
    <w:p w14:paraId="2AC24B81" w14:textId="77777777" w:rsidR="00A71CF1" w:rsidRPr="00A71CF1" w:rsidRDefault="00A71CF1" w:rsidP="00A71CF1">
      <w:pPr>
        <w:pStyle w:val="ListParagraph"/>
        <w:shd w:val="clear" w:color="auto" w:fill="FFFFFF"/>
        <w:spacing w:before="120" w:after="60"/>
        <w:jc w:val="both"/>
        <w:rPr>
          <w:rFonts w:ascii="Calibri" w:hAnsi="Calibri"/>
          <w:b/>
          <w:szCs w:val="22"/>
        </w:rPr>
      </w:pPr>
    </w:p>
    <w:p w14:paraId="7AD7551F" w14:textId="5C443643" w:rsidR="002B0DF6" w:rsidRPr="00B36D8F" w:rsidRDefault="00443D99" w:rsidP="00B36D8F">
      <w:pPr>
        <w:pStyle w:val="Heading2"/>
        <w:jc w:val="both"/>
        <w:rPr>
          <w:rFonts w:asciiTheme="minorHAnsi" w:hAnsiTheme="minorHAnsi"/>
          <w:color w:val="auto"/>
          <w:sz w:val="24"/>
        </w:rPr>
      </w:pPr>
      <w:bookmarkStart w:id="40" w:name="_Toc532801768"/>
      <w:r>
        <w:rPr>
          <w:rFonts w:asciiTheme="minorHAnsi" w:hAnsiTheme="minorHAnsi"/>
          <w:color w:val="auto"/>
          <w:sz w:val="24"/>
        </w:rPr>
        <w:t>4</w:t>
      </w:r>
      <w:r w:rsidR="00B36D8F">
        <w:rPr>
          <w:rFonts w:asciiTheme="minorHAnsi" w:hAnsiTheme="minorHAnsi"/>
          <w:color w:val="auto"/>
          <w:sz w:val="24"/>
        </w:rPr>
        <w:t>.</w:t>
      </w:r>
      <w:r>
        <w:rPr>
          <w:rFonts w:asciiTheme="minorHAnsi" w:hAnsiTheme="minorHAnsi"/>
          <w:color w:val="auto"/>
          <w:sz w:val="24"/>
        </w:rPr>
        <w:t>5</w:t>
      </w:r>
      <w:r w:rsidR="00B36D8F">
        <w:rPr>
          <w:rFonts w:asciiTheme="minorHAnsi" w:hAnsiTheme="minorHAnsi"/>
          <w:color w:val="auto"/>
          <w:sz w:val="24"/>
        </w:rPr>
        <w:t xml:space="preserve"> </w:t>
      </w:r>
      <w:r w:rsidR="002B0DF6" w:rsidRPr="00B36D8F">
        <w:rPr>
          <w:rFonts w:asciiTheme="minorHAnsi" w:hAnsiTheme="minorHAnsi"/>
          <w:color w:val="auto"/>
          <w:sz w:val="24"/>
        </w:rPr>
        <w:t>Transversal themes: gender equality, social inclusion</w:t>
      </w:r>
      <w:bookmarkEnd w:id="38"/>
      <w:r w:rsidR="002B0DF6" w:rsidRPr="00B36D8F">
        <w:rPr>
          <w:rFonts w:asciiTheme="minorHAnsi" w:hAnsiTheme="minorHAnsi"/>
          <w:color w:val="auto"/>
          <w:sz w:val="24"/>
        </w:rPr>
        <w:t>, human rights, disaster risk reduction</w:t>
      </w:r>
      <w:bookmarkEnd w:id="40"/>
      <w:r w:rsidR="002B0DF6" w:rsidRPr="00B36D8F">
        <w:rPr>
          <w:rFonts w:asciiTheme="minorHAnsi" w:hAnsiTheme="minorHAnsi"/>
          <w:color w:val="auto"/>
          <w:sz w:val="24"/>
        </w:rPr>
        <w:t xml:space="preserve"> </w:t>
      </w:r>
    </w:p>
    <w:p w14:paraId="31E98E7C" w14:textId="77777777" w:rsidR="002B0DF6" w:rsidRPr="003932B8" w:rsidRDefault="002B0DF6" w:rsidP="002B0DF6">
      <w:pPr>
        <w:spacing w:before="120"/>
        <w:jc w:val="both"/>
        <w:rPr>
          <w:sz w:val="22"/>
          <w:szCs w:val="22"/>
        </w:rPr>
      </w:pPr>
      <w:r w:rsidRPr="003932B8">
        <w:rPr>
          <w:sz w:val="22"/>
          <w:szCs w:val="22"/>
        </w:rPr>
        <w:t xml:space="preserve">The Project will ensure gender equality perspective across all activities. Specific focus will be given to women economic empowerment through incentivized job creation and livelihood </w:t>
      </w:r>
      <w:r w:rsidRPr="003932B8">
        <w:rPr>
          <w:spacing w:val="-2"/>
          <w:sz w:val="22"/>
          <w:szCs w:val="22"/>
        </w:rPr>
        <w:t xml:space="preserve">opportunities for women within the Project grant schemes and capacity building activities. </w:t>
      </w:r>
      <w:r w:rsidRPr="003932B8">
        <w:rPr>
          <w:sz w:val="22"/>
          <w:szCs w:val="22"/>
        </w:rPr>
        <w:t>The Project envisages concrete gender-sensitive indicators, through which concrete results will be measured.</w:t>
      </w:r>
      <w:r w:rsidRPr="003932B8">
        <w:rPr>
          <w:rFonts w:cs="Arial"/>
          <w:spacing w:val="-4"/>
          <w:sz w:val="22"/>
          <w:szCs w:val="22"/>
        </w:rPr>
        <w:t xml:space="preserve"> It will track changes by collecting data for sex-disaggregated indicators where possible and relevant.</w:t>
      </w:r>
      <w:r w:rsidRPr="003932B8">
        <w:rPr>
          <w:sz w:val="22"/>
          <w:szCs w:val="22"/>
        </w:rPr>
        <w:t xml:space="preserve"> </w:t>
      </w:r>
    </w:p>
    <w:p w14:paraId="680BE736" w14:textId="77777777" w:rsidR="002B0DF6" w:rsidRPr="003932B8" w:rsidRDefault="002B0DF6" w:rsidP="00A71CF1">
      <w:pPr>
        <w:spacing w:before="120"/>
        <w:jc w:val="both"/>
        <w:rPr>
          <w:rFonts w:eastAsia="Calibri" w:cs="Calibri"/>
          <w:bCs/>
          <w:spacing w:val="-2"/>
          <w:sz w:val="22"/>
          <w:szCs w:val="22"/>
        </w:rPr>
      </w:pPr>
      <w:r w:rsidRPr="003932B8">
        <w:rPr>
          <w:rFonts w:eastAsia="Calibri" w:cs="Calibri"/>
          <w:bCs/>
          <w:spacing w:val="-2"/>
          <w:sz w:val="22"/>
          <w:szCs w:val="22"/>
        </w:rPr>
        <w:lastRenderedPageBreak/>
        <w:t>The Project will seek to enhance social inclusion in all stages of the Project implementation, thus contributing to the creation of equal opportunities for socially excluded groups which include: unemployed women and youth and long-term unemployed people; persons with disabilities; returnees and internally displaced persons; and Roma.</w:t>
      </w:r>
    </w:p>
    <w:p w14:paraId="2BB1FD5A" w14:textId="77777777" w:rsidR="00EC207C" w:rsidRPr="003932B8" w:rsidRDefault="00EC207C" w:rsidP="00A71CF1">
      <w:pPr>
        <w:spacing w:before="120"/>
        <w:jc w:val="both"/>
        <w:rPr>
          <w:sz w:val="22"/>
          <w:szCs w:val="22"/>
        </w:rPr>
      </w:pPr>
    </w:p>
    <w:p w14:paraId="66512D66" w14:textId="7EE1453E" w:rsidR="00EC207C" w:rsidRPr="00EC207C" w:rsidRDefault="00443D99" w:rsidP="00EC207C">
      <w:pPr>
        <w:pStyle w:val="Heading2"/>
        <w:jc w:val="both"/>
        <w:rPr>
          <w:rFonts w:asciiTheme="minorHAnsi" w:hAnsiTheme="minorHAnsi"/>
          <w:color w:val="auto"/>
          <w:sz w:val="24"/>
        </w:rPr>
      </w:pPr>
      <w:bookmarkStart w:id="41" w:name="_Toc532801769"/>
      <w:r>
        <w:rPr>
          <w:rFonts w:asciiTheme="minorHAnsi" w:hAnsiTheme="minorHAnsi"/>
          <w:color w:val="auto"/>
          <w:sz w:val="24"/>
        </w:rPr>
        <w:t>4</w:t>
      </w:r>
      <w:r w:rsidR="00EC207C">
        <w:rPr>
          <w:rFonts w:asciiTheme="minorHAnsi" w:hAnsiTheme="minorHAnsi"/>
          <w:color w:val="auto"/>
          <w:sz w:val="24"/>
        </w:rPr>
        <w:t>.</w:t>
      </w:r>
      <w:r>
        <w:rPr>
          <w:rFonts w:asciiTheme="minorHAnsi" w:hAnsiTheme="minorHAnsi"/>
          <w:color w:val="auto"/>
          <w:sz w:val="24"/>
        </w:rPr>
        <w:t>6</w:t>
      </w:r>
      <w:r w:rsidR="00EC207C">
        <w:rPr>
          <w:rFonts w:asciiTheme="minorHAnsi" w:hAnsiTheme="minorHAnsi"/>
          <w:color w:val="auto"/>
          <w:sz w:val="24"/>
        </w:rPr>
        <w:t xml:space="preserve"> </w:t>
      </w:r>
      <w:r w:rsidR="00EC207C" w:rsidRPr="00EC207C">
        <w:rPr>
          <w:rFonts w:asciiTheme="minorHAnsi" w:hAnsiTheme="minorHAnsi"/>
          <w:color w:val="auto"/>
          <w:sz w:val="24"/>
        </w:rPr>
        <w:t>Synergies with other on-going or planned interventions</w:t>
      </w:r>
      <w:bookmarkEnd w:id="41"/>
    </w:p>
    <w:p w14:paraId="53479BBD" w14:textId="77777777" w:rsidR="00C31882" w:rsidRPr="003932B8" w:rsidRDefault="009E1B8C" w:rsidP="001B5D16">
      <w:pPr>
        <w:spacing w:before="120"/>
        <w:ind w:right="-9"/>
        <w:jc w:val="both"/>
        <w:rPr>
          <w:rFonts w:eastAsia="Calibri" w:cstheme="minorHAnsi"/>
          <w:spacing w:val="-4"/>
          <w:sz w:val="22"/>
          <w:szCs w:val="22"/>
        </w:rPr>
      </w:pPr>
      <w:r w:rsidRPr="003932B8">
        <w:rPr>
          <w:rFonts w:eastAsia="Times New Roman" w:cstheme="minorHAnsi"/>
          <w:bCs/>
          <w:sz w:val="22"/>
          <w:szCs w:val="22"/>
        </w:rPr>
        <w:t xml:space="preserve">The Project will build synergies with the ongoing projects implemented by UNDP, but also by other local and international partners. These projects include </w:t>
      </w:r>
      <w:r w:rsidRPr="003932B8">
        <w:rPr>
          <w:rFonts w:eastAsia="Times New Roman" w:cstheme="minorHAnsi"/>
          <w:bCs/>
          <w:i/>
          <w:iCs/>
          <w:sz w:val="22"/>
          <w:szCs w:val="22"/>
        </w:rPr>
        <w:t xml:space="preserve">Vocational Training Center in </w:t>
      </w:r>
      <w:proofErr w:type="spellStart"/>
      <w:r w:rsidRPr="003932B8">
        <w:rPr>
          <w:rFonts w:eastAsia="Times New Roman" w:cstheme="minorHAnsi"/>
          <w:bCs/>
          <w:i/>
          <w:iCs/>
          <w:sz w:val="22"/>
          <w:szCs w:val="22"/>
        </w:rPr>
        <w:t>Grada</w:t>
      </w:r>
      <w:r w:rsidRPr="003932B8">
        <w:rPr>
          <w:rFonts w:eastAsia="Times New Roman" w:cstheme="minorHAnsi"/>
          <w:bCs/>
          <w:i/>
          <w:iCs/>
          <w:sz w:val="22"/>
          <w:szCs w:val="22"/>
          <w:lang w:val="bs-Latn-BA"/>
        </w:rPr>
        <w:t>čac</w:t>
      </w:r>
      <w:proofErr w:type="spellEnd"/>
      <w:r w:rsidRPr="003932B8">
        <w:rPr>
          <w:rFonts w:eastAsia="Times New Roman" w:cstheme="minorHAnsi"/>
          <w:bCs/>
          <w:sz w:val="22"/>
          <w:szCs w:val="22"/>
          <w:lang w:val="bs-Latn-BA"/>
        </w:rPr>
        <w:t xml:space="preserve">, </w:t>
      </w:r>
      <w:proofErr w:type="spellStart"/>
      <w:r w:rsidRPr="003932B8">
        <w:rPr>
          <w:rFonts w:eastAsia="Times New Roman" w:cstheme="minorHAnsi"/>
          <w:bCs/>
          <w:sz w:val="22"/>
          <w:szCs w:val="22"/>
          <w:lang w:val="bs-Latn-BA"/>
        </w:rPr>
        <w:t>financed</w:t>
      </w:r>
      <w:proofErr w:type="spellEnd"/>
      <w:r w:rsidRPr="003932B8">
        <w:rPr>
          <w:rFonts w:eastAsia="Times New Roman" w:cstheme="minorHAnsi"/>
          <w:bCs/>
          <w:sz w:val="22"/>
          <w:szCs w:val="22"/>
          <w:lang w:val="bs-Latn-BA"/>
        </w:rPr>
        <w:t xml:space="preserve"> </w:t>
      </w:r>
      <w:proofErr w:type="spellStart"/>
      <w:r w:rsidRPr="003932B8">
        <w:rPr>
          <w:rFonts w:eastAsia="Times New Roman" w:cstheme="minorHAnsi"/>
          <w:bCs/>
          <w:sz w:val="22"/>
          <w:szCs w:val="22"/>
          <w:lang w:val="bs-Latn-BA"/>
        </w:rPr>
        <w:t>by</w:t>
      </w:r>
      <w:proofErr w:type="spellEnd"/>
      <w:r w:rsidRPr="003932B8">
        <w:rPr>
          <w:rFonts w:eastAsia="Times New Roman" w:cstheme="minorHAnsi"/>
          <w:bCs/>
          <w:sz w:val="22"/>
          <w:szCs w:val="22"/>
          <w:lang w:val="bs-Latn-BA"/>
        </w:rPr>
        <w:t xml:space="preserve"> TIKA</w:t>
      </w:r>
      <w:r w:rsidR="00FC27A0" w:rsidRPr="003932B8">
        <w:rPr>
          <w:rFonts w:eastAsia="Times New Roman" w:cstheme="minorHAnsi"/>
          <w:bCs/>
          <w:sz w:val="22"/>
          <w:szCs w:val="22"/>
          <w:lang w:val="bs-Latn-BA"/>
        </w:rPr>
        <w:t xml:space="preserve"> </w:t>
      </w:r>
      <w:proofErr w:type="spellStart"/>
      <w:r w:rsidR="00FC27A0" w:rsidRPr="003932B8">
        <w:rPr>
          <w:rFonts w:eastAsia="Times New Roman" w:cstheme="minorHAnsi"/>
          <w:bCs/>
          <w:sz w:val="22"/>
          <w:szCs w:val="22"/>
          <w:lang w:val="bs-Latn-BA"/>
        </w:rPr>
        <w:t>and</w:t>
      </w:r>
      <w:proofErr w:type="spellEnd"/>
      <w:r w:rsidR="00FC27A0" w:rsidRPr="003932B8">
        <w:rPr>
          <w:rFonts w:eastAsia="Times New Roman" w:cstheme="minorHAnsi"/>
          <w:bCs/>
          <w:sz w:val="22"/>
          <w:szCs w:val="22"/>
          <w:lang w:val="bs-Latn-BA"/>
        </w:rPr>
        <w:t xml:space="preserve"> </w:t>
      </w:r>
      <w:proofErr w:type="spellStart"/>
      <w:r w:rsidR="00FC27A0" w:rsidRPr="003932B8">
        <w:rPr>
          <w:rFonts w:eastAsia="Times New Roman" w:cstheme="minorHAnsi"/>
          <w:bCs/>
          <w:sz w:val="22"/>
          <w:szCs w:val="22"/>
          <w:lang w:val="bs-Latn-BA"/>
        </w:rPr>
        <w:t>implemented</w:t>
      </w:r>
      <w:proofErr w:type="spellEnd"/>
      <w:r w:rsidR="00FC27A0" w:rsidRPr="003932B8">
        <w:rPr>
          <w:rFonts w:eastAsia="Times New Roman" w:cstheme="minorHAnsi"/>
          <w:bCs/>
          <w:sz w:val="22"/>
          <w:szCs w:val="22"/>
          <w:lang w:val="bs-Latn-BA"/>
        </w:rPr>
        <w:t xml:space="preserve"> </w:t>
      </w:r>
      <w:proofErr w:type="spellStart"/>
      <w:r w:rsidR="00FC27A0" w:rsidRPr="003932B8">
        <w:rPr>
          <w:rFonts w:eastAsia="Times New Roman" w:cstheme="minorHAnsi"/>
          <w:bCs/>
          <w:sz w:val="22"/>
          <w:szCs w:val="22"/>
          <w:lang w:val="bs-Latn-BA"/>
        </w:rPr>
        <w:t>by</w:t>
      </w:r>
      <w:proofErr w:type="spellEnd"/>
      <w:r w:rsidR="00FC27A0" w:rsidRPr="003932B8">
        <w:rPr>
          <w:rFonts w:eastAsia="Times New Roman" w:cstheme="minorHAnsi"/>
          <w:bCs/>
          <w:sz w:val="22"/>
          <w:szCs w:val="22"/>
          <w:lang w:val="bs-Latn-BA"/>
        </w:rPr>
        <w:t xml:space="preserve"> UNDP</w:t>
      </w:r>
      <w:r w:rsidRPr="003932B8">
        <w:rPr>
          <w:rFonts w:eastAsia="Times New Roman" w:cstheme="minorHAnsi"/>
          <w:bCs/>
          <w:sz w:val="22"/>
          <w:szCs w:val="22"/>
          <w:lang w:val="bs-Latn-BA"/>
        </w:rPr>
        <w:t xml:space="preserve">; </w:t>
      </w:r>
      <w:r w:rsidR="00FC27A0" w:rsidRPr="003932B8">
        <w:rPr>
          <w:rFonts w:eastAsia="Times New Roman" w:cstheme="minorHAnsi"/>
          <w:bCs/>
          <w:i/>
          <w:iCs/>
          <w:sz w:val="22"/>
          <w:szCs w:val="22"/>
          <w:lang w:val="bs-Latn-BA"/>
        </w:rPr>
        <w:t xml:space="preserve">Youth </w:t>
      </w:r>
      <w:proofErr w:type="spellStart"/>
      <w:r w:rsidR="00FC27A0" w:rsidRPr="003932B8">
        <w:rPr>
          <w:rFonts w:eastAsia="Times New Roman" w:cstheme="minorHAnsi"/>
          <w:bCs/>
          <w:i/>
          <w:iCs/>
          <w:sz w:val="22"/>
          <w:szCs w:val="22"/>
          <w:lang w:val="bs-Latn-BA"/>
        </w:rPr>
        <w:t>Employability</w:t>
      </w:r>
      <w:proofErr w:type="spellEnd"/>
      <w:r w:rsidR="00FC27A0" w:rsidRPr="003932B8">
        <w:rPr>
          <w:rFonts w:eastAsia="Times New Roman" w:cstheme="minorHAnsi"/>
          <w:bCs/>
          <w:i/>
          <w:iCs/>
          <w:sz w:val="22"/>
          <w:szCs w:val="22"/>
          <w:lang w:val="bs-Latn-BA"/>
        </w:rPr>
        <w:t xml:space="preserve"> </w:t>
      </w:r>
      <w:proofErr w:type="spellStart"/>
      <w:r w:rsidR="00FC27A0" w:rsidRPr="003932B8">
        <w:rPr>
          <w:rFonts w:eastAsia="Times New Roman" w:cstheme="minorHAnsi"/>
          <w:bCs/>
          <w:i/>
          <w:iCs/>
          <w:sz w:val="22"/>
          <w:szCs w:val="22"/>
          <w:lang w:val="bs-Latn-BA"/>
        </w:rPr>
        <w:t>and</w:t>
      </w:r>
      <w:proofErr w:type="spellEnd"/>
      <w:r w:rsidR="00FC27A0" w:rsidRPr="003932B8">
        <w:rPr>
          <w:rFonts w:eastAsia="Times New Roman" w:cstheme="minorHAnsi"/>
          <w:bCs/>
          <w:i/>
          <w:iCs/>
          <w:sz w:val="22"/>
          <w:szCs w:val="22"/>
          <w:lang w:val="bs-Latn-BA"/>
        </w:rPr>
        <w:t xml:space="preserve"> </w:t>
      </w:r>
      <w:proofErr w:type="spellStart"/>
      <w:r w:rsidR="00FC27A0" w:rsidRPr="003932B8">
        <w:rPr>
          <w:rFonts w:eastAsia="Times New Roman" w:cstheme="minorHAnsi"/>
          <w:bCs/>
          <w:i/>
          <w:iCs/>
          <w:sz w:val="22"/>
          <w:szCs w:val="22"/>
          <w:lang w:val="bs-Latn-BA"/>
        </w:rPr>
        <w:t>Skill</w:t>
      </w:r>
      <w:proofErr w:type="spellEnd"/>
      <w:r w:rsidR="00FC27A0" w:rsidRPr="003932B8">
        <w:rPr>
          <w:rFonts w:eastAsia="Times New Roman" w:cstheme="minorHAnsi"/>
          <w:bCs/>
          <w:i/>
          <w:iCs/>
          <w:sz w:val="22"/>
          <w:szCs w:val="22"/>
          <w:lang w:val="bs-Latn-BA"/>
        </w:rPr>
        <w:t xml:space="preserve"> Development,</w:t>
      </w:r>
      <w:r w:rsidR="00FC27A0" w:rsidRPr="003932B8">
        <w:rPr>
          <w:rFonts w:eastAsia="Times New Roman" w:cstheme="minorHAnsi"/>
          <w:bCs/>
          <w:sz w:val="22"/>
          <w:szCs w:val="22"/>
          <w:lang w:val="bs-Latn-BA"/>
        </w:rPr>
        <w:t xml:space="preserve"> </w:t>
      </w:r>
      <w:proofErr w:type="spellStart"/>
      <w:r w:rsidR="00FC27A0" w:rsidRPr="003932B8">
        <w:rPr>
          <w:rFonts w:eastAsia="Times New Roman" w:cstheme="minorHAnsi"/>
          <w:bCs/>
          <w:sz w:val="22"/>
          <w:szCs w:val="22"/>
          <w:lang w:val="bs-Latn-BA"/>
        </w:rPr>
        <w:t>funded</w:t>
      </w:r>
      <w:proofErr w:type="spellEnd"/>
      <w:r w:rsidR="00FC27A0" w:rsidRPr="003932B8">
        <w:rPr>
          <w:rFonts w:eastAsia="Times New Roman" w:cstheme="minorHAnsi"/>
          <w:bCs/>
          <w:sz w:val="22"/>
          <w:szCs w:val="22"/>
          <w:lang w:val="bs-Latn-BA"/>
        </w:rPr>
        <w:t xml:space="preserve"> </w:t>
      </w:r>
      <w:proofErr w:type="spellStart"/>
      <w:r w:rsidR="00FC27A0" w:rsidRPr="003932B8">
        <w:rPr>
          <w:rFonts w:eastAsia="Times New Roman" w:cstheme="minorHAnsi"/>
          <w:bCs/>
          <w:sz w:val="22"/>
          <w:szCs w:val="22"/>
          <w:lang w:val="bs-Latn-BA"/>
        </w:rPr>
        <w:t>and</w:t>
      </w:r>
      <w:proofErr w:type="spellEnd"/>
      <w:r w:rsidR="00FC27A0" w:rsidRPr="003932B8">
        <w:rPr>
          <w:rFonts w:eastAsia="Times New Roman" w:cstheme="minorHAnsi"/>
          <w:bCs/>
          <w:sz w:val="22"/>
          <w:szCs w:val="22"/>
          <w:lang w:val="bs-Latn-BA"/>
        </w:rPr>
        <w:t xml:space="preserve"> </w:t>
      </w:r>
      <w:proofErr w:type="spellStart"/>
      <w:r w:rsidR="00FC27A0" w:rsidRPr="003932B8">
        <w:rPr>
          <w:rFonts w:eastAsia="Times New Roman" w:cstheme="minorHAnsi"/>
          <w:bCs/>
          <w:sz w:val="22"/>
          <w:szCs w:val="22"/>
          <w:lang w:val="bs-Latn-BA"/>
        </w:rPr>
        <w:t>implemented</w:t>
      </w:r>
      <w:proofErr w:type="spellEnd"/>
      <w:r w:rsidR="00FC27A0" w:rsidRPr="003932B8">
        <w:rPr>
          <w:rFonts w:eastAsia="Times New Roman" w:cstheme="minorHAnsi"/>
          <w:bCs/>
          <w:sz w:val="22"/>
          <w:szCs w:val="22"/>
          <w:lang w:val="bs-Latn-BA"/>
        </w:rPr>
        <w:t xml:space="preserve"> </w:t>
      </w:r>
      <w:proofErr w:type="spellStart"/>
      <w:r w:rsidR="00FC27A0" w:rsidRPr="003932B8">
        <w:rPr>
          <w:rFonts w:eastAsia="Times New Roman" w:cstheme="minorHAnsi"/>
          <w:bCs/>
          <w:sz w:val="22"/>
          <w:szCs w:val="22"/>
          <w:lang w:val="bs-Latn-BA"/>
        </w:rPr>
        <w:t>by</w:t>
      </w:r>
      <w:proofErr w:type="spellEnd"/>
      <w:r w:rsidR="00FC27A0" w:rsidRPr="003932B8">
        <w:rPr>
          <w:rFonts w:eastAsia="Times New Roman" w:cstheme="minorHAnsi"/>
          <w:bCs/>
          <w:sz w:val="22"/>
          <w:szCs w:val="22"/>
          <w:lang w:val="bs-Latn-BA"/>
        </w:rPr>
        <w:t xml:space="preserve"> UNDP; </w:t>
      </w:r>
      <w:proofErr w:type="spellStart"/>
      <w:r w:rsidR="00FC27A0" w:rsidRPr="003932B8">
        <w:rPr>
          <w:rFonts w:eastAsia="Times New Roman" w:cstheme="minorHAnsi"/>
          <w:bCs/>
          <w:sz w:val="22"/>
          <w:szCs w:val="22"/>
          <w:lang w:val="bs-Latn-BA"/>
        </w:rPr>
        <w:t>the</w:t>
      </w:r>
      <w:proofErr w:type="spellEnd"/>
      <w:r w:rsidR="00FC27A0" w:rsidRPr="003932B8">
        <w:rPr>
          <w:rFonts w:eastAsia="Times New Roman" w:cstheme="minorHAnsi"/>
          <w:bCs/>
          <w:sz w:val="22"/>
          <w:szCs w:val="22"/>
          <w:lang w:val="bs-Latn-BA"/>
        </w:rPr>
        <w:t xml:space="preserve"> </w:t>
      </w:r>
      <w:r w:rsidRPr="003932B8">
        <w:rPr>
          <w:rFonts w:eastAsia="Times New Roman" w:cstheme="minorHAnsi"/>
          <w:bCs/>
          <w:sz w:val="22"/>
          <w:szCs w:val="22"/>
        </w:rPr>
        <w:t xml:space="preserve">EU-financed </w:t>
      </w:r>
      <w:r w:rsidRPr="003932B8">
        <w:rPr>
          <w:rFonts w:eastAsia="Times New Roman" w:cstheme="minorHAnsi"/>
          <w:bCs/>
          <w:i/>
          <w:sz w:val="22"/>
          <w:szCs w:val="22"/>
        </w:rPr>
        <w:t>Support in the Sector of Competitiveness and Innovation Action “Local Development Strategies”</w:t>
      </w:r>
      <w:r w:rsidRPr="003932B8">
        <w:rPr>
          <w:rFonts w:eastAsia="Times New Roman" w:cstheme="minorHAnsi"/>
          <w:bCs/>
          <w:sz w:val="22"/>
          <w:szCs w:val="22"/>
        </w:rPr>
        <w:t>, implemented jointly by UNDP, GIZ and International Labour Organization (ILO)</w:t>
      </w:r>
      <w:r w:rsidR="00FC27A0" w:rsidRPr="003932B8">
        <w:rPr>
          <w:rFonts w:eastAsia="Times New Roman" w:cstheme="minorHAnsi"/>
          <w:bCs/>
          <w:sz w:val="22"/>
          <w:szCs w:val="22"/>
        </w:rPr>
        <w:t xml:space="preserve">; </w:t>
      </w:r>
      <w:r w:rsidR="00FC27A0" w:rsidRPr="003932B8">
        <w:rPr>
          <w:rFonts w:eastAsia="Calibri" w:cstheme="minorHAnsi"/>
          <w:i/>
          <w:sz w:val="22"/>
          <w:szCs w:val="22"/>
        </w:rPr>
        <w:t>Municipal Environmental and Economic Governance Project</w:t>
      </w:r>
      <w:r w:rsidR="00C31882" w:rsidRPr="003932B8">
        <w:rPr>
          <w:rFonts w:eastAsia="Calibri" w:cstheme="minorHAnsi"/>
          <w:i/>
          <w:sz w:val="22"/>
          <w:szCs w:val="22"/>
        </w:rPr>
        <w:t xml:space="preserve"> as well as Integrated Local Development Project</w:t>
      </w:r>
      <w:r w:rsidR="00FC27A0" w:rsidRPr="003932B8">
        <w:rPr>
          <w:rFonts w:eastAsia="Calibri" w:cstheme="minorHAnsi"/>
          <w:i/>
          <w:sz w:val="22"/>
          <w:szCs w:val="22"/>
        </w:rPr>
        <w:t xml:space="preserve">, </w:t>
      </w:r>
      <w:r w:rsidR="00C31882" w:rsidRPr="003932B8">
        <w:rPr>
          <w:rFonts w:eastAsia="Calibri" w:cstheme="minorHAnsi"/>
          <w:i/>
          <w:sz w:val="22"/>
          <w:szCs w:val="22"/>
        </w:rPr>
        <w:t xml:space="preserve">both </w:t>
      </w:r>
      <w:r w:rsidR="00FC27A0" w:rsidRPr="003932B8">
        <w:rPr>
          <w:rFonts w:eastAsia="Calibri" w:cstheme="minorHAnsi"/>
          <w:iCs/>
          <w:sz w:val="22"/>
          <w:szCs w:val="22"/>
        </w:rPr>
        <w:t>supported by the Government of Switzerland;</w:t>
      </w:r>
      <w:r w:rsidR="00C31882" w:rsidRPr="003932B8">
        <w:rPr>
          <w:rFonts w:eastAsia="Calibri" w:cstheme="minorHAnsi"/>
          <w:iCs/>
          <w:sz w:val="22"/>
          <w:szCs w:val="22"/>
        </w:rPr>
        <w:t xml:space="preserve"> </w:t>
      </w:r>
      <w:r w:rsidR="00C31882" w:rsidRPr="003932B8">
        <w:rPr>
          <w:rFonts w:eastAsia="Calibri" w:cstheme="minorHAnsi"/>
          <w:spacing w:val="-4"/>
          <w:sz w:val="22"/>
          <w:szCs w:val="22"/>
        </w:rPr>
        <w:t xml:space="preserve">Local Integrated Development Project, implemented by UNDP and funded by the EU, etc. </w:t>
      </w:r>
    </w:p>
    <w:p w14:paraId="7B2DB034" w14:textId="2AA45065" w:rsidR="009B4746" w:rsidRDefault="00443D99" w:rsidP="00CC4A93">
      <w:pPr>
        <w:pStyle w:val="Heading2"/>
        <w:jc w:val="both"/>
        <w:rPr>
          <w:rFonts w:asciiTheme="minorHAnsi" w:hAnsiTheme="minorHAnsi"/>
          <w:color w:val="auto"/>
          <w:sz w:val="24"/>
        </w:rPr>
      </w:pPr>
      <w:bookmarkStart w:id="42" w:name="_Toc532801770"/>
      <w:r>
        <w:rPr>
          <w:rFonts w:asciiTheme="minorHAnsi" w:hAnsiTheme="minorHAnsi"/>
          <w:color w:val="auto"/>
          <w:sz w:val="24"/>
        </w:rPr>
        <w:t>4</w:t>
      </w:r>
      <w:r w:rsidR="002544E9">
        <w:rPr>
          <w:rFonts w:asciiTheme="minorHAnsi" w:hAnsiTheme="minorHAnsi"/>
          <w:color w:val="auto"/>
          <w:sz w:val="24"/>
        </w:rPr>
        <w:t>.</w:t>
      </w:r>
      <w:r>
        <w:rPr>
          <w:rFonts w:asciiTheme="minorHAnsi" w:hAnsiTheme="minorHAnsi"/>
          <w:color w:val="auto"/>
          <w:sz w:val="24"/>
        </w:rPr>
        <w:t>7</w:t>
      </w:r>
      <w:r w:rsidR="000C36BB" w:rsidRPr="00E57B6C">
        <w:rPr>
          <w:rFonts w:asciiTheme="minorHAnsi" w:hAnsiTheme="minorHAnsi"/>
          <w:color w:val="auto"/>
          <w:sz w:val="24"/>
        </w:rPr>
        <w:t xml:space="preserve"> </w:t>
      </w:r>
      <w:r w:rsidR="009B4746" w:rsidRPr="00E57B6C">
        <w:rPr>
          <w:rFonts w:asciiTheme="minorHAnsi" w:hAnsiTheme="minorHAnsi"/>
          <w:color w:val="auto"/>
          <w:sz w:val="24"/>
        </w:rPr>
        <w:t>Sustainability</w:t>
      </w:r>
      <w:bookmarkEnd w:id="39"/>
      <w:r w:rsidR="00964BB7">
        <w:rPr>
          <w:rFonts w:asciiTheme="minorHAnsi" w:hAnsiTheme="minorHAnsi"/>
          <w:color w:val="auto"/>
          <w:sz w:val="24"/>
        </w:rPr>
        <w:t xml:space="preserve"> and scaling-up</w:t>
      </w:r>
      <w:bookmarkEnd w:id="42"/>
      <w:r w:rsidR="00964BB7">
        <w:rPr>
          <w:rFonts w:asciiTheme="minorHAnsi" w:hAnsiTheme="minorHAnsi"/>
          <w:color w:val="auto"/>
          <w:sz w:val="24"/>
        </w:rPr>
        <w:t xml:space="preserve"> </w:t>
      </w:r>
    </w:p>
    <w:p w14:paraId="22CDB567" w14:textId="63C814E1" w:rsidR="00EB4AF5" w:rsidRPr="00EB4AF5" w:rsidRDefault="00EB4AF5" w:rsidP="00F677B4">
      <w:pPr>
        <w:jc w:val="both"/>
        <w:rPr>
          <w:sz w:val="22"/>
        </w:rPr>
      </w:pPr>
      <w:r w:rsidRPr="00EB4AF5">
        <w:rPr>
          <w:sz w:val="22"/>
        </w:rPr>
        <w:t xml:space="preserve">The Project will rely on domestic stakeholders to ensure ownership and secure sustainability, employing existing institutional platforms. This includes working </w:t>
      </w:r>
      <w:r w:rsidR="003932B8">
        <w:rPr>
          <w:sz w:val="22"/>
        </w:rPr>
        <w:t>through</w:t>
      </w:r>
      <w:r w:rsidRPr="00EB4AF5">
        <w:rPr>
          <w:sz w:val="22"/>
        </w:rPr>
        <w:t xml:space="preserve"> educational institutions that are already in place and are sufficiently capacitated, at elementary or high school level. </w:t>
      </w:r>
    </w:p>
    <w:p w14:paraId="48B4E34B" w14:textId="428DD06E" w:rsidR="00EB4AF5" w:rsidRPr="00EB4AF5" w:rsidRDefault="00EB4AF5" w:rsidP="00EB4AF5">
      <w:pPr>
        <w:shd w:val="clear" w:color="auto" w:fill="FFFFFF"/>
        <w:spacing w:before="120" w:after="120"/>
        <w:jc w:val="both"/>
        <w:rPr>
          <w:sz w:val="22"/>
        </w:rPr>
      </w:pPr>
      <w:r w:rsidRPr="00EB4AF5">
        <w:rPr>
          <w:sz w:val="22"/>
        </w:rPr>
        <w:t xml:space="preserve">To secure the long-term viability of changes to curricula, policy instruments will be reviewed through institutional channels, to include parliamentary commissions and working groups. Consultations will be conducted to ensure </w:t>
      </w:r>
      <w:r w:rsidR="003932B8">
        <w:rPr>
          <w:sz w:val="22"/>
        </w:rPr>
        <w:t xml:space="preserve">local </w:t>
      </w:r>
      <w:r w:rsidRPr="00EB4AF5">
        <w:rPr>
          <w:sz w:val="22"/>
        </w:rPr>
        <w:t>buy-in across the stakeholder spectrum, with the educator-employer dialogue especially relevant as a mechanism to harmonize supply with demand in the field of vocational education.</w:t>
      </w:r>
    </w:p>
    <w:p w14:paraId="14D2ECC8" w14:textId="0A43A0C0" w:rsidR="00964BB7" w:rsidRPr="00964BB7" w:rsidRDefault="00964BB7" w:rsidP="00964BB7">
      <w:pPr>
        <w:spacing w:before="120"/>
        <w:jc w:val="both"/>
        <w:rPr>
          <w:sz w:val="22"/>
        </w:rPr>
      </w:pPr>
      <w:r w:rsidRPr="00964BB7">
        <w:rPr>
          <w:sz w:val="22"/>
        </w:rPr>
        <w:t xml:space="preserve">All products, needs assessments, action plans and coordination functions will be embedded with local stakeholders and existing mechanisms, to ensure their further use, as well as follow up activities. By increasing interest, commitment and resources by local as well as cantonal governments, as well as by leveraging private sector interest, the Project will further contribute to sustainability of activities. </w:t>
      </w:r>
    </w:p>
    <w:p w14:paraId="58AFF979" w14:textId="77777777" w:rsidR="00964BB7" w:rsidRDefault="00EB4AF5" w:rsidP="00964BB7">
      <w:pPr>
        <w:spacing w:before="120"/>
        <w:jc w:val="both"/>
        <w:rPr>
          <w:sz w:val="22"/>
        </w:rPr>
      </w:pPr>
      <w:r w:rsidRPr="00EB4AF5">
        <w:rPr>
          <w:sz w:val="22"/>
        </w:rPr>
        <w:t xml:space="preserve">The intervention will also implement train-the-trainers events to ensure that turnover in participating institutions, whether public or private, does not affect their ability to deliver teaching and training to standard. </w:t>
      </w:r>
    </w:p>
    <w:p w14:paraId="6024C555" w14:textId="7B869045" w:rsidR="00964BB7" w:rsidRPr="00964BB7" w:rsidRDefault="00F935DF" w:rsidP="00964BB7">
      <w:pPr>
        <w:spacing w:before="120"/>
        <w:jc w:val="both"/>
        <w:rPr>
          <w:sz w:val="22"/>
        </w:rPr>
      </w:pPr>
      <w:r w:rsidRPr="00964BB7">
        <w:rPr>
          <w:sz w:val="22"/>
        </w:rPr>
        <w:t>The Project</w:t>
      </w:r>
      <w:r>
        <w:rPr>
          <w:sz w:val="22"/>
        </w:rPr>
        <w:t xml:space="preserve"> </w:t>
      </w:r>
      <w:r w:rsidRPr="00964BB7">
        <w:rPr>
          <w:sz w:val="22"/>
        </w:rPr>
        <w:t xml:space="preserve">presents opportunities for scaling up, </w:t>
      </w:r>
      <w:r>
        <w:rPr>
          <w:sz w:val="22"/>
        </w:rPr>
        <w:t xml:space="preserve">especially </w:t>
      </w:r>
      <w:r w:rsidRPr="00964BB7">
        <w:rPr>
          <w:sz w:val="22"/>
        </w:rPr>
        <w:t>horizontally to other local governments within Bosnia and Herzegovina or cantons within Federation of Bosnia and Herzegovina</w:t>
      </w:r>
      <w:r>
        <w:rPr>
          <w:sz w:val="22"/>
        </w:rPr>
        <w:t>. in additional, t</w:t>
      </w:r>
      <w:r w:rsidR="008F4790">
        <w:rPr>
          <w:sz w:val="22"/>
        </w:rPr>
        <w:t>he Project’s model can serve as a spring board for other regions to replicate and apply</w:t>
      </w:r>
      <w:r>
        <w:rPr>
          <w:sz w:val="22"/>
        </w:rPr>
        <w:t xml:space="preserve">. </w:t>
      </w:r>
    </w:p>
    <w:p w14:paraId="0B1D1574" w14:textId="64C05255" w:rsidR="00EB4AF5" w:rsidRPr="00EB4AF5" w:rsidRDefault="00EB4AF5" w:rsidP="00EB4AF5">
      <w:pPr>
        <w:shd w:val="clear" w:color="auto" w:fill="FFFFFF"/>
        <w:spacing w:before="120" w:after="120"/>
        <w:jc w:val="both"/>
        <w:rPr>
          <w:sz w:val="22"/>
        </w:rPr>
      </w:pPr>
    </w:p>
    <w:p w14:paraId="75CCC4B3" w14:textId="6D05A792" w:rsidR="00BD4610" w:rsidRPr="008066D6" w:rsidRDefault="00443D99" w:rsidP="00F02116">
      <w:pPr>
        <w:pStyle w:val="Heading2"/>
        <w:jc w:val="both"/>
        <w:rPr>
          <w:rFonts w:asciiTheme="minorHAnsi" w:hAnsiTheme="minorHAnsi"/>
          <w:color w:val="auto"/>
          <w:sz w:val="24"/>
        </w:rPr>
      </w:pPr>
      <w:bookmarkStart w:id="43" w:name="_Toc532801771"/>
      <w:r w:rsidRPr="008066D6">
        <w:rPr>
          <w:rFonts w:asciiTheme="minorHAnsi" w:hAnsiTheme="minorHAnsi"/>
          <w:color w:val="auto"/>
          <w:sz w:val="24"/>
        </w:rPr>
        <w:t>4</w:t>
      </w:r>
      <w:r w:rsidR="00083B9A" w:rsidRPr="008066D6">
        <w:rPr>
          <w:rFonts w:asciiTheme="minorHAnsi" w:hAnsiTheme="minorHAnsi"/>
          <w:color w:val="auto"/>
          <w:sz w:val="24"/>
        </w:rPr>
        <w:t>.</w:t>
      </w:r>
      <w:r w:rsidRPr="008066D6">
        <w:rPr>
          <w:rFonts w:asciiTheme="minorHAnsi" w:hAnsiTheme="minorHAnsi"/>
          <w:color w:val="auto"/>
          <w:sz w:val="24"/>
        </w:rPr>
        <w:t>8</w:t>
      </w:r>
      <w:r w:rsidR="00083B9A" w:rsidRPr="008066D6">
        <w:rPr>
          <w:rFonts w:asciiTheme="minorHAnsi" w:hAnsiTheme="minorHAnsi"/>
          <w:color w:val="auto"/>
          <w:sz w:val="24"/>
        </w:rPr>
        <w:t xml:space="preserve"> </w:t>
      </w:r>
      <w:r w:rsidR="00F02116" w:rsidRPr="008066D6">
        <w:rPr>
          <w:rFonts w:asciiTheme="minorHAnsi" w:hAnsiTheme="minorHAnsi"/>
          <w:color w:val="auto"/>
          <w:sz w:val="24"/>
        </w:rPr>
        <w:t>Visibility and communication</w:t>
      </w:r>
      <w:r w:rsidR="008066D6" w:rsidRPr="008066D6">
        <w:rPr>
          <w:rFonts w:asciiTheme="minorHAnsi" w:hAnsiTheme="minorHAnsi"/>
          <w:color w:val="auto"/>
          <w:sz w:val="24"/>
        </w:rPr>
        <w:t>s</w:t>
      </w:r>
      <w:bookmarkEnd w:id="43"/>
    </w:p>
    <w:p w14:paraId="6EB8244F" w14:textId="27006F8D" w:rsidR="002F7FA8" w:rsidRPr="002F7FA8" w:rsidRDefault="009F0571" w:rsidP="002F7FA8">
      <w:r w:rsidRPr="009F0571">
        <w:rPr>
          <w:highlight w:val="yellow"/>
        </w:rPr>
        <w:t>Haris?</w:t>
      </w:r>
    </w:p>
    <w:p w14:paraId="47FA5886" w14:textId="77777777" w:rsidR="004F4E66" w:rsidRPr="004F4E66" w:rsidRDefault="004F4E66" w:rsidP="004F4E66"/>
    <w:p w14:paraId="3008F19E" w14:textId="77777777" w:rsidR="00A62B39" w:rsidRDefault="00A62B39" w:rsidP="00B10020">
      <w:pPr>
        <w:jc w:val="both"/>
      </w:pPr>
    </w:p>
    <w:p w14:paraId="622A0C25" w14:textId="77777777" w:rsidR="00A62B39" w:rsidRDefault="00A62B39" w:rsidP="00B10020">
      <w:pPr>
        <w:jc w:val="both"/>
      </w:pPr>
    </w:p>
    <w:p w14:paraId="0220C7CE" w14:textId="77777777" w:rsidR="00A62B39" w:rsidRDefault="00A62B39" w:rsidP="00B10020">
      <w:pPr>
        <w:jc w:val="both"/>
      </w:pPr>
    </w:p>
    <w:p w14:paraId="7E964747" w14:textId="5EED2A88" w:rsidR="008564FE" w:rsidRPr="00FA5AC3" w:rsidRDefault="002544E9" w:rsidP="00526E47">
      <w:pPr>
        <w:pStyle w:val="Heading1"/>
        <w:keepLines w:val="0"/>
        <w:pBdr>
          <w:top w:val="single" w:sz="4" w:space="1" w:color="auto"/>
        </w:pBdr>
        <w:suppressAutoHyphens/>
        <w:spacing w:before="104" w:after="226"/>
        <w:rPr>
          <w:rFonts w:asciiTheme="minorHAnsi" w:hAnsiTheme="minorHAnsi"/>
          <w:color w:val="2F5496" w:themeColor="accent5" w:themeShade="BF"/>
          <w:sz w:val="24"/>
        </w:rPr>
      </w:pPr>
      <w:bookmarkStart w:id="44" w:name="_Toc532801772"/>
      <w:bookmarkStart w:id="45" w:name="_Toc468458987"/>
      <w:bookmarkStart w:id="46" w:name="_Toc469409265"/>
      <w:r>
        <w:rPr>
          <w:rFonts w:asciiTheme="minorHAnsi" w:hAnsiTheme="minorHAnsi"/>
          <w:color w:val="2F5496" w:themeColor="accent5" w:themeShade="BF"/>
          <w:sz w:val="24"/>
        </w:rPr>
        <w:t xml:space="preserve">4. </w:t>
      </w:r>
      <w:r w:rsidR="0014036E">
        <w:rPr>
          <w:rFonts w:asciiTheme="minorHAnsi" w:hAnsiTheme="minorHAnsi"/>
          <w:color w:val="2F5496" w:themeColor="accent5" w:themeShade="BF"/>
          <w:sz w:val="24"/>
        </w:rPr>
        <w:t>ORGANIZATION, MANAGEMENT AND ADMINISTRATION</w:t>
      </w:r>
      <w:bookmarkEnd w:id="44"/>
      <w:r w:rsidR="0014036E">
        <w:rPr>
          <w:rFonts w:asciiTheme="minorHAnsi" w:hAnsiTheme="minorHAnsi"/>
          <w:color w:val="2F5496" w:themeColor="accent5" w:themeShade="BF"/>
          <w:sz w:val="24"/>
        </w:rPr>
        <w:t xml:space="preserve"> </w:t>
      </w:r>
      <w:r w:rsidR="008564FE" w:rsidRPr="00FA5AC3">
        <w:rPr>
          <w:rFonts w:asciiTheme="minorHAnsi" w:hAnsiTheme="minorHAnsi"/>
          <w:color w:val="2F5496" w:themeColor="accent5" w:themeShade="BF"/>
          <w:sz w:val="24"/>
        </w:rPr>
        <w:t xml:space="preserve"> </w:t>
      </w:r>
      <w:bookmarkEnd w:id="45"/>
      <w:bookmarkEnd w:id="46"/>
    </w:p>
    <w:p w14:paraId="7AD8863F" w14:textId="0C20F2D1" w:rsidR="00635BEB" w:rsidRPr="0014036E" w:rsidRDefault="00635BEB" w:rsidP="00635BEB">
      <w:pPr>
        <w:pStyle w:val="Heading2"/>
        <w:jc w:val="both"/>
        <w:rPr>
          <w:rFonts w:asciiTheme="minorHAnsi" w:hAnsiTheme="minorHAnsi"/>
          <w:color w:val="auto"/>
          <w:sz w:val="24"/>
        </w:rPr>
      </w:pPr>
      <w:bookmarkStart w:id="47" w:name="_Toc532801773"/>
      <w:bookmarkStart w:id="48" w:name="_Toc404030307"/>
      <w:bookmarkStart w:id="49" w:name="_Toc468458990"/>
      <w:bookmarkStart w:id="50" w:name="_Toc469409268"/>
      <w:r w:rsidRPr="0014036E">
        <w:rPr>
          <w:rFonts w:asciiTheme="minorHAnsi" w:hAnsiTheme="minorHAnsi"/>
          <w:color w:val="auto"/>
          <w:sz w:val="24"/>
        </w:rPr>
        <w:t>4.</w:t>
      </w:r>
      <w:r>
        <w:rPr>
          <w:rFonts w:asciiTheme="minorHAnsi" w:hAnsiTheme="minorHAnsi"/>
          <w:color w:val="auto"/>
          <w:sz w:val="24"/>
        </w:rPr>
        <w:t>1</w:t>
      </w:r>
      <w:r w:rsidRPr="0014036E">
        <w:rPr>
          <w:rFonts w:asciiTheme="minorHAnsi" w:hAnsiTheme="minorHAnsi"/>
          <w:color w:val="auto"/>
          <w:sz w:val="24"/>
        </w:rPr>
        <w:t xml:space="preserve"> Project duration</w:t>
      </w:r>
      <w:bookmarkEnd w:id="47"/>
    </w:p>
    <w:p w14:paraId="3596AAE0" w14:textId="436A8062" w:rsidR="0019440C" w:rsidRPr="00244DD7" w:rsidRDefault="0019440C" w:rsidP="00244DD7">
      <w:pPr>
        <w:shd w:val="clear" w:color="auto" w:fill="FFFFFF"/>
        <w:spacing w:before="120" w:after="120"/>
        <w:jc w:val="both"/>
        <w:rPr>
          <w:spacing w:val="-4"/>
          <w:sz w:val="22"/>
          <w:szCs w:val="22"/>
        </w:rPr>
      </w:pPr>
      <w:r w:rsidRPr="00244DD7">
        <w:rPr>
          <w:spacing w:val="-4"/>
          <w:sz w:val="22"/>
          <w:szCs w:val="22"/>
        </w:rPr>
        <w:t xml:space="preserve">The total Project duration will be </w:t>
      </w:r>
      <w:r w:rsidR="00FA5106">
        <w:rPr>
          <w:spacing w:val="-4"/>
          <w:sz w:val="22"/>
          <w:szCs w:val="22"/>
        </w:rPr>
        <w:t>48</w:t>
      </w:r>
      <w:r w:rsidRPr="00244DD7">
        <w:rPr>
          <w:spacing w:val="-4"/>
          <w:sz w:val="22"/>
          <w:szCs w:val="22"/>
        </w:rPr>
        <w:t xml:space="preserve"> months. </w:t>
      </w:r>
    </w:p>
    <w:p w14:paraId="66397DAE" w14:textId="6C205467" w:rsidR="008564FE" w:rsidRPr="0038113D" w:rsidRDefault="008A0705" w:rsidP="0038113D">
      <w:pPr>
        <w:pStyle w:val="Heading2"/>
        <w:jc w:val="both"/>
        <w:rPr>
          <w:rFonts w:asciiTheme="minorHAnsi" w:hAnsiTheme="minorHAnsi"/>
          <w:color w:val="auto"/>
          <w:sz w:val="24"/>
        </w:rPr>
      </w:pPr>
      <w:bookmarkStart w:id="51" w:name="_Toc532801774"/>
      <w:r w:rsidRPr="0038113D">
        <w:rPr>
          <w:rFonts w:asciiTheme="minorHAnsi" w:hAnsiTheme="minorHAnsi"/>
          <w:color w:val="auto"/>
          <w:sz w:val="24"/>
        </w:rPr>
        <w:t>4.</w:t>
      </w:r>
      <w:r w:rsidR="00635BEB">
        <w:rPr>
          <w:rFonts w:asciiTheme="minorHAnsi" w:hAnsiTheme="minorHAnsi"/>
          <w:color w:val="auto"/>
          <w:sz w:val="24"/>
        </w:rPr>
        <w:t>2</w:t>
      </w:r>
      <w:r w:rsidRPr="0038113D">
        <w:rPr>
          <w:rFonts w:asciiTheme="minorHAnsi" w:hAnsiTheme="minorHAnsi"/>
          <w:color w:val="auto"/>
          <w:sz w:val="24"/>
        </w:rPr>
        <w:t xml:space="preserve"> </w:t>
      </w:r>
      <w:r w:rsidR="008564FE" w:rsidRPr="0038113D">
        <w:rPr>
          <w:rFonts w:asciiTheme="minorHAnsi" w:hAnsiTheme="minorHAnsi"/>
          <w:color w:val="auto"/>
          <w:sz w:val="24"/>
        </w:rPr>
        <w:t>Project management</w:t>
      </w:r>
      <w:bookmarkEnd w:id="48"/>
      <w:bookmarkEnd w:id="49"/>
      <w:bookmarkEnd w:id="50"/>
      <w:bookmarkEnd w:id="51"/>
    </w:p>
    <w:p w14:paraId="46976509" w14:textId="67CC0D09" w:rsidR="00644A16" w:rsidRPr="00644A16" w:rsidRDefault="00644A16" w:rsidP="00644A16">
      <w:pPr>
        <w:shd w:val="clear" w:color="auto" w:fill="FFFFFF"/>
        <w:spacing w:before="120" w:after="120"/>
        <w:jc w:val="both"/>
        <w:rPr>
          <w:spacing w:val="-4"/>
          <w:sz w:val="22"/>
          <w:szCs w:val="22"/>
        </w:rPr>
      </w:pPr>
      <w:r w:rsidRPr="00644A16">
        <w:rPr>
          <w:spacing w:val="-4"/>
          <w:sz w:val="22"/>
          <w:szCs w:val="22"/>
        </w:rPr>
        <w:t xml:space="preserve">UNDP will assume full responsibility for the management of the Project, including achieving of the outputs and outcome, the efficient and effective use of resources, as well as implementation monitoring. The Direct </w:t>
      </w:r>
      <w:r w:rsidRPr="00644A16">
        <w:rPr>
          <w:spacing w:val="-4"/>
          <w:sz w:val="22"/>
          <w:szCs w:val="22"/>
        </w:rPr>
        <w:lastRenderedPageBreak/>
        <w:t xml:space="preserve">Implementation Modality will be applied, premised on the fact that national institutional and administrative capacities are insufficient to undertake core functions and activities. </w:t>
      </w:r>
    </w:p>
    <w:p w14:paraId="390BE888" w14:textId="4B859765" w:rsidR="008564FE" w:rsidRDefault="008564FE" w:rsidP="009E13E1">
      <w:pPr>
        <w:spacing w:before="120"/>
        <w:jc w:val="both"/>
        <w:rPr>
          <w:spacing w:val="-4"/>
          <w:sz w:val="22"/>
          <w:szCs w:val="22"/>
        </w:rPr>
      </w:pPr>
      <w:r w:rsidRPr="00644A16">
        <w:rPr>
          <w:spacing w:val="-4"/>
          <w:sz w:val="22"/>
          <w:szCs w:val="22"/>
        </w:rPr>
        <w:t xml:space="preserve">The Direct Implementation Modality (DIM) will be applied, premised on the fact that institutional and administrative capacities within national stakeholders (line-ministries, local governments) are still not fully sufficient to undertake core functions and activities, as well as having in mind its high potential for maximum cost-effectiveness and tailored flexible capacity development of institutional partners. </w:t>
      </w:r>
    </w:p>
    <w:p w14:paraId="0EB1BA69" w14:textId="18CE3065" w:rsidR="008564FE" w:rsidRPr="001168BB" w:rsidRDefault="008A0705" w:rsidP="001168BB">
      <w:pPr>
        <w:pStyle w:val="Heading2"/>
        <w:jc w:val="both"/>
        <w:rPr>
          <w:rFonts w:asciiTheme="minorHAnsi" w:hAnsiTheme="minorHAnsi"/>
          <w:color w:val="auto"/>
          <w:sz w:val="24"/>
        </w:rPr>
      </w:pPr>
      <w:bookmarkStart w:id="52" w:name="_Toc468458991"/>
      <w:bookmarkStart w:id="53" w:name="_Toc469409269"/>
      <w:bookmarkStart w:id="54" w:name="_Toc532801775"/>
      <w:r w:rsidRPr="001168BB">
        <w:rPr>
          <w:rFonts w:asciiTheme="minorHAnsi" w:hAnsiTheme="minorHAnsi"/>
          <w:color w:val="auto"/>
          <w:sz w:val="24"/>
        </w:rPr>
        <w:t>4.</w:t>
      </w:r>
      <w:r w:rsidR="001168BB">
        <w:rPr>
          <w:rFonts w:asciiTheme="minorHAnsi" w:hAnsiTheme="minorHAnsi"/>
          <w:color w:val="auto"/>
          <w:sz w:val="24"/>
        </w:rPr>
        <w:t>3</w:t>
      </w:r>
      <w:r w:rsidRPr="001168BB">
        <w:rPr>
          <w:rFonts w:asciiTheme="minorHAnsi" w:hAnsiTheme="minorHAnsi"/>
          <w:color w:val="auto"/>
          <w:sz w:val="24"/>
        </w:rPr>
        <w:t xml:space="preserve"> </w:t>
      </w:r>
      <w:r w:rsidR="008564FE" w:rsidRPr="001168BB">
        <w:rPr>
          <w:rFonts w:asciiTheme="minorHAnsi" w:hAnsiTheme="minorHAnsi"/>
          <w:color w:val="auto"/>
          <w:sz w:val="24"/>
        </w:rPr>
        <w:t>Project organizational structure</w:t>
      </w:r>
      <w:bookmarkEnd w:id="52"/>
      <w:bookmarkEnd w:id="53"/>
      <w:bookmarkEnd w:id="54"/>
      <w:r w:rsidR="008564FE" w:rsidRPr="001168BB">
        <w:rPr>
          <w:rFonts w:asciiTheme="minorHAnsi" w:hAnsiTheme="minorHAnsi"/>
          <w:color w:val="auto"/>
          <w:sz w:val="24"/>
        </w:rPr>
        <w:t xml:space="preserve"> </w:t>
      </w:r>
    </w:p>
    <w:p w14:paraId="53490C1C" w14:textId="77777777" w:rsidR="00644A16" w:rsidRPr="00644A16" w:rsidRDefault="00644A16" w:rsidP="00644A16">
      <w:pPr>
        <w:autoSpaceDE w:val="0"/>
        <w:autoSpaceDN w:val="0"/>
        <w:adjustRightInd w:val="0"/>
        <w:spacing w:before="120" w:after="120"/>
        <w:jc w:val="both"/>
        <w:rPr>
          <w:spacing w:val="-4"/>
          <w:sz w:val="22"/>
          <w:szCs w:val="22"/>
        </w:rPr>
      </w:pPr>
      <w:r w:rsidRPr="00644A16">
        <w:rPr>
          <w:spacing w:val="-4"/>
          <w:sz w:val="22"/>
          <w:szCs w:val="22"/>
        </w:rPr>
        <w:t xml:space="preserve">The institutional structure of UNDP interventions includes the Project Board, Project Assurance and the Project Team, interacting in a broader context with partners and all interested stakeholders. </w:t>
      </w:r>
    </w:p>
    <w:p w14:paraId="34627054" w14:textId="77777777" w:rsidR="00644A16" w:rsidRPr="00644A16" w:rsidRDefault="00644A16" w:rsidP="00644A16">
      <w:pPr>
        <w:autoSpaceDE w:val="0"/>
        <w:autoSpaceDN w:val="0"/>
        <w:adjustRightInd w:val="0"/>
        <w:spacing w:before="120" w:after="120"/>
        <w:jc w:val="both"/>
        <w:rPr>
          <w:spacing w:val="-4"/>
          <w:sz w:val="22"/>
          <w:szCs w:val="22"/>
        </w:rPr>
      </w:pPr>
      <w:r w:rsidRPr="00644A16">
        <w:rPr>
          <w:spacing w:val="-4"/>
          <w:sz w:val="22"/>
          <w:szCs w:val="22"/>
        </w:rPr>
        <w:t xml:space="preserve">The </w:t>
      </w:r>
      <w:r w:rsidRPr="00644A16">
        <w:rPr>
          <w:b/>
          <w:bCs/>
          <w:spacing w:val="-4"/>
          <w:sz w:val="22"/>
          <w:szCs w:val="22"/>
        </w:rPr>
        <w:t>Project Board</w:t>
      </w:r>
      <w:r w:rsidRPr="00644A16">
        <w:rPr>
          <w:spacing w:val="-4"/>
          <w:sz w:val="22"/>
          <w:szCs w:val="22"/>
        </w:rPr>
        <w:t xml:space="preserve"> is responsible for making management decisions for the Project. It meets no fewer than twice a year and its scope of work includes programme oversight, as well as regular review of work plans, progress reports and relevant procedures submitted by the Project Team. It also provides strategic guidance, as well as gives final approval to milestone strategic and operational matters. Members of the Project Board include representatives of the donor, implementing partner and relevant domestic institutions that have a vested legal or operational mandate in the Project or can provide a substantial contribution to the implementation of its goals. </w:t>
      </w:r>
    </w:p>
    <w:p w14:paraId="3F7C1E68" w14:textId="77777777" w:rsidR="00A236A0" w:rsidRPr="00A236A0" w:rsidRDefault="00A236A0" w:rsidP="00A236A0">
      <w:pPr>
        <w:autoSpaceDE w:val="0"/>
        <w:autoSpaceDN w:val="0"/>
        <w:spacing w:before="120" w:after="120"/>
        <w:jc w:val="both"/>
        <w:rPr>
          <w:spacing w:val="-4"/>
          <w:sz w:val="22"/>
          <w:szCs w:val="22"/>
        </w:rPr>
      </w:pPr>
      <w:r w:rsidRPr="00A236A0">
        <w:rPr>
          <w:spacing w:val="-4"/>
          <w:sz w:val="22"/>
          <w:szCs w:val="22"/>
        </w:rPr>
        <w:t xml:space="preserve">Independent of the Project Manager, the </w:t>
      </w:r>
      <w:r w:rsidRPr="00A236A0">
        <w:rPr>
          <w:b/>
          <w:bCs/>
          <w:spacing w:val="-4"/>
          <w:sz w:val="22"/>
          <w:szCs w:val="22"/>
        </w:rPr>
        <w:t>Project Assurance</w:t>
      </w:r>
      <w:r w:rsidRPr="00A236A0">
        <w:rPr>
          <w:spacing w:val="-4"/>
          <w:sz w:val="22"/>
          <w:szCs w:val="22"/>
        </w:rPr>
        <w:t xml:space="preserve"> role will support the Project Board by carrying out objective and independent Project oversight and monitoring functions. This role ensures Project milestones are managed and completed. It will be performed by the UNDP Rural and Regional Development Sector Leader.</w:t>
      </w:r>
    </w:p>
    <w:p w14:paraId="17A75818" w14:textId="0344885B" w:rsidR="00B976B8" w:rsidRPr="00B976B8" w:rsidRDefault="00B976B8" w:rsidP="00B976B8">
      <w:pPr>
        <w:autoSpaceDE w:val="0"/>
        <w:autoSpaceDN w:val="0"/>
        <w:spacing w:before="120" w:after="120"/>
        <w:jc w:val="both"/>
        <w:rPr>
          <w:spacing w:val="-4"/>
          <w:sz w:val="22"/>
          <w:szCs w:val="22"/>
        </w:rPr>
      </w:pPr>
      <w:r w:rsidRPr="00B976B8">
        <w:rPr>
          <w:spacing w:val="-4"/>
          <w:sz w:val="22"/>
          <w:szCs w:val="22"/>
        </w:rPr>
        <w:t xml:space="preserve">The </w:t>
      </w:r>
      <w:r w:rsidRPr="00B976B8">
        <w:rPr>
          <w:b/>
          <w:bCs/>
          <w:spacing w:val="-4"/>
          <w:sz w:val="22"/>
          <w:szCs w:val="22"/>
        </w:rPr>
        <w:t>Project Team</w:t>
      </w:r>
      <w:r w:rsidRPr="00B976B8">
        <w:rPr>
          <w:spacing w:val="-4"/>
          <w:sz w:val="22"/>
          <w:szCs w:val="22"/>
        </w:rPr>
        <w:t xml:space="preserve"> comprises the full-time National Project </w:t>
      </w:r>
      <w:r w:rsidRPr="00746846">
        <w:rPr>
          <w:spacing w:val="-4"/>
          <w:sz w:val="22"/>
          <w:szCs w:val="22"/>
        </w:rPr>
        <w:t xml:space="preserve">Manager and </w:t>
      </w:r>
      <w:r w:rsidR="00746846" w:rsidRPr="00746846">
        <w:rPr>
          <w:spacing w:val="-4"/>
          <w:sz w:val="22"/>
          <w:szCs w:val="22"/>
        </w:rPr>
        <w:t>5</w:t>
      </w:r>
      <w:r w:rsidRPr="00746846">
        <w:rPr>
          <w:spacing w:val="-4"/>
          <w:sz w:val="22"/>
          <w:szCs w:val="22"/>
        </w:rPr>
        <w:t xml:space="preserve"> core team members</w:t>
      </w:r>
      <w:r w:rsidR="00D85966" w:rsidRPr="00746846">
        <w:rPr>
          <w:spacing w:val="-4"/>
          <w:sz w:val="22"/>
          <w:szCs w:val="22"/>
        </w:rPr>
        <w:t>, including three Project Officers for Skills Developments, Grants Management and Public Finance each responsible for STEM education, private sector support and good governance respectively, along with the Project Associate responsible for overall administrative and financial tasks</w:t>
      </w:r>
      <w:r w:rsidR="00746846" w:rsidRPr="00746846">
        <w:rPr>
          <w:spacing w:val="-4"/>
          <w:sz w:val="22"/>
          <w:szCs w:val="22"/>
        </w:rPr>
        <w:t xml:space="preserve"> and Junior Economic Officer</w:t>
      </w:r>
      <w:r w:rsidRPr="00746846">
        <w:rPr>
          <w:spacing w:val="-4"/>
          <w:sz w:val="22"/>
          <w:szCs w:val="22"/>
        </w:rPr>
        <w:t>.</w:t>
      </w:r>
      <w:r w:rsidR="00AE54D6" w:rsidRPr="00746846">
        <w:rPr>
          <w:spacing w:val="-4"/>
          <w:sz w:val="22"/>
          <w:szCs w:val="22"/>
        </w:rPr>
        <w:t xml:space="preserve"> The Project will employ part-time support for the positions of Quality Assurance and Programme Operations Support. </w:t>
      </w:r>
      <w:r w:rsidRPr="00B976B8">
        <w:rPr>
          <w:spacing w:val="-4"/>
          <w:sz w:val="22"/>
          <w:szCs w:val="22"/>
        </w:rPr>
        <w:t xml:space="preserve"> </w:t>
      </w:r>
    </w:p>
    <w:p w14:paraId="09EB622B" w14:textId="77777777" w:rsidR="00B976B8" w:rsidRDefault="00B976B8" w:rsidP="00B10020">
      <w:pPr>
        <w:jc w:val="both"/>
        <w:rPr>
          <w:spacing w:val="-4"/>
          <w:sz w:val="22"/>
          <w:szCs w:val="22"/>
        </w:rPr>
      </w:pPr>
    </w:p>
    <w:p w14:paraId="2621D01C" w14:textId="5A13A354" w:rsidR="008A0705" w:rsidRPr="00635BEB" w:rsidRDefault="00635BEB" w:rsidP="00635BEB">
      <w:pPr>
        <w:pStyle w:val="Heading1"/>
        <w:keepLines w:val="0"/>
        <w:pBdr>
          <w:top w:val="single" w:sz="4" w:space="1" w:color="auto"/>
        </w:pBdr>
        <w:suppressAutoHyphens/>
        <w:spacing w:before="104" w:after="226"/>
        <w:rPr>
          <w:rFonts w:asciiTheme="minorHAnsi" w:hAnsiTheme="minorHAnsi"/>
          <w:color w:val="2F5496" w:themeColor="accent5" w:themeShade="BF"/>
          <w:sz w:val="24"/>
        </w:rPr>
      </w:pPr>
      <w:bookmarkStart w:id="55" w:name="_Toc532801776"/>
      <w:bookmarkStart w:id="56" w:name="_Toc464995355"/>
      <w:r>
        <w:rPr>
          <w:rFonts w:asciiTheme="minorHAnsi" w:hAnsiTheme="minorHAnsi"/>
          <w:color w:val="2F5496" w:themeColor="accent5" w:themeShade="BF"/>
          <w:sz w:val="24"/>
        </w:rPr>
        <w:t>5.</w:t>
      </w:r>
      <w:r w:rsidR="008A0705" w:rsidRPr="00635BEB">
        <w:rPr>
          <w:rFonts w:asciiTheme="minorHAnsi" w:hAnsiTheme="minorHAnsi"/>
          <w:color w:val="2F5496" w:themeColor="accent5" w:themeShade="BF"/>
          <w:sz w:val="24"/>
        </w:rPr>
        <w:t xml:space="preserve"> </w:t>
      </w:r>
      <w:r>
        <w:rPr>
          <w:rFonts w:asciiTheme="minorHAnsi" w:hAnsiTheme="minorHAnsi"/>
          <w:color w:val="2F5496" w:themeColor="accent5" w:themeShade="BF"/>
          <w:sz w:val="24"/>
        </w:rPr>
        <w:t>PROJECT MONITORING, EVALUATION AND REPORTING</w:t>
      </w:r>
      <w:bookmarkEnd w:id="55"/>
      <w:r>
        <w:rPr>
          <w:rFonts w:asciiTheme="minorHAnsi" w:hAnsiTheme="minorHAnsi"/>
          <w:color w:val="2F5496" w:themeColor="accent5" w:themeShade="BF"/>
          <w:sz w:val="24"/>
        </w:rPr>
        <w:t xml:space="preserve"> </w:t>
      </w:r>
      <w:bookmarkEnd w:id="56"/>
    </w:p>
    <w:p w14:paraId="7A397665" w14:textId="77777777" w:rsidR="00AC7AAB" w:rsidRPr="00244DD7" w:rsidRDefault="00397968" w:rsidP="00244DD7">
      <w:pPr>
        <w:autoSpaceDE w:val="0"/>
        <w:autoSpaceDN w:val="0"/>
        <w:spacing w:before="120" w:after="120"/>
        <w:jc w:val="both"/>
        <w:rPr>
          <w:spacing w:val="-4"/>
          <w:sz w:val="22"/>
          <w:szCs w:val="22"/>
        </w:rPr>
      </w:pPr>
      <w:bookmarkStart w:id="57" w:name="_Hlk510537940"/>
      <w:bookmarkStart w:id="58" w:name="_Hlk524353083"/>
      <w:r w:rsidRPr="00397968">
        <w:rPr>
          <w:spacing w:val="-4"/>
          <w:sz w:val="22"/>
          <w:szCs w:val="22"/>
        </w:rPr>
        <w:t xml:space="preserve">The Project will utilize comprehensive quality assurance mechanisms that are embedded into UNDP projects implemented in the country to ensure objective and transparent monitoring. </w:t>
      </w:r>
      <w:bookmarkEnd w:id="57"/>
      <w:r w:rsidRPr="00397968">
        <w:rPr>
          <w:spacing w:val="-4"/>
          <w:sz w:val="22"/>
          <w:szCs w:val="22"/>
        </w:rPr>
        <w:t xml:space="preserve">Finally, the Project plans for a final evaluation to capture end results and achievements, crucial for the scalability of the Project in terms of geographical and thematic outreach.  </w:t>
      </w:r>
      <w:bookmarkEnd w:id="58"/>
      <w:r w:rsidR="00AC7AAB" w:rsidRPr="00244DD7">
        <w:rPr>
          <w:spacing w:val="-4"/>
          <w:sz w:val="22"/>
          <w:szCs w:val="22"/>
        </w:rPr>
        <w:t>The main tools for organising the Project monitoring system encompass:</w:t>
      </w:r>
    </w:p>
    <w:p w14:paraId="097FF1B0" w14:textId="77777777" w:rsidR="00AC7AAB" w:rsidRPr="00244DD7" w:rsidRDefault="00AC7AAB" w:rsidP="00244DD7">
      <w:pPr>
        <w:pStyle w:val="ListParagraph"/>
        <w:numPr>
          <w:ilvl w:val="0"/>
          <w:numId w:val="26"/>
        </w:numPr>
        <w:autoSpaceDE w:val="0"/>
        <w:autoSpaceDN w:val="0"/>
        <w:spacing w:before="120" w:after="120"/>
        <w:jc w:val="both"/>
        <w:rPr>
          <w:spacing w:val="-4"/>
          <w:sz w:val="22"/>
          <w:szCs w:val="22"/>
        </w:rPr>
      </w:pPr>
      <w:r w:rsidRPr="00244DD7">
        <w:rPr>
          <w:spacing w:val="-4"/>
          <w:sz w:val="22"/>
          <w:szCs w:val="22"/>
        </w:rPr>
        <w:t>The gender-sensitive Logical Framework (as described within Annex 1 of the Project document);</w:t>
      </w:r>
    </w:p>
    <w:p w14:paraId="0C679D1F" w14:textId="77777777" w:rsidR="00AC7AAB" w:rsidRPr="00244DD7" w:rsidRDefault="00AC7AAB" w:rsidP="00244DD7">
      <w:pPr>
        <w:pStyle w:val="ListParagraph"/>
        <w:numPr>
          <w:ilvl w:val="0"/>
          <w:numId w:val="26"/>
        </w:numPr>
        <w:autoSpaceDE w:val="0"/>
        <w:autoSpaceDN w:val="0"/>
        <w:spacing w:before="120" w:after="120"/>
        <w:jc w:val="both"/>
        <w:rPr>
          <w:spacing w:val="-4"/>
          <w:sz w:val="22"/>
          <w:szCs w:val="22"/>
        </w:rPr>
      </w:pPr>
      <w:r w:rsidRPr="00244DD7">
        <w:rPr>
          <w:spacing w:val="-4"/>
          <w:sz w:val="22"/>
          <w:szCs w:val="22"/>
        </w:rPr>
        <w:t xml:space="preserve">The Project risk analysis. </w:t>
      </w:r>
    </w:p>
    <w:p w14:paraId="7E0359DE" w14:textId="10F430CE" w:rsidR="00AC7AAB" w:rsidRPr="001E34FF" w:rsidRDefault="001E34FF" w:rsidP="001E34FF">
      <w:pPr>
        <w:pStyle w:val="Heading2"/>
        <w:jc w:val="both"/>
        <w:rPr>
          <w:rFonts w:asciiTheme="minorHAnsi" w:hAnsiTheme="minorHAnsi"/>
          <w:color w:val="auto"/>
          <w:sz w:val="24"/>
        </w:rPr>
      </w:pPr>
      <w:bookmarkStart w:id="59" w:name="_Toc532801777"/>
      <w:r>
        <w:rPr>
          <w:rFonts w:asciiTheme="minorHAnsi" w:hAnsiTheme="minorHAnsi"/>
          <w:color w:val="auto"/>
          <w:sz w:val="24"/>
        </w:rPr>
        <w:t xml:space="preserve">5.1. </w:t>
      </w:r>
      <w:r w:rsidR="00AC7AAB" w:rsidRPr="001E34FF">
        <w:rPr>
          <w:rFonts w:asciiTheme="minorHAnsi" w:hAnsiTheme="minorHAnsi"/>
          <w:color w:val="auto"/>
          <w:sz w:val="24"/>
        </w:rPr>
        <w:t>Evaluations</w:t>
      </w:r>
      <w:bookmarkEnd w:id="59"/>
      <w:r w:rsidR="00AC7AAB" w:rsidRPr="001E34FF">
        <w:rPr>
          <w:rFonts w:asciiTheme="minorHAnsi" w:hAnsiTheme="minorHAnsi"/>
          <w:color w:val="auto"/>
          <w:sz w:val="24"/>
        </w:rPr>
        <w:t xml:space="preserve"> </w:t>
      </w:r>
    </w:p>
    <w:p w14:paraId="619B8EE9" w14:textId="77777777" w:rsidR="00AC7AAB" w:rsidRPr="00244DD7" w:rsidRDefault="00AC7AAB" w:rsidP="00244DD7">
      <w:pPr>
        <w:autoSpaceDE w:val="0"/>
        <w:autoSpaceDN w:val="0"/>
        <w:spacing w:before="120" w:after="120"/>
        <w:jc w:val="both"/>
        <w:rPr>
          <w:spacing w:val="-4"/>
          <w:sz w:val="22"/>
          <w:szCs w:val="22"/>
        </w:rPr>
      </w:pPr>
      <w:r w:rsidRPr="00244DD7">
        <w:rPr>
          <w:spacing w:val="-4"/>
          <w:sz w:val="22"/>
          <w:szCs w:val="22"/>
        </w:rPr>
        <w:t xml:space="preserve">The Project will undertake the final participatory review to assess the results and effects, as well as to define the forward-looking vision. </w:t>
      </w:r>
    </w:p>
    <w:p w14:paraId="27C664D3" w14:textId="314F749C" w:rsidR="00AC7AAB" w:rsidRPr="001E34FF" w:rsidRDefault="001E34FF" w:rsidP="001E34FF">
      <w:pPr>
        <w:pStyle w:val="Heading2"/>
        <w:jc w:val="both"/>
        <w:rPr>
          <w:rFonts w:asciiTheme="minorHAnsi" w:hAnsiTheme="minorHAnsi"/>
          <w:color w:val="auto"/>
          <w:sz w:val="24"/>
        </w:rPr>
      </w:pPr>
      <w:bookmarkStart w:id="60" w:name="_Toc532801778"/>
      <w:r w:rsidRPr="001E34FF">
        <w:rPr>
          <w:rFonts w:asciiTheme="minorHAnsi" w:hAnsiTheme="minorHAnsi"/>
          <w:color w:val="auto"/>
          <w:sz w:val="24"/>
        </w:rPr>
        <w:t xml:space="preserve">5.2. </w:t>
      </w:r>
      <w:r w:rsidR="00AC7AAB" w:rsidRPr="001E34FF">
        <w:rPr>
          <w:rFonts w:asciiTheme="minorHAnsi" w:hAnsiTheme="minorHAnsi"/>
          <w:color w:val="auto"/>
          <w:sz w:val="24"/>
        </w:rPr>
        <w:t>Reporting</w:t>
      </w:r>
      <w:bookmarkEnd w:id="60"/>
    </w:p>
    <w:p w14:paraId="0116C6E0" w14:textId="77777777" w:rsidR="00AC7AAB" w:rsidRPr="00244DD7" w:rsidRDefault="00AC7AAB" w:rsidP="00244DD7">
      <w:pPr>
        <w:autoSpaceDE w:val="0"/>
        <w:autoSpaceDN w:val="0"/>
        <w:spacing w:before="120" w:after="120"/>
        <w:jc w:val="both"/>
        <w:rPr>
          <w:spacing w:val="-4"/>
          <w:sz w:val="22"/>
          <w:szCs w:val="22"/>
        </w:rPr>
      </w:pPr>
      <w:r w:rsidRPr="00244DD7">
        <w:rPr>
          <w:spacing w:val="-4"/>
          <w:sz w:val="22"/>
          <w:szCs w:val="22"/>
        </w:rPr>
        <w:t>UNDP will consolidate narrative reports, as well as detailed financial reports as per the requirements of the donors. Those reports will include:</w:t>
      </w:r>
    </w:p>
    <w:p w14:paraId="61D83925" w14:textId="77777777" w:rsidR="00AC7AAB" w:rsidRPr="00244DD7" w:rsidRDefault="00AC7AAB" w:rsidP="00244DD7">
      <w:pPr>
        <w:pStyle w:val="ListParagraph"/>
        <w:numPr>
          <w:ilvl w:val="0"/>
          <w:numId w:val="28"/>
        </w:numPr>
        <w:autoSpaceDE w:val="0"/>
        <w:autoSpaceDN w:val="0"/>
        <w:spacing w:before="120" w:after="120"/>
        <w:jc w:val="both"/>
        <w:rPr>
          <w:spacing w:val="-4"/>
          <w:sz w:val="22"/>
          <w:szCs w:val="22"/>
        </w:rPr>
      </w:pPr>
      <w:r w:rsidRPr="00244DD7">
        <w:rPr>
          <w:spacing w:val="-4"/>
          <w:sz w:val="22"/>
          <w:szCs w:val="22"/>
        </w:rPr>
        <w:t xml:space="preserve">Annual Narrative Progress </w:t>
      </w:r>
      <w:r w:rsidR="00971D5B" w:rsidRPr="00244DD7">
        <w:rPr>
          <w:spacing w:val="-4"/>
          <w:sz w:val="22"/>
          <w:szCs w:val="22"/>
        </w:rPr>
        <w:t xml:space="preserve">and Financial </w:t>
      </w:r>
      <w:r w:rsidRPr="00244DD7">
        <w:rPr>
          <w:spacing w:val="-4"/>
          <w:sz w:val="22"/>
          <w:szCs w:val="22"/>
        </w:rPr>
        <w:t>Reports;</w:t>
      </w:r>
    </w:p>
    <w:p w14:paraId="3F151C01" w14:textId="2F744DEA" w:rsidR="00AC7AAB" w:rsidRPr="00244DD7" w:rsidRDefault="00AC7AAB" w:rsidP="00244DD7">
      <w:pPr>
        <w:pStyle w:val="ListParagraph"/>
        <w:numPr>
          <w:ilvl w:val="0"/>
          <w:numId w:val="28"/>
        </w:numPr>
        <w:autoSpaceDE w:val="0"/>
        <w:autoSpaceDN w:val="0"/>
        <w:spacing w:before="120" w:after="120"/>
        <w:jc w:val="both"/>
        <w:rPr>
          <w:spacing w:val="-4"/>
          <w:sz w:val="22"/>
          <w:szCs w:val="22"/>
        </w:rPr>
      </w:pPr>
      <w:r w:rsidRPr="00244DD7">
        <w:rPr>
          <w:spacing w:val="-4"/>
          <w:sz w:val="22"/>
          <w:szCs w:val="22"/>
        </w:rPr>
        <w:t xml:space="preserve">Final Project Narrative </w:t>
      </w:r>
      <w:r w:rsidR="00971D5B" w:rsidRPr="00244DD7">
        <w:rPr>
          <w:spacing w:val="-4"/>
          <w:sz w:val="22"/>
          <w:szCs w:val="22"/>
        </w:rPr>
        <w:t xml:space="preserve">and Financial </w:t>
      </w:r>
      <w:r w:rsidRPr="00244DD7">
        <w:rPr>
          <w:spacing w:val="-4"/>
          <w:sz w:val="22"/>
          <w:szCs w:val="22"/>
        </w:rPr>
        <w:t>Report</w:t>
      </w:r>
      <w:r w:rsidR="00ED4B26">
        <w:rPr>
          <w:spacing w:val="-4"/>
          <w:sz w:val="22"/>
          <w:szCs w:val="22"/>
        </w:rPr>
        <w:t>.</w:t>
      </w:r>
    </w:p>
    <w:p w14:paraId="3FCB6C8B" w14:textId="7A0FF951" w:rsidR="0014036E" w:rsidRPr="00244DD7" w:rsidRDefault="0014036E" w:rsidP="00244DD7">
      <w:pPr>
        <w:autoSpaceDE w:val="0"/>
        <w:autoSpaceDN w:val="0"/>
        <w:spacing w:before="120" w:after="120"/>
        <w:jc w:val="both"/>
        <w:rPr>
          <w:spacing w:val="-4"/>
          <w:sz w:val="22"/>
          <w:szCs w:val="22"/>
        </w:rPr>
      </w:pPr>
    </w:p>
    <w:p w14:paraId="51DC9D0C" w14:textId="4764D7A8" w:rsidR="0014036E" w:rsidRPr="0014036E" w:rsidRDefault="00672A9B" w:rsidP="0014036E">
      <w:pPr>
        <w:pStyle w:val="Heading1"/>
        <w:keepLines w:val="0"/>
        <w:pBdr>
          <w:top w:val="single" w:sz="4" w:space="1" w:color="auto"/>
        </w:pBdr>
        <w:suppressAutoHyphens/>
        <w:spacing w:before="104" w:after="226"/>
        <w:rPr>
          <w:rFonts w:asciiTheme="minorHAnsi" w:hAnsiTheme="minorHAnsi"/>
          <w:color w:val="2F5496" w:themeColor="accent5" w:themeShade="BF"/>
          <w:sz w:val="24"/>
        </w:rPr>
      </w:pPr>
      <w:bookmarkStart w:id="61" w:name="_Toc532801779"/>
      <w:r>
        <w:rPr>
          <w:rFonts w:asciiTheme="minorHAnsi" w:hAnsiTheme="minorHAnsi"/>
          <w:color w:val="2F5496" w:themeColor="accent5" w:themeShade="BF"/>
          <w:sz w:val="24"/>
        </w:rPr>
        <w:lastRenderedPageBreak/>
        <w:t>6</w:t>
      </w:r>
      <w:r w:rsidR="001168BB">
        <w:rPr>
          <w:rFonts w:asciiTheme="minorHAnsi" w:hAnsiTheme="minorHAnsi"/>
          <w:color w:val="2F5496" w:themeColor="accent5" w:themeShade="BF"/>
          <w:sz w:val="24"/>
        </w:rPr>
        <w:t xml:space="preserve">. </w:t>
      </w:r>
      <w:r w:rsidR="0014036E" w:rsidRPr="0014036E">
        <w:rPr>
          <w:rFonts w:asciiTheme="minorHAnsi" w:hAnsiTheme="minorHAnsi"/>
          <w:color w:val="2F5496" w:themeColor="accent5" w:themeShade="BF"/>
          <w:sz w:val="24"/>
        </w:rPr>
        <w:t>RESOURCES</w:t>
      </w:r>
      <w:bookmarkEnd w:id="61"/>
    </w:p>
    <w:p w14:paraId="672AA58C" w14:textId="38F1A147" w:rsidR="0014036E" w:rsidRDefault="00672A9B" w:rsidP="001168BB">
      <w:pPr>
        <w:pStyle w:val="Heading2"/>
        <w:jc w:val="both"/>
        <w:rPr>
          <w:rFonts w:asciiTheme="minorHAnsi" w:hAnsiTheme="minorHAnsi"/>
          <w:color w:val="auto"/>
          <w:sz w:val="24"/>
        </w:rPr>
      </w:pPr>
      <w:bookmarkStart w:id="62" w:name="_Toc532801780"/>
      <w:r>
        <w:rPr>
          <w:rFonts w:asciiTheme="minorHAnsi" w:hAnsiTheme="minorHAnsi"/>
          <w:color w:val="auto"/>
          <w:sz w:val="24"/>
        </w:rPr>
        <w:t>6</w:t>
      </w:r>
      <w:r w:rsidR="001168BB" w:rsidRPr="001168BB">
        <w:rPr>
          <w:rFonts w:asciiTheme="minorHAnsi" w:hAnsiTheme="minorHAnsi"/>
          <w:color w:val="auto"/>
          <w:sz w:val="24"/>
        </w:rPr>
        <w:t xml:space="preserve">.1. </w:t>
      </w:r>
      <w:r w:rsidR="0014036E" w:rsidRPr="001168BB">
        <w:rPr>
          <w:rFonts w:asciiTheme="minorHAnsi" w:hAnsiTheme="minorHAnsi"/>
          <w:color w:val="auto"/>
          <w:sz w:val="24"/>
        </w:rPr>
        <w:t>Project budget</w:t>
      </w:r>
      <w:bookmarkEnd w:id="62"/>
    </w:p>
    <w:p w14:paraId="3B01EBBF" w14:textId="4ABD908F" w:rsidR="0044696B" w:rsidRPr="00485E8F" w:rsidRDefault="0044696B" w:rsidP="0044696B">
      <w:pPr>
        <w:shd w:val="clear" w:color="auto" w:fill="FFFFFF"/>
        <w:spacing w:before="120" w:after="120"/>
        <w:jc w:val="both"/>
        <w:rPr>
          <w:sz w:val="22"/>
          <w:szCs w:val="22"/>
        </w:rPr>
      </w:pPr>
      <w:r w:rsidRPr="00BA3D1E">
        <w:rPr>
          <w:sz w:val="22"/>
          <w:szCs w:val="22"/>
        </w:rPr>
        <w:t xml:space="preserve">The total Project budget amounts to NOK </w:t>
      </w:r>
      <w:r w:rsidR="00BA669E">
        <w:rPr>
          <w:sz w:val="22"/>
          <w:szCs w:val="22"/>
        </w:rPr>
        <w:t>18,</w:t>
      </w:r>
      <w:r w:rsidR="00D947E3">
        <w:rPr>
          <w:sz w:val="22"/>
          <w:szCs w:val="22"/>
        </w:rPr>
        <w:t>957,191</w:t>
      </w:r>
      <w:r w:rsidRPr="00BA3D1E">
        <w:rPr>
          <w:sz w:val="22"/>
          <w:szCs w:val="22"/>
        </w:rPr>
        <w:t>. The contribution by the Government of Norway in the amount of NOK 15,</w:t>
      </w:r>
      <w:r w:rsidR="000362CD">
        <w:rPr>
          <w:sz w:val="22"/>
          <w:szCs w:val="22"/>
        </w:rPr>
        <w:t>000,000</w:t>
      </w:r>
      <w:r w:rsidRPr="00BA3D1E">
        <w:rPr>
          <w:sz w:val="22"/>
          <w:szCs w:val="22"/>
        </w:rPr>
        <w:t xml:space="preserve"> will be </w:t>
      </w:r>
      <w:r w:rsidRPr="00485E8F">
        <w:rPr>
          <w:sz w:val="22"/>
          <w:szCs w:val="22"/>
        </w:rPr>
        <w:t>complement</w:t>
      </w:r>
      <w:r>
        <w:rPr>
          <w:sz w:val="22"/>
          <w:szCs w:val="22"/>
        </w:rPr>
        <w:t xml:space="preserve">ed with </w:t>
      </w:r>
      <w:r w:rsidRPr="00485E8F">
        <w:rPr>
          <w:sz w:val="22"/>
          <w:szCs w:val="22"/>
        </w:rPr>
        <w:t>UNDP co-financ</w:t>
      </w:r>
      <w:r>
        <w:rPr>
          <w:sz w:val="22"/>
          <w:szCs w:val="22"/>
        </w:rPr>
        <w:t>ing worth</w:t>
      </w:r>
      <w:r w:rsidRPr="00485E8F">
        <w:rPr>
          <w:sz w:val="22"/>
          <w:szCs w:val="22"/>
        </w:rPr>
        <w:t xml:space="preserve"> NOK </w:t>
      </w:r>
      <w:r w:rsidR="00DB1A36">
        <w:rPr>
          <w:sz w:val="22"/>
          <w:szCs w:val="22"/>
        </w:rPr>
        <w:t>2,500,000</w:t>
      </w:r>
      <w:r w:rsidRPr="00485E8F">
        <w:rPr>
          <w:sz w:val="22"/>
          <w:szCs w:val="22"/>
        </w:rPr>
        <w:t xml:space="preserve">, mobilising also government contribution </w:t>
      </w:r>
      <w:r>
        <w:rPr>
          <w:sz w:val="22"/>
          <w:szCs w:val="22"/>
        </w:rPr>
        <w:t>of</w:t>
      </w:r>
      <w:r w:rsidRPr="00485E8F">
        <w:rPr>
          <w:sz w:val="22"/>
          <w:szCs w:val="22"/>
        </w:rPr>
        <w:t xml:space="preserve"> NOK 2,929,629 (total co-financing of 2</w:t>
      </w:r>
      <w:r w:rsidR="002A2026">
        <w:rPr>
          <w:sz w:val="22"/>
          <w:szCs w:val="22"/>
        </w:rPr>
        <w:t>8.6</w:t>
      </w:r>
      <w:r w:rsidRPr="00485E8F">
        <w:rPr>
          <w:sz w:val="22"/>
          <w:szCs w:val="22"/>
        </w:rPr>
        <w:t xml:space="preserve">% against the Norwegian contribution).   </w:t>
      </w:r>
    </w:p>
    <w:p w14:paraId="1F844C1C" w14:textId="28F92FC9" w:rsidR="00844EC4" w:rsidRDefault="00844EC4" w:rsidP="00844EC4">
      <w:pPr>
        <w:spacing w:before="120"/>
        <w:jc w:val="both"/>
        <w:rPr>
          <w:u w:val="single"/>
        </w:rPr>
      </w:pPr>
      <w:r w:rsidRPr="007D5460">
        <w:t xml:space="preserve">The Project budget is enclosed as </w:t>
      </w:r>
      <w:r w:rsidRPr="007D5460">
        <w:rPr>
          <w:i/>
          <w:iCs/>
        </w:rPr>
        <w:t>Annex II</w:t>
      </w:r>
      <w:r w:rsidRPr="007D5460">
        <w:t>.</w:t>
      </w:r>
    </w:p>
    <w:p w14:paraId="2D494EFD" w14:textId="77777777" w:rsidR="00844EC4" w:rsidRPr="00844EC4" w:rsidRDefault="00844EC4" w:rsidP="00844EC4"/>
    <w:p w14:paraId="737B105D" w14:textId="26153E71" w:rsidR="0014036E" w:rsidRPr="001168BB" w:rsidRDefault="00672A9B" w:rsidP="001168BB">
      <w:pPr>
        <w:pStyle w:val="Heading2"/>
        <w:jc w:val="both"/>
        <w:rPr>
          <w:rFonts w:asciiTheme="minorHAnsi" w:hAnsiTheme="minorHAnsi"/>
          <w:color w:val="auto"/>
          <w:sz w:val="24"/>
        </w:rPr>
      </w:pPr>
      <w:bookmarkStart w:id="63" w:name="_Toc532801781"/>
      <w:r>
        <w:rPr>
          <w:rFonts w:asciiTheme="minorHAnsi" w:hAnsiTheme="minorHAnsi"/>
          <w:color w:val="auto"/>
          <w:sz w:val="24"/>
        </w:rPr>
        <w:t>6</w:t>
      </w:r>
      <w:r w:rsidR="001168BB" w:rsidRPr="001168BB">
        <w:rPr>
          <w:rFonts w:asciiTheme="minorHAnsi" w:hAnsiTheme="minorHAnsi"/>
          <w:color w:val="auto"/>
          <w:sz w:val="24"/>
        </w:rPr>
        <w:t xml:space="preserve">.2. </w:t>
      </w:r>
      <w:r w:rsidR="0014036E" w:rsidRPr="001168BB">
        <w:rPr>
          <w:rFonts w:asciiTheme="minorHAnsi" w:hAnsiTheme="minorHAnsi"/>
          <w:color w:val="auto"/>
          <w:sz w:val="24"/>
        </w:rPr>
        <w:t>Cost effectiveness</w:t>
      </w:r>
      <w:bookmarkEnd w:id="63"/>
    </w:p>
    <w:p w14:paraId="5A2CC905" w14:textId="77777777" w:rsidR="00844EC4" w:rsidRPr="00244DD7" w:rsidRDefault="00844EC4" w:rsidP="00244DD7">
      <w:pPr>
        <w:shd w:val="clear" w:color="auto" w:fill="FFFFFF"/>
        <w:spacing w:before="120" w:after="120"/>
        <w:jc w:val="both"/>
        <w:rPr>
          <w:sz w:val="22"/>
          <w:szCs w:val="22"/>
        </w:rPr>
      </w:pPr>
      <w:r w:rsidRPr="00244DD7">
        <w:rPr>
          <w:sz w:val="22"/>
          <w:szCs w:val="22"/>
        </w:rPr>
        <w:t xml:space="preserve">The Project will deploy numerous measures in order to achieve cost effectiveness. In terms of procurement, outsourcing of services will be based on a transparent and competitive process, as well as on the value-for-money principle. </w:t>
      </w:r>
    </w:p>
    <w:p w14:paraId="0328BD15" w14:textId="77777777" w:rsidR="00844EC4" w:rsidRPr="00244DD7" w:rsidRDefault="00844EC4" w:rsidP="00244DD7">
      <w:pPr>
        <w:shd w:val="clear" w:color="auto" w:fill="FFFFFF"/>
        <w:spacing w:before="120" w:after="120"/>
        <w:jc w:val="both"/>
        <w:rPr>
          <w:sz w:val="22"/>
          <w:szCs w:val="22"/>
        </w:rPr>
      </w:pPr>
      <w:r w:rsidRPr="00244DD7">
        <w:rPr>
          <w:sz w:val="22"/>
          <w:szCs w:val="22"/>
        </w:rPr>
        <w:t xml:space="preserve">The Project will seek to achieve economy of scale in investments by combining, where possible, public funds of local governments and higher government levels. </w:t>
      </w:r>
    </w:p>
    <w:p w14:paraId="4CEA7032" w14:textId="77777777" w:rsidR="00844EC4" w:rsidRPr="00244DD7" w:rsidRDefault="00844EC4" w:rsidP="00244DD7">
      <w:pPr>
        <w:shd w:val="clear" w:color="auto" w:fill="FFFFFF"/>
        <w:spacing w:before="120" w:after="120"/>
        <w:jc w:val="both"/>
        <w:rPr>
          <w:sz w:val="22"/>
          <w:szCs w:val="22"/>
        </w:rPr>
      </w:pPr>
      <w:r w:rsidRPr="00244DD7">
        <w:rPr>
          <w:sz w:val="22"/>
          <w:szCs w:val="22"/>
        </w:rPr>
        <w:t xml:space="preserve">Moreover, all training and capacity development assistance will be delivered by clustering partner local governments, so as to ensure economy of scale. The Project will seek to utilize in-kind contribution from partners in the form of hosting venue, hospitality and transport costs for events and training. For further cost efficiency, the Project will make use of existing relevant training programmes, thus reduce cost for training programme design. </w:t>
      </w:r>
    </w:p>
    <w:p w14:paraId="28781468" w14:textId="77777777" w:rsidR="0014036E" w:rsidRPr="001168BB" w:rsidRDefault="0014036E" w:rsidP="001168BB">
      <w:pPr>
        <w:jc w:val="both"/>
        <w:rPr>
          <w:rFonts w:ascii="Calibri" w:hAnsi="Calibri"/>
          <w:b/>
          <w:szCs w:val="22"/>
        </w:rPr>
      </w:pPr>
    </w:p>
    <w:p w14:paraId="27E03652" w14:textId="6BD082AC" w:rsidR="00DF777D" w:rsidRDefault="00DF777D" w:rsidP="00DF777D">
      <w:pPr>
        <w:spacing w:before="40" w:after="40"/>
        <w:jc w:val="both"/>
      </w:pPr>
    </w:p>
    <w:p w14:paraId="1B32F6AF" w14:textId="3572718A" w:rsidR="0014036E" w:rsidRPr="0014036E" w:rsidRDefault="00672A9B" w:rsidP="0014036E">
      <w:pPr>
        <w:pStyle w:val="Heading1"/>
        <w:keepLines w:val="0"/>
        <w:pBdr>
          <w:top w:val="single" w:sz="4" w:space="1" w:color="auto"/>
        </w:pBdr>
        <w:suppressAutoHyphens/>
        <w:spacing w:before="104" w:after="226"/>
        <w:rPr>
          <w:rFonts w:asciiTheme="minorHAnsi" w:hAnsiTheme="minorHAnsi"/>
          <w:color w:val="2F5496" w:themeColor="accent5" w:themeShade="BF"/>
          <w:sz w:val="24"/>
        </w:rPr>
      </w:pPr>
      <w:bookmarkStart w:id="64" w:name="_Toc532801782"/>
      <w:r>
        <w:rPr>
          <w:rFonts w:asciiTheme="minorHAnsi" w:hAnsiTheme="minorHAnsi"/>
          <w:color w:val="2F5496" w:themeColor="accent5" w:themeShade="BF"/>
          <w:sz w:val="24"/>
        </w:rPr>
        <w:t>7</w:t>
      </w:r>
      <w:r w:rsidR="001168BB">
        <w:rPr>
          <w:rFonts w:asciiTheme="minorHAnsi" w:hAnsiTheme="minorHAnsi"/>
          <w:color w:val="2F5496" w:themeColor="accent5" w:themeShade="BF"/>
          <w:sz w:val="24"/>
        </w:rPr>
        <w:t>. RISK ANALYSIS</w:t>
      </w:r>
      <w:bookmarkEnd w:id="64"/>
      <w:r w:rsidR="0014036E" w:rsidRPr="0014036E">
        <w:rPr>
          <w:rFonts w:asciiTheme="minorHAnsi" w:hAnsiTheme="minorHAnsi"/>
          <w:color w:val="2F5496" w:themeColor="accent5" w:themeShade="BF"/>
          <w:sz w:val="24"/>
        </w:rPr>
        <w:t xml:space="preserve"> </w:t>
      </w:r>
    </w:p>
    <w:p w14:paraId="0D2E4762" w14:textId="77777777" w:rsidR="0014036E" w:rsidRDefault="0014036E" w:rsidP="0014036E">
      <w:pPr>
        <w:jc w:val="both"/>
        <w:rPr>
          <w:sz w:val="22"/>
          <w:szCs w:val="22"/>
        </w:rPr>
      </w:pPr>
      <w:r w:rsidRPr="00DF6300">
        <w:rPr>
          <w:sz w:val="22"/>
          <w:szCs w:val="22"/>
        </w:rPr>
        <w:t xml:space="preserve">The main risks affiliated with the </w:t>
      </w:r>
      <w:r w:rsidRPr="00730FDD">
        <w:rPr>
          <w:sz w:val="22"/>
          <w:szCs w:val="22"/>
        </w:rPr>
        <w:t xml:space="preserve">project </w:t>
      </w:r>
      <w:r w:rsidRPr="00DF6300">
        <w:rPr>
          <w:sz w:val="22"/>
          <w:szCs w:val="22"/>
        </w:rPr>
        <w:t>implementation are identified below, together with probability of occurring, types of effects on the Project, as well as adequate mitigation measures</w:t>
      </w:r>
      <w:r>
        <w:rPr>
          <w:sz w:val="22"/>
          <w:szCs w:val="22"/>
        </w:rPr>
        <w:t>.</w:t>
      </w:r>
      <w:r w:rsidRPr="00E15BA4">
        <w:rPr>
          <w:sz w:val="22"/>
          <w:szCs w:val="22"/>
        </w:rPr>
        <w:t xml:space="preserve"> </w:t>
      </w:r>
    </w:p>
    <w:p w14:paraId="437529BB" w14:textId="77777777" w:rsidR="0014036E" w:rsidRDefault="0014036E" w:rsidP="0014036E">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241"/>
        <w:gridCol w:w="2160"/>
        <w:gridCol w:w="4486"/>
      </w:tblGrid>
      <w:tr w:rsidR="0014036E" w:rsidRPr="00730FDD" w14:paraId="5ED46122" w14:textId="77777777" w:rsidTr="00B84B74">
        <w:trPr>
          <w:trHeight w:val="390"/>
          <w:tblHeader/>
        </w:trPr>
        <w:tc>
          <w:tcPr>
            <w:tcW w:w="10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CECE71" w14:textId="77777777" w:rsidR="0014036E" w:rsidRPr="00DF6300" w:rsidRDefault="0014036E" w:rsidP="00B84B74">
            <w:pPr>
              <w:rPr>
                <w:rFonts w:eastAsia="Times New Roman" w:cs="Arial"/>
                <w:b/>
                <w:bCs/>
                <w:sz w:val="22"/>
                <w:szCs w:val="20"/>
              </w:rPr>
            </w:pPr>
            <w:r w:rsidRPr="00DF6300">
              <w:rPr>
                <w:rFonts w:cs="Arial"/>
                <w:bCs/>
                <w:sz w:val="22"/>
                <w:szCs w:val="20"/>
              </w:rPr>
              <w:br w:type="page"/>
            </w:r>
            <w:r w:rsidRPr="00DF6300">
              <w:rPr>
                <w:rFonts w:eastAsia="Times New Roman" w:cs="Arial"/>
                <w:b/>
                <w:bCs/>
                <w:sz w:val="22"/>
                <w:szCs w:val="20"/>
              </w:rPr>
              <w:t>General Risks</w:t>
            </w:r>
          </w:p>
        </w:tc>
        <w:tc>
          <w:tcPr>
            <w:tcW w:w="6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D280EC" w14:textId="77777777" w:rsidR="0014036E" w:rsidRPr="00DF6300" w:rsidRDefault="0014036E" w:rsidP="00B84B74">
            <w:pPr>
              <w:rPr>
                <w:rFonts w:eastAsia="Times New Roman" w:cs="Arial"/>
                <w:b/>
                <w:bCs/>
                <w:sz w:val="22"/>
                <w:szCs w:val="20"/>
              </w:rPr>
            </w:pPr>
            <w:r w:rsidRPr="00DF6300">
              <w:rPr>
                <w:rFonts w:eastAsia="Times New Roman" w:cs="Arial"/>
                <w:b/>
                <w:bCs/>
                <w:sz w:val="22"/>
                <w:szCs w:val="20"/>
              </w:rPr>
              <w:t>Probability</w:t>
            </w:r>
          </w:p>
        </w:tc>
        <w:tc>
          <w:tcPr>
            <w:tcW w:w="10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8963B" w14:textId="77777777" w:rsidR="0014036E" w:rsidRPr="00DF6300" w:rsidRDefault="0014036E" w:rsidP="00B84B74">
            <w:pPr>
              <w:ind w:left="-571" w:firstLine="571"/>
              <w:rPr>
                <w:rFonts w:eastAsia="Times New Roman" w:cs="Arial"/>
                <w:b/>
                <w:bCs/>
                <w:sz w:val="22"/>
                <w:szCs w:val="20"/>
              </w:rPr>
            </w:pPr>
            <w:r w:rsidRPr="00DF6300">
              <w:rPr>
                <w:rFonts w:eastAsia="Times New Roman" w:cs="Arial"/>
                <w:b/>
                <w:bCs/>
                <w:sz w:val="22"/>
                <w:szCs w:val="20"/>
              </w:rPr>
              <w:t>Type / Impact</w:t>
            </w:r>
          </w:p>
        </w:tc>
        <w:tc>
          <w:tcPr>
            <w:tcW w:w="22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4983921" w14:textId="77777777" w:rsidR="0014036E" w:rsidRPr="00DF6300" w:rsidRDefault="0014036E" w:rsidP="00B84B74">
            <w:pPr>
              <w:rPr>
                <w:rFonts w:eastAsia="Times New Roman" w:cs="Arial"/>
                <w:b/>
                <w:bCs/>
                <w:sz w:val="22"/>
                <w:szCs w:val="20"/>
              </w:rPr>
            </w:pPr>
            <w:r w:rsidRPr="00DF6300">
              <w:rPr>
                <w:rFonts w:eastAsia="Times New Roman" w:cs="Arial"/>
                <w:b/>
                <w:bCs/>
                <w:sz w:val="22"/>
                <w:szCs w:val="20"/>
              </w:rPr>
              <w:t>Project response</w:t>
            </w:r>
          </w:p>
        </w:tc>
      </w:tr>
      <w:tr w:rsidR="0014036E" w:rsidRPr="00730FDD" w14:paraId="79D25BD8" w14:textId="77777777" w:rsidTr="00B84B74">
        <w:trPr>
          <w:trHeight w:val="584"/>
        </w:trPr>
        <w:tc>
          <w:tcPr>
            <w:tcW w:w="1009" w:type="pct"/>
            <w:tcBorders>
              <w:top w:val="single" w:sz="4" w:space="0" w:color="auto"/>
              <w:left w:val="single" w:sz="4" w:space="0" w:color="auto"/>
              <w:bottom w:val="single" w:sz="4" w:space="0" w:color="auto"/>
              <w:right w:val="single" w:sz="4" w:space="0" w:color="auto"/>
            </w:tcBorders>
            <w:vAlign w:val="center"/>
          </w:tcPr>
          <w:p w14:paraId="149F2D65" w14:textId="276DEAD0" w:rsidR="0014036E" w:rsidRPr="00DF6300" w:rsidRDefault="00D27038" w:rsidP="008A1F4D">
            <w:pPr>
              <w:rPr>
                <w:rFonts w:cs="Arial"/>
                <w:b/>
                <w:iCs/>
                <w:sz w:val="22"/>
                <w:szCs w:val="20"/>
              </w:rPr>
            </w:pPr>
            <w:r w:rsidRPr="00D27038">
              <w:rPr>
                <w:rFonts w:cs="Arial"/>
                <w:b/>
                <w:iCs/>
                <w:sz w:val="22"/>
                <w:szCs w:val="20"/>
              </w:rPr>
              <w:t>General elections disrupting project implementation.</w:t>
            </w:r>
          </w:p>
        </w:tc>
        <w:tc>
          <w:tcPr>
            <w:tcW w:w="628" w:type="pct"/>
            <w:tcBorders>
              <w:top w:val="single" w:sz="4" w:space="0" w:color="auto"/>
              <w:left w:val="single" w:sz="4" w:space="0" w:color="auto"/>
              <w:bottom w:val="single" w:sz="4" w:space="0" w:color="auto"/>
              <w:right w:val="single" w:sz="4" w:space="0" w:color="auto"/>
            </w:tcBorders>
            <w:shd w:val="clear" w:color="auto" w:fill="F2F2F2"/>
            <w:vAlign w:val="center"/>
          </w:tcPr>
          <w:p w14:paraId="399D3F94" w14:textId="77777777" w:rsidR="0014036E" w:rsidRPr="00DF6300" w:rsidRDefault="0014036E" w:rsidP="00B84B74">
            <w:pPr>
              <w:jc w:val="both"/>
              <w:rPr>
                <w:rFonts w:eastAsia="Times New Roman" w:cs="Arial"/>
                <w:b/>
                <w:bCs/>
                <w:sz w:val="22"/>
                <w:szCs w:val="20"/>
              </w:rPr>
            </w:pPr>
            <w:r>
              <w:rPr>
                <w:rFonts w:eastAsia="Times New Roman" w:cs="Arial"/>
                <w:b/>
                <w:bCs/>
                <w:sz w:val="22"/>
                <w:szCs w:val="20"/>
              </w:rPr>
              <w:t xml:space="preserve">Medium </w:t>
            </w:r>
          </w:p>
        </w:tc>
        <w:tc>
          <w:tcPr>
            <w:tcW w:w="1093" w:type="pct"/>
            <w:tcBorders>
              <w:top w:val="single" w:sz="4" w:space="0" w:color="auto"/>
              <w:left w:val="single" w:sz="4" w:space="0" w:color="auto"/>
              <w:bottom w:val="single" w:sz="4" w:space="0" w:color="auto"/>
              <w:right w:val="single" w:sz="4" w:space="0" w:color="auto"/>
            </w:tcBorders>
            <w:vAlign w:val="center"/>
          </w:tcPr>
          <w:p w14:paraId="609CD9F8" w14:textId="4C3B94B6" w:rsidR="0014036E" w:rsidRPr="00DF6300" w:rsidRDefault="00D27038" w:rsidP="00635BEB">
            <w:pPr>
              <w:rPr>
                <w:rFonts w:cs="Arial"/>
                <w:sz w:val="22"/>
                <w:szCs w:val="20"/>
              </w:rPr>
            </w:pPr>
            <w:r>
              <w:rPr>
                <w:rFonts w:cs="Arial"/>
                <w:sz w:val="22"/>
                <w:szCs w:val="20"/>
              </w:rPr>
              <w:t>Low</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7C62EAB0" w14:textId="23FA17EA" w:rsidR="0014036E" w:rsidRPr="00DF6300" w:rsidRDefault="00AA1020" w:rsidP="00B84B74">
            <w:pPr>
              <w:jc w:val="both"/>
              <w:rPr>
                <w:rFonts w:cs="Arial"/>
                <w:sz w:val="22"/>
                <w:szCs w:val="20"/>
              </w:rPr>
            </w:pPr>
            <w:r w:rsidRPr="00AA1020">
              <w:rPr>
                <w:sz w:val="22"/>
                <w:szCs w:val="22"/>
              </w:rPr>
              <w:t>Building-in additional time for stakeholder buy-in and adoption of new policies</w:t>
            </w:r>
            <w:r>
              <w:rPr>
                <w:sz w:val="22"/>
                <w:szCs w:val="22"/>
              </w:rPr>
              <w:t>.</w:t>
            </w:r>
          </w:p>
        </w:tc>
      </w:tr>
      <w:tr w:rsidR="0014036E" w:rsidRPr="00730FDD" w14:paraId="460A73C4" w14:textId="77777777" w:rsidTr="00B84B74">
        <w:trPr>
          <w:trHeight w:val="584"/>
        </w:trPr>
        <w:tc>
          <w:tcPr>
            <w:tcW w:w="1009" w:type="pct"/>
            <w:tcBorders>
              <w:top w:val="single" w:sz="4" w:space="0" w:color="auto"/>
              <w:left w:val="single" w:sz="4" w:space="0" w:color="auto"/>
              <w:bottom w:val="single" w:sz="4" w:space="0" w:color="auto"/>
              <w:right w:val="single" w:sz="4" w:space="0" w:color="auto"/>
            </w:tcBorders>
            <w:vAlign w:val="center"/>
          </w:tcPr>
          <w:p w14:paraId="161A5BB1" w14:textId="5BF95599" w:rsidR="0014036E" w:rsidRPr="00DF6300" w:rsidRDefault="00AA1020" w:rsidP="008A1F4D">
            <w:pPr>
              <w:rPr>
                <w:rFonts w:cs="Arial"/>
                <w:b/>
                <w:iCs/>
                <w:sz w:val="22"/>
                <w:szCs w:val="20"/>
              </w:rPr>
            </w:pPr>
            <w:r w:rsidRPr="008A1F4D">
              <w:rPr>
                <w:rFonts w:cs="Arial"/>
                <w:b/>
                <w:iCs/>
                <w:sz w:val="22"/>
                <w:szCs w:val="20"/>
              </w:rPr>
              <w:t>Lack of political support for reform processes.</w:t>
            </w:r>
          </w:p>
        </w:tc>
        <w:tc>
          <w:tcPr>
            <w:tcW w:w="628" w:type="pct"/>
            <w:tcBorders>
              <w:top w:val="single" w:sz="4" w:space="0" w:color="auto"/>
              <w:left w:val="single" w:sz="4" w:space="0" w:color="auto"/>
              <w:bottom w:val="single" w:sz="4" w:space="0" w:color="auto"/>
              <w:right w:val="single" w:sz="4" w:space="0" w:color="auto"/>
            </w:tcBorders>
            <w:shd w:val="clear" w:color="auto" w:fill="F2F2F2"/>
            <w:vAlign w:val="center"/>
          </w:tcPr>
          <w:p w14:paraId="0C3C5046" w14:textId="0755AD38" w:rsidR="0014036E" w:rsidRPr="00DF6300" w:rsidRDefault="0014036E" w:rsidP="00B84B74">
            <w:pPr>
              <w:jc w:val="both"/>
              <w:rPr>
                <w:rFonts w:eastAsia="Times New Roman" w:cs="Arial"/>
                <w:b/>
                <w:bCs/>
                <w:sz w:val="22"/>
                <w:szCs w:val="20"/>
              </w:rPr>
            </w:pPr>
            <w:r>
              <w:rPr>
                <w:rFonts w:eastAsia="Times New Roman" w:cs="Arial"/>
                <w:b/>
                <w:bCs/>
                <w:sz w:val="22"/>
                <w:szCs w:val="20"/>
              </w:rPr>
              <w:t xml:space="preserve">Low </w:t>
            </w:r>
          </w:p>
        </w:tc>
        <w:tc>
          <w:tcPr>
            <w:tcW w:w="1093" w:type="pct"/>
            <w:tcBorders>
              <w:top w:val="single" w:sz="4" w:space="0" w:color="auto"/>
              <w:left w:val="single" w:sz="4" w:space="0" w:color="auto"/>
              <w:bottom w:val="single" w:sz="4" w:space="0" w:color="auto"/>
              <w:right w:val="single" w:sz="4" w:space="0" w:color="auto"/>
            </w:tcBorders>
            <w:vAlign w:val="center"/>
          </w:tcPr>
          <w:p w14:paraId="00E03F09" w14:textId="195C5EF6" w:rsidR="0014036E" w:rsidRPr="00DF6300" w:rsidRDefault="0018244C" w:rsidP="00635BEB">
            <w:pPr>
              <w:rPr>
                <w:rFonts w:cs="Arial"/>
                <w:sz w:val="22"/>
                <w:szCs w:val="20"/>
              </w:rPr>
            </w:pPr>
            <w:r>
              <w:rPr>
                <w:rFonts w:cs="Arial"/>
                <w:sz w:val="22"/>
                <w:szCs w:val="20"/>
              </w:rPr>
              <w:t>High</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35DEF930" w14:textId="5B952852" w:rsidR="0014036E" w:rsidRPr="008A1F4D" w:rsidRDefault="00E83C75" w:rsidP="00B84B74">
            <w:pPr>
              <w:autoSpaceDE w:val="0"/>
              <w:autoSpaceDN w:val="0"/>
              <w:adjustRightInd w:val="0"/>
              <w:spacing w:before="120" w:after="120"/>
              <w:jc w:val="both"/>
              <w:rPr>
                <w:sz w:val="22"/>
                <w:szCs w:val="22"/>
              </w:rPr>
            </w:pPr>
            <w:r w:rsidRPr="008A1F4D">
              <w:rPr>
                <w:sz w:val="22"/>
                <w:szCs w:val="22"/>
              </w:rPr>
              <w:t xml:space="preserve">Deploying concerted pressure campaign by all interested stakeholders - public, private and non-governmental - in championing the cause of education reform driven by technological change and </w:t>
            </w:r>
            <w:proofErr w:type="spellStart"/>
            <w:r w:rsidRPr="008A1F4D">
              <w:rPr>
                <w:sz w:val="22"/>
                <w:szCs w:val="22"/>
              </w:rPr>
              <w:t>labor</w:t>
            </w:r>
            <w:proofErr w:type="spellEnd"/>
            <w:r w:rsidRPr="008A1F4D">
              <w:rPr>
                <w:sz w:val="22"/>
                <w:szCs w:val="22"/>
              </w:rPr>
              <w:t xml:space="preserve"> market conditions.</w:t>
            </w:r>
          </w:p>
        </w:tc>
      </w:tr>
      <w:tr w:rsidR="00A964CD" w:rsidRPr="00730FDD" w14:paraId="3E8AE213" w14:textId="77777777" w:rsidTr="00EF1281">
        <w:trPr>
          <w:trHeight w:val="584"/>
        </w:trPr>
        <w:tc>
          <w:tcPr>
            <w:tcW w:w="1009" w:type="pct"/>
            <w:tcBorders>
              <w:top w:val="single" w:sz="4" w:space="0" w:color="auto"/>
              <w:left w:val="single" w:sz="4" w:space="0" w:color="auto"/>
              <w:bottom w:val="single" w:sz="4" w:space="0" w:color="auto"/>
              <w:right w:val="single" w:sz="4" w:space="0" w:color="auto"/>
            </w:tcBorders>
            <w:vAlign w:val="center"/>
          </w:tcPr>
          <w:p w14:paraId="1A07F687" w14:textId="5A66E95B" w:rsidR="00A964CD" w:rsidRPr="00DF6300" w:rsidRDefault="00A964CD" w:rsidP="008A1F4D">
            <w:pPr>
              <w:rPr>
                <w:rFonts w:cs="Arial"/>
                <w:b/>
                <w:iCs/>
                <w:sz w:val="22"/>
                <w:szCs w:val="20"/>
              </w:rPr>
            </w:pPr>
            <w:r w:rsidRPr="008A1F4D">
              <w:rPr>
                <w:rFonts w:cs="Arial"/>
                <w:b/>
                <w:iCs/>
                <w:sz w:val="22"/>
                <w:szCs w:val="20"/>
              </w:rPr>
              <w:t>Limited absorption capacity.</w:t>
            </w:r>
          </w:p>
        </w:tc>
        <w:tc>
          <w:tcPr>
            <w:tcW w:w="628" w:type="pct"/>
            <w:tcBorders>
              <w:top w:val="single" w:sz="4" w:space="0" w:color="auto"/>
              <w:left w:val="single" w:sz="4" w:space="0" w:color="auto"/>
              <w:bottom w:val="single" w:sz="4" w:space="0" w:color="auto"/>
              <w:right w:val="single" w:sz="4" w:space="0" w:color="auto"/>
            </w:tcBorders>
            <w:shd w:val="clear" w:color="auto" w:fill="F2F2F2"/>
            <w:vAlign w:val="center"/>
          </w:tcPr>
          <w:p w14:paraId="3E896818" w14:textId="0DB12CFF" w:rsidR="00A964CD" w:rsidRPr="00DF6300" w:rsidRDefault="00A964CD" w:rsidP="00A964CD">
            <w:pPr>
              <w:jc w:val="both"/>
              <w:rPr>
                <w:rFonts w:eastAsia="Times New Roman" w:cs="Arial"/>
                <w:b/>
                <w:bCs/>
                <w:sz w:val="22"/>
                <w:szCs w:val="20"/>
              </w:rPr>
            </w:pPr>
            <w:r>
              <w:rPr>
                <w:rFonts w:eastAsia="Times New Roman" w:cs="Arial"/>
                <w:b/>
                <w:bCs/>
                <w:sz w:val="22"/>
                <w:szCs w:val="20"/>
              </w:rPr>
              <w:t>Medium</w:t>
            </w:r>
          </w:p>
        </w:tc>
        <w:tc>
          <w:tcPr>
            <w:tcW w:w="1093" w:type="pct"/>
            <w:tcBorders>
              <w:top w:val="single" w:sz="4" w:space="0" w:color="auto"/>
              <w:left w:val="single" w:sz="4" w:space="0" w:color="auto"/>
              <w:bottom w:val="single" w:sz="4" w:space="0" w:color="auto"/>
              <w:right w:val="single" w:sz="4" w:space="0" w:color="auto"/>
            </w:tcBorders>
            <w:vAlign w:val="center"/>
          </w:tcPr>
          <w:p w14:paraId="386B2C66" w14:textId="0571C778" w:rsidR="00A964CD" w:rsidRPr="00DF6300" w:rsidRDefault="00630562" w:rsidP="00A964CD">
            <w:pPr>
              <w:rPr>
                <w:rFonts w:cs="Arial"/>
                <w:sz w:val="22"/>
                <w:szCs w:val="20"/>
              </w:rPr>
            </w:pPr>
            <w:r>
              <w:rPr>
                <w:rFonts w:cs="Arial"/>
                <w:sz w:val="22"/>
                <w:szCs w:val="20"/>
              </w:rPr>
              <w:t>Medium</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bottom"/>
          </w:tcPr>
          <w:p w14:paraId="5DF5ECD0" w14:textId="22461DD1" w:rsidR="00A964CD" w:rsidRPr="008A1F4D" w:rsidRDefault="00A964CD" w:rsidP="00A964CD">
            <w:pPr>
              <w:jc w:val="both"/>
              <w:rPr>
                <w:sz w:val="22"/>
                <w:szCs w:val="22"/>
              </w:rPr>
            </w:pPr>
            <w:r w:rsidRPr="008A1F4D">
              <w:rPr>
                <w:sz w:val="22"/>
                <w:szCs w:val="22"/>
              </w:rPr>
              <w:t>Carefully selecting Project partners, conducting capacity assessments and building up capabilities that will ensure sustainability of outcomes.</w:t>
            </w:r>
          </w:p>
        </w:tc>
      </w:tr>
      <w:tr w:rsidR="00A964CD" w:rsidRPr="00730FDD" w14:paraId="05E6DEDB" w14:textId="77777777" w:rsidTr="00770C46">
        <w:trPr>
          <w:trHeight w:val="584"/>
        </w:trPr>
        <w:tc>
          <w:tcPr>
            <w:tcW w:w="1009" w:type="pct"/>
            <w:tcBorders>
              <w:top w:val="single" w:sz="4" w:space="0" w:color="auto"/>
              <w:left w:val="single" w:sz="4" w:space="0" w:color="auto"/>
              <w:bottom w:val="single" w:sz="4" w:space="0" w:color="auto"/>
              <w:right w:val="single" w:sz="4" w:space="0" w:color="auto"/>
            </w:tcBorders>
            <w:vAlign w:val="bottom"/>
          </w:tcPr>
          <w:p w14:paraId="710FBCB4" w14:textId="4FFEF215" w:rsidR="00A964CD" w:rsidRPr="00730FDD" w:rsidRDefault="00A964CD" w:rsidP="008A1F4D">
            <w:pPr>
              <w:rPr>
                <w:rFonts w:cs="Arial"/>
                <w:b/>
                <w:iCs/>
                <w:sz w:val="22"/>
                <w:szCs w:val="20"/>
              </w:rPr>
            </w:pPr>
            <w:r w:rsidRPr="008A1F4D">
              <w:rPr>
                <w:rFonts w:cs="Arial"/>
                <w:b/>
                <w:iCs/>
                <w:sz w:val="22"/>
                <w:szCs w:val="20"/>
              </w:rPr>
              <w:t>Resistance to mandatory budget allocations for research and development.</w:t>
            </w:r>
          </w:p>
        </w:tc>
        <w:tc>
          <w:tcPr>
            <w:tcW w:w="628" w:type="pct"/>
            <w:tcBorders>
              <w:top w:val="single" w:sz="4" w:space="0" w:color="auto"/>
              <w:left w:val="single" w:sz="4" w:space="0" w:color="auto"/>
              <w:bottom w:val="single" w:sz="4" w:space="0" w:color="auto"/>
              <w:right w:val="single" w:sz="4" w:space="0" w:color="auto"/>
            </w:tcBorders>
            <w:shd w:val="clear" w:color="auto" w:fill="F2F2F2"/>
            <w:vAlign w:val="center"/>
          </w:tcPr>
          <w:p w14:paraId="03C74260" w14:textId="77777777" w:rsidR="00A964CD" w:rsidRPr="008564FE" w:rsidRDefault="00A964CD" w:rsidP="00A964CD">
            <w:pPr>
              <w:jc w:val="both"/>
              <w:rPr>
                <w:rFonts w:eastAsia="Times New Roman" w:cs="Arial"/>
                <w:b/>
                <w:bCs/>
                <w:sz w:val="22"/>
                <w:szCs w:val="20"/>
              </w:rPr>
            </w:pPr>
            <w:r>
              <w:rPr>
                <w:rFonts w:eastAsia="Times New Roman" w:cs="Arial"/>
                <w:b/>
                <w:bCs/>
                <w:sz w:val="22"/>
                <w:szCs w:val="20"/>
              </w:rPr>
              <w:t>High</w:t>
            </w:r>
          </w:p>
        </w:tc>
        <w:tc>
          <w:tcPr>
            <w:tcW w:w="1093" w:type="pct"/>
            <w:tcBorders>
              <w:top w:val="single" w:sz="4" w:space="0" w:color="auto"/>
              <w:left w:val="single" w:sz="4" w:space="0" w:color="auto"/>
              <w:bottom w:val="single" w:sz="4" w:space="0" w:color="auto"/>
              <w:right w:val="single" w:sz="4" w:space="0" w:color="auto"/>
            </w:tcBorders>
            <w:vAlign w:val="center"/>
          </w:tcPr>
          <w:p w14:paraId="0E4A0F74" w14:textId="77777777" w:rsidR="00A964CD" w:rsidRPr="008564FE" w:rsidRDefault="00A964CD" w:rsidP="00A964CD">
            <w:pPr>
              <w:rPr>
                <w:rFonts w:cs="Arial"/>
                <w:sz w:val="22"/>
                <w:szCs w:val="20"/>
              </w:rPr>
            </w:pPr>
            <w:r>
              <w:rPr>
                <w:rFonts w:cs="Arial"/>
                <w:sz w:val="22"/>
                <w:szCs w:val="20"/>
              </w:rPr>
              <w:t>Operational / High</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4A3F9FEB" w14:textId="06D90DA4" w:rsidR="00A964CD" w:rsidRPr="008A1F4D" w:rsidRDefault="00630562" w:rsidP="00A964CD">
            <w:pPr>
              <w:autoSpaceDE w:val="0"/>
              <w:autoSpaceDN w:val="0"/>
              <w:adjustRightInd w:val="0"/>
              <w:spacing w:before="120" w:after="120"/>
              <w:jc w:val="both"/>
              <w:rPr>
                <w:sz w:val="22"/>
                <w:szCs w:val="22"/>
              </w:rPr>
            </w:pPr>
            <w:r w:rsidRPr="008A1F4D">
              <w:rPr>
                <w:sz w:val="22"/>
                <w:szCs w:val="22"/>
              </w:rPr>
              <w:t>Clearly and transparently presenting potential benefits as well as securing commitment and co-financing for innovation projects by the private sector</w:t>
            </w:r>
            <w:r w:rsidR="008A1F4D" w:rsidRPr="008A1F4D">
              <w:rPr>
                <w:sz w:val="22"/>
                <w:szCs w:val="22"/>
              </w:rPr>
              <w:t>.</w:t>
            </w:r>
            <w:r w:rsidRPr="003D41C5">
              <w:rPr>
                <w:sz w:val="22"/>
                <w:szCs w:val="22"/>
              </w:rPr>
              <w:t xml:space="preserve"> </w:t>
            </w:r>
          </w:p>
        </w:tc>
      </w:tr>
      <w:tr w:rsidR="00630562" w:rsidRPr="00730FDD" w14:paraId="35E70B3C" w14:textId="77777777" w:rsidTr="00F33569">
        <w:trPr>
          <w:trHeight w:val="584"/>
        </w:trPr>
        <w:tc>
          <w:tcPr>
            <w:tcW w:w="1009" w:type="pct"/>
            <w:tcBorders>
              <w:top w:val="single" w:sz="4" w:space="0" w:color="auto"/>
              <w:left w:val="single" w:sz="4" w:space="0" w:color="auto"/>
              <w:bottom w:val="single" w:sz="4" w:space="0" w:color="auto"/>
              <w:right w:val="single" w:sz="4" w:space="0" w:color="auto"/>
            </w:tcBorders>
            <w:vAlign w:val="center"/>
          </w:tcPr>
          <w:p w14:paraId="05001AEE" w14:textId="514A8956" w:rsidR="00630562" w:rsidRPr="008564FE" w:rsidRDefault="00630562" w:rsidP="008A1F4D">
            <w:pPr>
              <w:rPr>
                <w:rFonts w:cs="Arial"/>
                <w:b/>
                <w:iCs/>
                <w:sz w:val="22"/>
                <w:szCs w:val="20"/>
              </w:rPr>
            </w:pPr>
            <w:r w:rsidRPr="008A1F4D">
              <w:rPr>
                <w:rFonts w:cs="Arial"/>
                <w:b/>
                <w:iCs/>
                <w:sz w:val="22"/>
                <w:szCs w:val="20"/>
              </w:rPr>
              <w:lastRenderedPageBreak/>
              <w:t>Political situation in country.</w:t>
            </w:r>
          </w:p>
        </w:tc>
        <w:tc>
          <w:tcPr>
            <w:tcW w:w="628" w:type="pct"/>
            <w:tcBorders>
              <w:top w:val="single" w:sz="4" w:space="0" w:color="auto"/>
              <w:left w:val="single" w:sz="4" w:space="0" w:color="auto"/>
              <w:bottom w:val="single" w:sz="4" w:space="0" w:color="auto"/>
              <w:right w:val="single" w:sz="4" w:space="0" w:color="auto"/>
            </w:tcBorders>
            <w:shd w:val="clear" w:color="auto" w:fill="F2F2F2"/>
            <w:vAlign w:val="center"/>
          </w:tcPr>
          <w:p w14:paraId="7015C5BE" w14:textId="3B242C20" w:rsidR="00630562" w:rsidRDefault="00630562" w:rsidP="00630562">
            <w:pPr>
              <w:jc w:val="both"/>
              <w:rPr>
                <w:rFonts w:eastAsia="Times New Roman" w:cs="Arial"/>
                <w:b/>
                <w:bCs/>
                <w:sz w:val="22"/>
                <w:szCs w:val="20"/>
              </w:rPr>
            </w:pPr>
            <w:r>
              <w:rPr>
                <w:rFonts w:eastAsia="Times New Roman" w:cs="Arial"/>
                <w:b/>
                <w:bCs/>
                <w:sz w:val="22"/>
                <w:szCs w:val="20"/>
              </w:rPr>
              <w:t>Medium</w:t>
            </w:r>
          </w:p>
        </w:tc>
        <w:tc>
          <w:tcPr>
            <w:tcW w:w="1093" w:type="pct"/>
            <w:tcBorders>
              <w:top w:val="single" w:sz="4" w:space="0" w:color="auto"/>
              <w:left w:val="single" w:sz="4" w:space="0" w:color="auto"/>
              <w:bottom w:val="single" w:sz="4" w:space="0" w:color="auto"/>
              <w:right w:val="single" w:sz="4" w:space="0" w:color="auto"/>
            </w:tcBorders>
            <w:vAlign w:val="center"/>
          </w:tcPr>
          <w:p w14:paraId="0E500D73" w14:textId="26C5E33A" w:rsidR="00630562" w:rsidRDefault="00630562" w:rsidP="00630562">
            <w:pPr>
              <w:rPr>
                <w:rFonts w:cs="Arial"/>
                <w:sz w:val="22"/>
                <w:szCs w:val="20"/>
              </w:rPr>
            </w:pPr>
            <w:r>
              <w:rPr>
                <w:rFonts w:cs="Arial"/>
                <w:sz w:val="22"/>
                <w:szCs w:val="20"/>
              </w:rPr>
              <w:t>Medium</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bottom"/>
          </w:tcPr>
          <w:p w14:paraId="7358EF73" w14:textId="2D2E10C2" w:rsidR="00630562" w:rsidRPr="00E15BA4" w:rsidRDefault="00630562" w:rsidP="00630562">
            <w:pPr>
              <w:jc w:val="both"/>
              <w:rPr>
                <w:sz w:val="22"/>
                <w:szCs w:val="22"/>
              </w:rPr>
            </w:pPr>
            <w:r w:rsidRPr="008A1F4D">
              <w:rPr>
                <w:sz w:val="22"/>
                <w:szCs w:val="22"/>
              </w:rPr>
              <w:t>Project design has steered clear of potentially contentious issues and decision making modalities for the Project board preclude the possibility of a single partner disrupting implementation.</w:t>
            </w:r>
          </w:p>
        </w:tc>
      </w:tr>
    </w:tbl>
    <w:p w14:paraId="7BA6CB65" w14:textId="77777777" w:rsidR="0014036E" w:rsidRPr="00E15BA4" w:rsidRDefault="0014036E" w:rsidP="0014036E">
      <w:pPr>
        <w:jc w:val="both"/>
      </w:pPr>
    </w:p>
    <w:p w14:paraId="48D5D049" w14:textId="77777777" w:rsidR="0014036E" w:rsidRPr="00E15BA4" w:rsidRDefault="0014036E" w:rsidP="0014036E">
      <w:pPr>
        <w:jc w:val="both"/>
      </w:pPr>
    </w:p>
    <w:p w14:paraId="4DA45E41" w14:textId="77777777" w:rsidR="0014036E" w:rsidRDefault="0014036E" w:rsidP="0014036E">
      <w:pPr>
        <w:jc w:val="both"/>
      </w:pPr>
    </w:p>
    <w:p w14:paraId="5F90A71A" w14:textId="325EB564" w:rsidR="00DF777D" w:rsidRPr="007D5460" w:rsidRDefault="00672A9B" w:rsidP="00DF777D">
      <w:pPr>
        <w:pStyle w:val="Heading1"/>
        <w:keepLines w:val="0"/>
        <w:pBdr>
          <w:top w:val="single" w:sz="4" w:space="1" w:color="auto"/>
        </w:pBdr>
        <w:suppressAutoHyphens/>
        <w:spacing w:before="120" w:after="120"/>
        <w:ind w:left="432" w:hanging="432"/>
        <w:rPr>
          <w:rFonts w:asciiTheme="minorHAnsi" w:hAnsiTheme="minorHAnsi"/>
          <w:caps/>
          <w:szCs w:val="22"/>
        </w:rPr>
      </w:pPr>
      <w:bookmarkStart w:id="65" w:name="_Toc455748687"/>
      <w:bookmarkStart w:id="66" w:name="_Toc462599555"/>
      <w:bookmarkStart w:id="67" w:name="_Toc463807465"/>
      <w:bookmarkStart w:id="68" w:name="_Toc464995360"/>
      <w:bookmarkStart w:id="69" w:name="_Toc468978675"/>
      <w:bookmarkStart w:id="70" w:name="_Toc469046553"/>
      <w:bookmarkStart w:id="71" w:name="_Toc504382487"/>
      <w:bookmarkStart w:id="72" w:name="_Toc523764371"/>
      <w:bookmarkStart w:id="73" w:name="_Toc532801783"/>
      <w:r>
        <w:rPr>
          <w:rFonts w:asciiTheme="minorHAnsi" w:hAnsiTheme="minorHAnsi"/>
          <w:color w:val="2F5496" w:themeColor="accent5" w:themeShade="BF"/>
          <w:sz w:val="24"/>
        </w:rPr>
        <w:t>8</w:t>
      </w:r>
      <w:r w:rsidR="00DF777D">
        <w:rPr>
          <w:rFonts w:asciiTheme="minorHAnsi" w:hAnsiTheme="minorHAnsi"/>
          <w:color w:val="2F5496" w:themeColor="accent5" w:themeShade="BF"/>
          <w:sz w:val="24"/>
        </w:rPr>
        <w:t xml:space="preserve">. </w:t>
      </w:r>
      <w:r w:rsidR="00DF777D" w:rsidRPr="007D5460">
        <w:rPr>
          <w:rFonts w:asciiTheme="minorHAnsi" w:hAnsiTheme="minorHAnsi"/>
          <w:color w:val="2F5496" w:themeColor="accent5" w:themeShade="BF"/>
          <w:sz w:val="24"/>
        </w:rPr>
        <w:t>LEGAL CONTEXT</w:t>
      </w:r>
      <w:bookmarkEnd w:id="65"/>
      <w:bookmarkEnd w:id="66"/>
      <w:bookmarkEnd w:id="67"/>
      <w:bookmarkEnd w:id="68"/>
      <w:bookmarkEnd w:id="69"/>
      <w:bookmarkEnd w:id="70"/>
      <w:bookmarkEnd w:id="71"/>
      <w:bookmarkEnd w:id="72"/>
      <w:bookmarkEnd w:id="73"/>
    </w:p>
    <w:p w14:paraId="7AB0F2C7" w14:textId="77777777" w:rsidR="001328E5" w:rsidRDefault="00B7182E" w:rsidP="00DF777D">
      <w:pPr>
        <w:pStyle w:val="Default"/>
        <w:spacing w:before="120" w:after="120"/>
        <w:jc w:val="both"/>
        <w:rPr>
          <w:rFonts w:asciiTheme="minorHAnsi" w:hAnsiTheme="minorHAnsi" w:cstheme="minorBidi"/>
          <w:color w:val="auto"/>
          <w:spacing w:val="-4"/>
          <w:sz w:val="22"/>
          <w:szCs w:val="22"/>
          <w:lang w:val="en-GB"/>
        </w:rPr>
      </w:pPr>
      <w:r>
        <w:rPr>
          <w:rFonts w:asciiTheme="minorHAnsi" w:hAnsiTheme="minorHAnsi" w:cstheme="minorBidi"/>
          <w:color w:val="auto"/>
          <w:spacing w:val="-4"/>
          <w:sz w:val="22"/>
          <w:szCs w:val="22"/>
          <w:lang w:val="en-GB"/>
        </w:rPr>
        <w:t xml:space="preserve">This </w:t>
      </w:r>
      <w:r w:rsidR="001328E5">
        <w:rPr>
          <w:rFonts w:asciiTheme="minorHAnsi" w:hAnsiTheme="minorHAnsi" w:cstheme="minorBidi"/>
          <w:color w:val="auto"/>
          <w:spacing w:val="-4"/>
          <w:sz w:val="22"/>
          <w:szCs w:val="22"/>
          <w:lang w:val="en-GB"/>
        </w:rPr>
        <w:t>project document shall be the instrument referred to as such in Article 1 of the Standard Basic Assistance Agreement between the Government of Bosnia and Herzegovina and UNDP, signed on 07 December 1995. All references in the SBAA to “Executing Agency” shall be deemed to refer to “Implementing Partner”.</w:t>
      </w:r>
    </w:p>
    <w:p w14:paraId="5C3103FD" w14:textId="280F1AE9" w:rsidR="00DF777D" w:rsidRPr="00DF777D" w:rsidRDefault="00B0252E" w:rsidP="00DF777D">
      <w:pPr>
        <w:pStyle w:val="Default"/>
        <w:spacing w:before="120" w:after="120"/>
        <w:jc w:val="both"/>
        <w:rPr>
          <w:rFonts w:asciiTheme="minorHAnsi" w:hAnsiTheme="minorHAnsi" w:cstheme="minorBidi"/>
          <w:color w:val="auto"/>
          <w:spacing w:val="-4"/>
          <w:sz w:val="22"/>
          <w:szCs w:val="22"/>
          <w:lang w:val="en-GB"/>
        </w:rPr>
      </w:pPr>
      <w:r>
        <w:rPr>
          <w:rFonts w:asciiTheme="minorHAnsi" w:hAnsiTheme="minorHAnsi" w:cstheme="minorBidi"/>
          <w:color w:val="auto"/>
          <w:spacing w:val="-4"/>
          <w:sz w:val="22"/>
          <w:szCs w:val="22"/>
          <w:lang w:val="en-GB"/>
        </w:rPr>
        <w:t>The BIH and the UN Sustainable Development Cooperation Framework (UNSDCF) for the period 2021-2025 (</w:t>
      </w:r>
      <w:r w:rsidR="00DF777D" w:rsidRPr="00DF777D">
        <w:rPr>
          <w:rFonts w:asciiTheme="minorHAnsi" w:hAnsiTheme="minorHAnsi" w:cstheme="minorBidi"/>
          <w:color w:val="auto"/>
          <w:spacing w:val="-4"/>
          <w:sz w:val="22"/>
          <w:szCs w:val="22"/>
          <w:lang w:val="en-GB"/>
        </w:rPr>
        <w:t xml:space="preserve">signed by the Council of Ministers of Bosnia and Herzegovina and UN on </w:t>
      </w:r>
      <w:r>
        <w:rPr>
          <w:rFonts w:asciiTheme="minorHAnsi" w:hAnsiTheme="minorHAnsi" w:cstheme="minorBidi"/>
          <w:color w:val="auto"/>
          <w:spacing w:val="-4"/>
          <w:sz w:val="22"/>
          <w:szCs w:val="22"/>
          <w:lang w:val="en-GB"/>
        </w:rPr>
        <w:t>20 May 2021</w:t>
      </w:r>
      <w:r w:rsidR="00DF777D" w:rsidRPr="00DF777D">
        <w:rPr>
          <w:rFonts w:asciiTheme="minorHAnsi" w:hAnsiTheme="minorHAnsi" w:cstheme="minorBidi"/>
          <w:color w:val="auto"/>
          <w:spacing w:val="-4"/>
          <w:sz w:val="22"/>
          <w:szCs w:val="22"/>
          <w:lang w:val="en-GB"/>
        </w:rPr>
        <w:t>), as well as the current UNDP Country Programme Document 20</w:t>
      </w:r>
      <w:r>
        <w:rPr>
          <w:rFonts w:asciiTheme="minorHAnsi" w:hAnsiTheme="minorHAnsi" w:cstheme="minorBidi"/>
          <w:color w:val="auto"/>
          <w:spacing w:val="-4"/>
          <w:sz w:val="22"/>
          <w:szCs w:val="22"/>
          <w:lang w:val="en-GB"/>
        </w:rPr>
        <w:t>21</w:t>
      </w:r>
      <w:r w:rsidR="00DF777D" w:rsidRPr="00DF777D">
        <w:rPr>
          <w:rFonts w:asciiTheme="minorHAnsi" w:hAnsiTheme="minorHAnsi" w:cstheme="minorBidi"/>
          <w:color w:val="auto"/>
          <w:spacing w:val="-4"/>
          <w:sz w:val="22"/>
          <w:szCs w:val="22"/>
          <w:lang w:val="en-GB"/>
        </w:rPr>
        <w:t>-20</w:t>
      </w:r>
      <w:r>
        <w:rPr>
          <w:rFonts w:asciiTheme="minorHAnsi" w:hAnsiTheme="minorHAnsi" w:cstheme="minorBidi"/>
          <w:color w:val="auto"/>
          <w:spacing w:val="-4"/>
          <w:sz w:val="22"/>
          <w:szCs w:val="22"/>
          <w:lang w:val="en-GB"/>
        </w:rPr>
        <w:t>25</w:t>
      </w:r>
      <w:r w:rsidR="00DF777D" w:rsidRPr="00DF777D">
        <w:rPr>
          <w:rFonts w:asciiTheme="minorHAnsi" w:hAnsiTheme="minorHAnsi" w:cstheme="minorBidi"/>
          <w:color w:val="auto"/>
          <w:spacing w:val="-4"/>
          <w:sz w:val="22"/>
          <w:szCs w:val="22"/>
          <w:lang w:val="en-GB"/>
        </w:rPr>
        <w:t xml:space="preserve"> represent the basis for the activities of UNDP in the country. </w:t>
      </w:r>
    </w:p>
    <w:p w14:paraId="41271619" w14:textId="77777777" w:rsidR="0071793E" w:rsidRPr="003D15DD" w:rsidRDefault="0071793E" w:rsidP="00DF777D">
      <w:pPr>
        <w:spacing w:before="40" w:after="40"/>
        <w:jc w:val="both"/>
        <w:rPr>
          <w:sz w:val="22"/>
          <w:szCs w:val="22"/>
        </w:rPr>
      </w:pPr>
    </w:p>
    <w:p w14:paraId="0C2EC269" w14:textId="77777777" w:rsidR="00B0252E" w:rsidRDefault="00B0252E" w:rsidP="00DF777D">
      <w:pPr>
        <w:spacing w:before="40" w:after="40"/>
        <w:jc w:val="both"/>
        <w:rPr>
          <w:sz w:val="22"/>
          <w:szCs w:val="22"/>
        </w:rPr>
      </w:pPr>
      <w:r w:rsidRPr="003D15DD">
        <w:rPr>
          <w:sz w:val="22"/>
          <w:szCs w:val="22"/>
        </w:rPr>
        <w:t xml:space="preserve">This </w:t>
      </w:r>
      <w:proofErr w:type="gramStart"/>
      <w:r w:rsidRPr="003D15DD">
        <w:rPr>
          <w:sz w:val="22"/>
          <w:szCs w:val="22"/>
        </w:rPr>
        <w:t xml:space="preserve">Project </w:t>
      </w:r>
      <w:r>
        <w:rPr>
          <w:sz w:val="22"/>
          <w:szCs w:val="22"/>
        </w:rPr>
        <w:t xml:space="preserve"> will</w:t>
      </w:r>
      <w:proofErr w:type="gramEnd"/>
      <w:r>
        <w:rPr>
          <w:sz w:val="22"/>
          <w:szCs w:val="22"/>
        </w:rPr>
        <w:t xml:space="preserve"> be implemented by UNDP (“Implementing Partner”) in accordance  with Financial Regulations and Rules of UNDP.</w:t>
      </w:r>
    </w:p>
    <w:p w14:paraId="03672D78" w14:textId="77777777" w:rsidR="00B0252E" w:rsidRDefault="00B0252E" w:rsidP="00DF777D">
      <w:pPr>
        <w:spacing w:before="40" w:after="40"/>
        <w:jc w:val="both"/>
        <w:rPr>
          <w:sz w:val="22"/>
          <w:szCs w:val="22"/>
        </w:rPr>
      </w:pPr>
    </w:p>
    <w:p w14:paraId="5C19BE01" w14:textId="1725D358" w:rsidR="00B0252E" w:rsidRPr="007D5460" w:rsidRDefault="00B0252E" w:rsidP="00B0252E">
      <w:pPr>
        <w:pStyle w:val="Heading1"/>
        <w:keepLines w:val="0"/>
        <w:pBdr>
          <w:top w:val="single" w:sz="4" w:space="1" w:color="auto"/>
        </w:pBdr>
        <w:suppressAutoHyphens/>
        <w:spacing w:before="120" w:after="120"/>
        <w:ind w:left="432" w:hanging="432"/>
        <w:rPr>
          <w:rFonts w:asciiTheme="minorHAnsi" w:hAnsiTheme="minorHAnsi"/>
          <w:caps/>
          <w:szCs w:val="22"/>
        </w:rPr>
      </w:pPr>
      <w:r>
        <w:rPr>
          <w:rFonts w:asciiTheme="minorHAnsi" w:hAnsiTheme="minorHAnsi"/>
          <w:color w:val="2F5496" w:themeColor="accent5" w:themeShade="BF"/>
          <w:sz w:val="24"/>
        </w:rPr>
        <w:t>9. RISK MANAGEMENT</w:t>
      </w:r>
    </w:p>
    <w:p w14:paraId="4C5C8081" w14:textId="77777777" w:rsidR="00A672DD" w:rsidRPr="00A672DD" w:rsidRDefault="00A672DD" w:rsidP="00A672DD">
      <w:pPr>
        <w:spacing w:before="40" w:after="40"/>
        <w:jc w:val="both"/>
        <w:rPr>
          <w:sz w:val="22"/>
          <w:szCs w:val="22"/>
        </w:rPr>
      </w:pPr>
      <w:r w:rsidRPr="00A672DD">
        <w:rPr>
          <w:sz w:val="22"/>
          <w:szCs w:val="22"/>
        </w:rPr>
        <w:t xml:space="preserve">1. UNDP as the Implementing Partner will comply with the policies, </w:t>
      </w:r>
      <w:proofErr w:type="gramStart"/>
      <w:r w:rsidRPr="00A672DD">
        <w:rPr>
          <w:sz w:val="22"/>
          <w:szCs w:val="22"/>
        </w:rPr>
        <w:t>procedures</w:t>
      </w:r>
      <w:proofErr w:type="gramEnd"/>
      <w:r w:rsidRPr="00A672DD">
        <w:rPr>
          <w:sz w:val="22"/>
          <w:szCs w:val="22"/>
        </w:rPr>
        <w:t xml:space="preserve"> and practices of the United Nations Security Management System (UNSMS.)</w:t>
      </w:r>
    </w:p>
    <w:p w14:paraId="13BABD8B" w14:textId="77777777" w:rsidR="00A672DD" w:rsidRPr="00A672DD" w:rsidRDefault="00A672DD" w:rsidP="00A672DD">
      <w:pPr>
        <w:spacing w:before="40" w:after="40"/>
        <w:jc w:val="both"/>
        <w:rPr>
          <w:sz w:val="22"/>
          <w:szCs w:val="22"/>
        </w:rPr>
      </w:pPr>
    </w:p>
    <w:p w14:paraId="7E062774" w14:textId="181CA678" w:rsidR="00A672DD" w:rsidRPr="00A672DD" w:rsidRDefault="00A672DD" w:rsidP="00A672DD">
      <w:pPr>
        <w:spacing w:before="40" w:after="40"/>
        <w:jc w:val="both"/>
        <w:rPr>
          <w:sz w:val="22"/>
          <w:szCs w:val="22"/>
        </w:rPr>
      </w:pPr>
      <w:r w:rsidRPr="00A672DD">
        <w:rPr>
          <w:sz w:val="22"/>
          <w:szCs w:val="22"/>
        </w:rPr>
        <w:t xml:space="preserve">2. UNDP as the Implementing Partner will undertake all reasonable efforts to ensure that none of the project funds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http://www.un.org/sc/committees/1267/aq_sanctions_list.shtml. This provision must be included in all sub-contracts or sub-agreements </w:t>
      </w:r>
      <w:proofErr w:type="gramStart"/>
      <w:r w:rsidRPr="00A672DD">
        <w:rPr>
          <w:sz w:val="22"/>
          <w:szCs w:val="22"/>
        </w:rPr>
        <w:t>entered into</w:t>
      </w:r>
      <w:proofErr w:type="gramEnd"/>
      <w:r w:rsidRPr="00A672DD">
        <w:rPr>
          <w:sz w:val="22"/>
          <w:szCs w:val="22"/>
        </w:rPr>
        <w:t xml:space="preserve"> under this Project Document.</w:t>
      </w:r>
    </w:p>
    <w:p w14:paraId="4D24828E" w14:textId="77777777" w:rsidR="00A672DD" w:rsidRPr="00A672DD" w:rsidRDefault="00A672DD" w:rsidP="00A672DD">
      <w:pPr>
        <w:spacing w:before="40" w:after="40"/>
        <w:jc w:val="both"/>
        <w:rPr>
          <w:sz w:val="22"/>
          <w:szCs w:val="22"/>
        </w:rPr>
      </w:pPr>
    </w:p>
    <w:p w14:paraId="0CB14D58" w14:textId="77777777" w:rsidR="00A672DD" w:rsidRPr="00A672DD" w:rsidRDefault="00A672DD" w:rsidP="00A672DD">
      <w:pPr>
        <w:spacing w:before="40" w:after="40"/>
        <w:jc w:val="both"/>
        <w:rPr>
          <w:sz w:val="22"/>
          <w:szCs w:val="22"/>
        </w:rPr>
      </w:pPr>
      <w:r w:rsidRPr="00A672DD">
        <w:rPr>
          <w:sz w:val="22"/>
          <w:szCs w:val="22"/>
        </w:rPr>
        <w:t>3. Social and environmental sustainability will be enhanced through application of the UNDP Social and Environmental Standards (http://www.undp.org/ses) and related Accountability Mechanism (http://www.undp.org/secu-srm).</w:t>
      </w:r>
    </w:p>
    <w:p w14:paraId="08F0CE96" w14:textId="77777777" w:rsidR="00A672DD" w:rsidRPr="00A672DD" w:rsidRDefault="00A672DD" w:rsidP="00A672DD">
      <w:pPr>
        <w:spacing w:before="40" w:after="40"/>
        <w:jc w:val="both"/>
        <w:rPr>
          <w:sz w:val="22"/>
          <w:szCs w:val="22"/>
        </w:rPr>
      </w:pPr>
    </w:p>
    <w:p w14:paraId="662A1D36" w14:textId="77777777" w:rsidR="00B0252E" w:rsidRDefault="00A672DD" w:rsidP="00A672DD">
      <w:pPr>
        <w:spacing w:before="40" w:after="40"/>
        <w:jc w:val="both"/>
        <w:rPr>
          <w:sz w:val="22"/>
          <w:szCs w:val="22"/>
        </w:rPr>
      </w:pPr>
      <w:r w:rsidRPr="00A672DD">
        <w:rPr>
          <w:sz w:val="22"/>
          <w:szCs w:val="22"/>
        </w:rPr>
        <w:t>4. UNDP as the Implementing Partner will: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UNDP will seek to ensure that communities and other project stakeholders are informed of and have access to the Accountability Mechanism.</w:t>
      </w:r>
    </w:p>
    <w:p w14:paraId="4B2ED31D" w14:textId="77777777" w:rsidR="00A672DD" w:rsidRPr="00A672DD" w:rsidRDefault="00A672DD" w:rsidP="00A672DD">
      <w:pPr>
        <w:spacing w:before="40" w:after="40"/>
        <w:jc w:val="both"/>
        <w:rPr>
          <w:sz w:val="22"/>
          <w:szCs w:val="22"/>
        </w:rPr>
      </w:pPr>
      <w:r w:rsidRPr="00A672DD">
        <w:rPr>
          <w:sz w:val="22"/>
          <w:szCs w:val="22"/>
        </w:rPr>
        <w:t xml:space="preserve">5. In the implementation of the activities under this Project Document, UNDP as the Implementing Partner will handle any sexual exploitation and abuse (“SEA”) and sexual harassment (“SH”) allegations in accordance with its regulations, rules, </w:t>
      </w:r>
      <w:proofErr w:type="gramStart"/>
      <w:r w:rsidRPr="00A672DD">
        <w:rPr>
          <w:sz w:val="22"/>
          <w:szCs w:val="22"/>
        </w:rPr>
        <w:t>policies</w:t>
      </w:r>
      <w:proofErr w:type="gramEnd"/>
      <w:r w:rsidRPr="00A672DD">
        <w:rPr>
          <w:sz w:val="22"/>
          <w:szCs w:val="22"/>
        </w:rPr>
        <w:t xml:space="preserve"> and procedures.</w:t>
      </w:r>
    </w:p>
    <w:p w14:paraId="5E65E49D" w14:textId="77777777" w:rsidR="00A672DD" w:rsidRPr="00A672DD" w:rsidRDefault="00A672DD" w:rsidP="00A672DD">
      <w:pPr>
        <w:spacing w:before="40" w:after="40"/>
        <w:jc w:val="both"/>
        <w:rPr>
          <w:sz w:val="22"/>
          <w:szCs w:val="22"/>
        </w:rPr>
      </w:pPr>
    </w:p>
    <w:p w14:paraId="06003627" w14:textId="77777777" w:rsidR="00A672DD" w:rsidRPr="00A672DD" w:rsidRDefault="00A672DD" w:rsidP="00A672DD">
      <w:pPr>
        <w:spacing w:before="40" w:after="40"/>
        <w:jc w:val="both"/>
        <w:rPr>
          <w:sz w:val="22"/>
          <w:szCs w:val="22"/>
        </w:rPr>
      </w:pPr>
      <w:r w:rsidRPr="00A672DD">
        <w:rPr>
          <w:sz w:val="22"/>
          <w:szCs w:val="22"/>
        </w:rPr>
        <w:lastRenderedPageBreak/>
        <w:t>6. 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512A24D9" w14:textId="77777777" w:rsidR="00A672DD" w:rsidRPr="00A672DD" w:rsidRDefault="00A672DD" w:rsidP="00A672DD">
      <w:pPr>
        <w:spacing w:before="40" w:after="40"/>
        <w:jc w:val="both"/>
        <w:rPr>
          <w:sz w:val="22"/>
          <w:szCs w:val="22"/>
        </w:rPr>
      </w:pPr>
    </w:p>
    <w:p w14:paraId="58D478E4" w14:textId="77777777" w:rsidR="00A672DD" w:rsidRPr="00A672DD" w:rsidRDefault="00A672DD" w:rsidP="00A672DD">
      <w:pPr>
        <w:spacing w:before="40" w:after="40"/>
        <w:jc w:val="both"/>
        <w:rPr>
          <w:sz w:val="22"/>
          <w:szCs w:val="22"/>
        </w:rPr>
      </w:pPr>
      <w:r w:rsidRPr="00A672DD">
        <w:rPr>
          <w:sz w:val="22"/>
          <w:szCs w:val="22"/>
        </w:rPr>
        <w:t xml:space="preserve">7. UNDP as the Implementing Partner will ensure that the following obligations are binding on each responsible party, </w:t>
      </w:r>
      <w:proofErr w:type="gramStart"/>
      <w:r w:rsidRPr="00A672DD">
        <w:rPr>
          <w:sz w:val="22"/>
          <w:szCs w:val="22"/>
        </w:rPr>
        <w:t>subcontractor</w:t>
      </w:r>
      <w:proofErr w:type="gramEnd"/>
      <w:r w:rsidRPr="00A672DD">
        <w:rPr>
          <w:sz w:val="22"/>
          <w:szCs w:val="22"/>
        </w:rPr>
        <w:t xml:space="preserve"> and sub-recipient:</w:t>
      </w:r>
    </w:p>
    <w:p w14:paraId="6A2E976B" w14:textId="77777777" w:rsidR="00A672DD" w:rsidRPr="00A672DD" w:rsidRDefault="00A672DD" w:rsidP="00A672DD">
      <w:pPr>
        <w:spacing w:before="40" w:after="40"/>
        <w:jc w:val="both"/>
        <w:rPr>
          <w:sz w:val="22"/>
          <w:szCs w:val="22"/>
        </w:rPr>
      </w:pPr>
    </w:p>
    <w:p w14:paraId="1873E6D9" w14:textId="77777777" w:rsidR="00A672DD" w:rsidRPr="00A672DD" w:rsidRDefault="00A672DD" w:rsidP="003D15DD">
      <w:pPr>
        <w:spacing w:before="40" w:after="40"/>
        <w:ind w:left="720"/>
        <w:jc w:val="both"/>
        <w:rPr>
          <w:sz w:val="22"/>
          <w:szCs w:val="22"/>
        </w:rPr>
      </w:pPr>
      <w:r w:rsidRPr="00A672DD">
        <w:rPr>
          <w:sz w:val="22"/>
          <w:szCs w:val="22"/>
        </w:rPr>
        <w:t xml:space="preserve">a. Consistent with the Article III of the SBAA [or the Supplemental Provisions to the Project Document], the responsibility for the safety and security of each responsible party, subcontractor and sub-recipient and its personnel and property, and of UNDP’s property in such responsible </w:t>
      </w:r>
      <w:proofErr w:type="spellStart"/>
      <w:r w:rsidRPr="00A672DD">
        <w:rPr>
          <w:sz w:val="22"/>
          <w:szCs w:val="22"/>
        </w:rPr>
        <w:t>party’s</w:t>
      </w:r>
      <w:proofErr w:type="spellEnd"/>
      <w:r w:rsidRPr="00A672DD">
        <w:rPr>
          <w:sz w:val="22"/>
          <w:szCs w:val="22"/>
        </w:rPr>
        <w:t xml:space="preserve">, subcontractor’s and sub-recipient’s custody, rests with such responsible party, </w:t>
      </w:r>
      <w:proofErr w:type="gramStart"/>
      <w:r w:rsidRPr="00A672DD">
        <w:rPr>
          <w:sz w:val="22"/>
          <w:szCs w:val="22"/>
        </w:rPr>
        <w:t>subcontractor</w:t>
      </w:r>
      <w:proofErr w:type="gramEnd"/>
      <w:r w:rsidRPr="00A672DD">
        <w:rPr>
          <w:sz w:val="22"/>
          <w:szCs w:val="22"/>
        </w:rPr>
        <w:t xml:space="preserve"> and sub-recipient. To this end, each responsible party, </w:t>
      </w:r>
      <w:proofErr w:type="gramStart"/>
      <w:r w:rsidRPr="00A672DD">
        <w:rPr>
          <w:sz w:val="22"/>
          <w:szCs w:val="22"/>
        </w:rPr>
        <w:t>subcontractor</w:t>
      </w:r>
      <w:proofErr w:type="gramEnd"/>
      <w:r w:rsidRPr="00A672DD">
        <w:rPr>
          <w:sz w:val="22"/>
          <w:szCs w:val="22"/>
        </w:rPr>
        <w:t xml:space="preserve"> and sub-recipient shall:</w:t>
      </w:r>
    </w:p>
    <w:p w14:paraId="316BD9CA" w14:textId="77777777" w:rsidR="00A672DD" w:rsidRPr="00A672DD" w:rsidRDefault="00A672DD" w:rsidP="003D15DD">
      <w:pPr>
        <w:spacing w:before="40" w:after="40"/>
        <w:ind w:left="720"/>
        <w:jc w:val="both"/>
        <w:rPr>
          <w:sz w:val="22"/>
          <w:szCs w:val="22"/>
        </w:rPr>
      </w:pPr>
    </w:p>
    <w:p w14:paraId="118EF4C0" w14:textId="77777777" w:rsidR="00A672DD" w:rsidRPr="00A672DD" w:rsidRDefault="00A672DD" w:rsidP="003D15DD">
      <w:pPr>
        <w:spacing w:before="40" w:after="40"/>
        <w:ind w:left="1440"/>
        <w:jc w:val="both"/>
        <w:rPr>
          <w:sz w:val="22"/>
          <w:szCs w:val="22"/>
        </w:rPr>
      </w:pPr>
      <w:proofErr w:type="spellStart"/>
      <w:r w:rsidRPr="00A672DD">
        <w:rPr>
          <w:sz w:val="22"/>
          <w:szCs w:val="22"/>
        </w:rPr>
        <w:t>i</w:t>
      </w:r>
      <w:proofErr w:type="spellEnd"/>
      <w:r w:rsidRPr="00A672DD">
        <w:rPr>
          <w:sz w:val="22"/>
          <w:szCs w:val="22"/>
        </w:rPr>
        <w:t xml:space="preserve">. put in place an appropriate security plan and maintain the security plan, taking into account the security situation in the country where the project is being </w:t>
      </w:r>
      <w:proofErr w:type="gramStart"/>
      <w:r w:rsidRPr="00A672DD">
        <w:rPr>
          <w:sz w:val="22"/>
          <w:szCs w:val="22"/>
        </w:rPr>
        <w:t>carried;</w:t>
      </w:r>
      <w:proofErr w:type="gramEnd"/>
    </w:p>
    <w:p w14:paraId="34501F7A" w14:textId="77777777" w:rsidR="00A672DD" w:rsidRPr="00A672DD" w:rsidRDefault="00A672DD" w:rsidP="003D15DD">
      <w:pPr>
        <w:spacing w:before="40" w:after="40"/>
        <w:ind w:left="1440"/>
        <w:jc w:val="both"/>
        <w:rPr>
          <w:sz w:val="22"/>
          <w:szCs w:val="22"/>
        </w:rPr>
      </w:pPr>
    </w:p>
    <w:p w14:paraId="00D447DE" w14:textId="77777777" w:rsidR="00A672DD" w:rsidRPr="00A672DD" w:rsidRDefault="00A672DD" w:rsidP="003D15DD">
      <w:pPr>
        <w:spacing w:before="40" w:after="40"/>
        <w:ind w:left="1440"/>
        <w:jc w:val="both"/>
        <w:rPr>
          <w:sz w:val="22"/>
          <w:szCs w:val="22"/>
        </w:rPr>
      </w:pPr>
      <w:r w:rsidRPr="00A672DD">
        <w:rPr>
          <w:sz w:val="22"/>
          <w:szCs w:val="22"/>
        </w:rPr>
        <w:t xml:space="preserve">ii. assume all risks and liabilities related to such responsible </w:t>
      </w:r>
      <w:proofErr w:type="spellStart"/>
      <w:r w:rsidRPr="00A672DD">
        <w:rPr>
          <w:sz w:val="22"/>
          <w:szCs w:val="22"/>
        </w:rPr>
        <w:t>party’s</w:t>
      </w:r>
      <w:proofErr w:type="spellEnd"/>
      <w:r w:rsidRPr="00A672DD">
        <w:rPr>
          <w:sz w:val="22"/>
          <w:szCs w:val="22"/>
        </w:rPr>
        <w:t>, subcontractor’s and sub-recipient’s security, and the full implementation of the security plan.</w:t>
      </w:r>
    </w:p>
    <w:p w14:paraId="6AD5BA21" w14:textId="77777777" w:rsidR="00A672DD" w:rsidRPr="00A672DD" w:rsidRDefault="00A672DD" w:rsidP="003D15DD">
      <w:pPr>
        <w:spacing w:before="40" w:after="40"/>
        <w:ind w:left="720"/>
        <w:jc w:val="both"/>
        <w:rPr>
          <w:sz w:val="22"/>
          <w:szCs w:val="22"/>
        </w:rPr>
      </w:pPr>
    </w:p>
    <w:p w14:paraId="245283D2" w14:textId="77777777" w:rsidR="00A672DD" w:rsidRPr="00A672DD" w:rsidRDefault="00A672DD" w:rsidP="003D15DD">
      <w:pPr>
        <w:spacing w:before="40" w:after="40"/>
        <w:ind w:left="720"/>
        <w:jc w:val="both"/>
        <w:rPr>
          <w:sz w:val="22"/>
          <w:szCs w:val="22"/>
        </w:rPr>
      </w:pPr>
      <w:r w:rsidRPr="00A672DD">
        <w:rPr>
          <w:sz w:val="22"/>
          <w:szCs w:val="22"/>
        </w:rPr>
        <w:t xml:space="preserve">b. UNDP reserves the right to verify whether such a plan is in place, and to suggest modifications to the plan when necessary. Failure to maintain and implement an appropriate security plan as required hereunder shall be deemed a breach of the responsible </w:t>
      </w:r>
      <w:proofErr w:type="spellStart"/>
      <w:r w:rsidRPr="00A672DD">
        <w:rPr>
          <w:sz w:val="22"/>
          <w:szCs w:val="22"/>
        </w:rPr>
        <w:t>party’s</w:t>
      </w:r>
      <w:proofErr w:type="spellEnd"/>
      <w:r w:rsidRPr="00A672DD">
        <w:rPr>
          <w:sz w:val="22"/>
          <w:szCs w:val="22"/>
        </w:rPr>
        <w:t xml:space="preserve">, </w:t>
      </w:r>
      <w:proofErr w:type="gramStart"/>
      <w:r w:rsidRPr="00A672DD">
        <w:rPr>
          <w:sz w:val="22"/>
          <w:szCs w:val="22"/>
        </w:rPr>
        <w:t>subcontractor’s</w:t>
      </w:r>
      <w:proofErr w:type="gramEnd"/>
      <w:r w:rsidRPr="00A672DD">
        <w:rPr>
          <w:sz w:val="22"/>
          <w:szCs w:val="22"/>
        </w:rPr>
        <w:t xml:space="preserve"> and sub-recipient’s obligations under this Project Document.</w:t>
      </w:r>
    </w:p>
    <w:p w14:paraId="0C97C9A9" w14:textId="77777777" w:rsidR="00A672DD" w:rsidRPr="00A672DD" w:rsidRDefault="00A672DD" w:rsidP="003D15DD">
      <w:pPr>
        <w:spacing w:before="40" w:after="40"/>
        <w:ind w:left="720"/>
        <w:jc w:val="both"/>
        <w:rPr>
          <w:sz w:val="22"/>
          <w:szCs w:val="22"/>
        </w:rPr>
      </w:pPr>
    </w:p>
    <w:p w14:paraId="36201EFA" w14:textId="77777777" w:rsidR="00A672DD" w:rsidRPr="00A672DD" w:rsidRDefault="00A672DD" w:rsidP="003D15DD">
      <w:pPr>
        <w:spacing w:before="40" w:after="40"/>
        <w:ind w:left="720"/>
        <w:jc w:val="both"/>
        <w:rPr>
          <w:sz w:val="22"/>
          <w:szCs w:val="22"/>
        </w:rPr>
      </w:pPr>
      <w:r w:rsidRPr="00A672DD">
        <w:rPr>
          <w:sz w:val="22"/>
          <w:szCs w:val="22"/>
        </w:rPr>
        <w:t xml:space="preserve">c. In the performance of the activities under this Project, UNDP as the Implementing Partner shall ensure, with respect to the activities of any of its responsible parties, sub-recipients and other entities engaged under the Project, either as contractors or subcontractors, their personnel and any individuals performing services for them, that those entities have in place adequate and proper procedures, </w:t>
      </w:r>
      <w:proofErr w:type="gramStart"/>
      <w:r w:rsidRPr="00A672DD">
        <w:rPr>
          <w:sz w:val="22"/>
          <w:szCs w:val="22"/>
        </w:rPr>
        <w:t>processes</w:t>
      </w:r>
      <w:proofErr w:type="gramEnd"/>
      <w:r w:rsidRPr="00A672DD">
        <w:rPr>
          <w:sz w:val="22"/>
          <w:szCs w:val="22"/>
        </w:rPr>
        <w:t xml:space="preserve"> and policies to prevent and/or address SEA and SH.</w:t>
      </w:r>
    </w:p>
    <w:p w14:paraId="09513AB6" w14:textId="77777777" w:rsidR="00A672DD" w:rsidRPr="00A672DD" w:rsidRDefault="00A672DD" w:rsidP="003D15DD">
      <w:pPr>
        <w:spacing w:before="40" w:after="40"/>
        <w:ind w:left="720"/>
        <w:jc w:val="both"/>
        <w:rPr>
          <w:sz w:val="22"/>
          <w:szCs w:val="22"/>
        </w:rPr>
      </w:pPr>
    </w:p>
    <w:p w14:paraId="0C45FC16" w14:textId="77777777" w:rsidR="00A672DD" w:rsidRPr="00A672DD" w:rsidRDefault="00A672DD" w:rsidP="003D15DD">
      <w:pPr>
        <w:spacing w:before="40" w:after="40"/>
        <w:ind w:left="720"/>
        <w:jc w:val="both"/>
        <w:rPr>
          <w:sz w:val="22"/>
          <w:szCs w:val="22"/>
        </w:rPr>
      </w:pPr>
      <w:r w:rsidRPr="00A672DD">
        <w:rPr>
          <w:sz w:val="22"/>
          <w:szCs w:val="22"/>
        </w:rPr>
        <w:t xml:space="preserve">d. Each responsible party, subcontractor and sub-recipient will take appropriate steps to prevent misuse of funds, </w:t>
      </w:r>
      <w:proofErr w:type="gramStart"/>
      <w:r w:rsidRPr="00A672DD">
        <w:rPr>
          <w:sz w:val="22"/>
          <w:szCs w:val="22"/>
        </w:rPr>
        <w:t>fraud</w:t>
      </w:r>
      <w:proofErr w:type="gramEnd"/>
      <w:r w:rsidRPr="00A672DD">
        <w:rPr>
          <w:sz w:val="22"/>
          <w:szCs w:val="22"/>
        </w:rPr>
        <w:t xml:space="preserve"> or corruption, by its officials, consultants, subcontractors and sub-recipients in implementing the project or programme or using the UNDP funds. It will ensure that its financial management, anti-</w:t>
      </w:r>
      <w:proofErr w:type="gramStart"/>
      <w:r w:rsidRPr="00A672DD">
        <w:rPr>
          <w:sz w:val="22"/>
          <w:szCs w:val="22"/>
        </w:rPr>
        <w:t>corruption</w:t>
      </w:r>
      <w:proofErr w:type="gramEnd"/>
      <w:r w:rsidRPr="00A672DD">
        <w:rPr>
          <w:sz w:val="22"/>
          <w:szCs w:val="22"/>
        </w:rPr>
        <w:t xml:space="preserve"> and anti-fraud policies are in place and enforced for all funding received from or through UNDP.</w:t>
      </w:r>
    </w:p>
    <w:p w14:paraId="73E492A8" w14:textId="77777777" w:rsidR="00A672DD" w:rsidRPr="00A672DD" w:rsidRDefault="00A672DD" w:rsidP="003D15DD">
      <w:pPr>
        <w:spacing w:before="40" w:after="40"/>
        <w:ind w:left="720"/>
        <w:jc w:val="both"/>
        <w:rPr>
          <w:sz w:val="22"/>
          <w:szCs w:val="22"/>
        </w:rPr>
      </w:pPr>
    </w:p>
    <w:p w14:paraId="22DB3FDA" w14:textId="77777777" w:rsidR="00A672DD" w:rsidRPr="00A672DD" w:rsidRDefault="00A672DD" w:rsidP="003D15DD">
      <w:pPr>
        <w:spacing w:before="40" w:after="40"/>
        <w:ind w:left="720"/>
        <w:jc w:val="both"/>
        <w:rPr>
          <w:sz w:val="22"/>
          <w:szCs w:val="22"/>
        </w:rPr>
      </w:pPr>
      <w:r w:rsidRPr="00A672DD">
        <w:rPr>
          <w:sz w:val="22"/>
          <w:szCs w:val="22"/>
        </w:rPr>
        <w:t xml:space="preserve">e. The requirements of the following documents, then in force at the time of signature of the Project Document, apply to each responsible party, </w:t>
      </w:r>
      <w:proofErr w:type="gramStart"/>
      <w:r w:rsidRPr="00A672DD">
        <w:rPr>
          <w:sz w:val="22"/>
          <w:szCs w:val="22"/>
        </w:rPr>
        <w:t>subcontractor</w:t>
      </w:r>
      <w:proofErr w:type="gramEnd"/>
      <w:r w:rsidRPr="00A672DD">
        <w:rPr>
          <w:sz w:val="22"/>
          <w:szCs w:val="22"/>
        </w:rPr>
        <w:t xml:space="preserve"> and sub-recipient: (a) UNDP Policy on Fraud and other Corrupt Practices and (b) UNDP Office of Audit and Investigations Investigation Guidelines. Each responsible party, subcontractor and sub-recipient agrees to the requirements of the above documents, which are an integral part of this Project Document and are available online at www.undp.org.</w:t>
      </w:r>
    </w:p>
    <w:p w14:paraId="502D5BBF" w14:textId="77777777" w:rsidR="00A672DD" w:rsidRPr="00A672DD" w:rsidRDefault="00A672DD" w:rsidP="003D15DD">
      <w:pPr>
        <w:spacing w:before="40" w:after="40"/>
        <w:ind w:left="720"/>
        <w:jc w:val="both"/>
        <w:rPr>
          <w:sz w:val="22"/>
          <w:szCs w:val="22"/>
        </w:rPr>
      </w:pPr>
    </w:p>
    <w:p w14:paraId="77258826" w14:textId="77777777" w:rsidR="00A672DD" w:rsidRPr="00A672DD" w:rsidRDefault="00A672DD" w:rsidP="003D15DD">
      <w:pPr>
        <w:spacing w:before="40" w:after="40"/>
        <w:ind w:left="720"/>
        <w:jc w:val="both"/>
        <w:rPr>
          <w:sz w:val="22"/>
          <w:szCs w:val="22"/>
        </w:rPr>
      </w:pPr>
      <w:r w:rsidRPr="00A672DD">
        <w:rPr>
          <w:sz w:val="22"/>
          <w:szCs w:val="22"/>
        </w:rPr>
        <w:t xml:space="preserve">f. </w:t>
      </w:r>
      <w:proofErr w:type="gramStart"/>
      <w:r w:rsidRPr="00A672DD">
        <w:rPr>
          <w:sz w:val="22"/>
          <w:szCs w:val="22"/>
        </w:rPr>
        <w:t>In the event that</w:t>
      </w:r>
      <w:proofErr w:type="gramEnd"/>
      <w:r w:rsidRPr="00A672DD">
        <w:rPr>
          <w:sz w:val="22"/>
          <w:szCs w:val="22"/>
        </w:rPr>
        <w:t xml:space="preserve"> an investigation is required, UNDP will conduct investigations relating to any aspect of UNDP programmes and projects. Each responsible party, subcontractor and sub-recipient will provide its full cooperation, including making available personnel, relevant documentation, and granting access to its (and its consultants’, </w:t>
      </w:r>
      <w:proofErr w:type="gramStart"/>
      <w:r w:rsidRPr="00A672DD">
        <w:rPr>
          <w:sz w:val="22"/>
          <w:szCs w:val="22"/>
        </w:rPr>
        <w:t>subcontractors’</w:t>
      </w:r>
      <w:proofErr w:type="gramEnd"/>
      <w:r w:rsidRPr="00A672DD">
        <w:rPr>
          <w:sz w:val="22"/>
          <w:szCs w:val="22"/>
        </w:rPr>
        <w:t xml:space="preserve"> and sub-recipients’) premises, for such purposes at reasonable times and on reasonable conditions as may be required for the purpose of an investigation. Should there be a limitation in meeting this obligation, UNDP shall consult with it to find a solution.</w:t>
      </w:r>
    </w:p>
    <w:p w14:paraId="75E50ADE" w14:textId="77777777" w:rsidR="00A672DD" w:rsidRPr="00A672DD" w:rsidRDefault="00A672DD" w:rsidP="003D15DD">
      <w:pPr>
        <w:spacing w:before="40" w:after="40"/>
        <w:ind w:left="720"/>
        <w:jc w:val="both"/>
        <w:rPr>
          <w:sz w:val="22"/>
          <w:szCs w:val="22"/>
        </w:rPr>
      </w:pPr>
    </w:p>
    <w:p w14:paraId="7EECF217" w14:textId="77777777" w:rsidR="00A672DD" w:rsidRDefault="00A672DD" w:rsidP="003D15DD">
      <w:pPr>
        <w:spacing w:before="40" w:after="40"/>
        <w:ind w:left="720"/>
        <w:jc w:val="both"/>
        <w:rPr>
          <w:sz w:val="22"/>
          <w:szCs w:val="22"/>
        </w:rPr>
      </w:pPr>
      <w:r w:rsidRPr="00A672DD">
        <w:rPr>
          <w:sz w:val="22"/>
          <w:szCs w:val="22"/>
        </w:rPr>
        <w:lastRenderedPageBreak/>
        <w:t>g. Each responsible party, subcontractor and sub-recipient will promptly inform UNDP as the Implementing Partner in case of any incidence of inappropriate use of funds, or credible allegation of fraud or corruption with due confidentiality.</w:t>
      </w:r>
    </w:p>
    <w:p w14:paraId="060F07E0" w14:textId="77777777" w:rsidR="00A672DD" w:rsidRDefault="00A672DD" w:rsidP="003D15DD">
      <w:pPr>
        <w:spacing w:before="40" w:after="40"/>
        <w:ind w:left="720"/>
        <w:jc w:val="both"/>
        <w:rPr>
          <w:sz w:val="22"/>
          <w:szCs w:val="22"/>
        </w:rPr>
      </w:pPr>
    </w:p>
    <w:p w14:paraId="4A049D5B" w14:textId="1B4033D3" w:rsidR="00A672DD" w:rsidRDefault="00A672DD" w:rsidP="00CD611D">
      <w:pPr>
        <w:spacing w:before="40" w:after="40"/>
        <w:ind w:left="720"/>
        <w:jc w:val="both"/>
        <w:rPr>
          <w:sz w:val="22"/>
          <w:szCs w:val="22"/>
        </w:rPr>
      </w:pPr>
      <w:r w:rsidRPr="00A672DD">
        <w:rPr>
          <w:sz w:val="22"/>
          <w:szCs w:val="22"/>
        </w:rPr>
        <w:t>Where it becomes aware that a UNDP project or activity, in whole or in part, is the focus of investigation for alleged fraud/corruption, each responsible party, subcontractor and sub-recipient will inform the UNDP Resident Representative/Head of Office, who will promptly inform UNDP’s Office of Audit and Investigations (OAI). It will provide regular updates to the</w:t>
      </w:r>
      <w:r>
        <w:rPr>
          <w:sz w:val="22"/>
          <w:szCs w:val="22"/>
        </w:rPr>
        <w:t xml:space="preserve"> </w:t>
      </w:r>
      <w:r w:rsidRPr="00A672DD">
        <w:rPr>
          <w:sz w:val="22"/>
          <w:szCs w:val="22"/>
        </w:rPr>
        <w:t>head of UNDP in the country and OAI of the status of, and actions relating to, such investigation.</w:t>
      </w:r>
    </w:p>
    <w:p w14:paraId="0910E99E" w14:textId="77777777" w:rsidR="00302D54" w:rsidRDefault="00302D54" w:rsidP="003D15DD">
      <w:pPr>
        <w:spacing w:before="40" w:after="40"/>
        <w:ind w:left="720"/>
        <w:jc w:val="both"/>
        <w:rPr>
          <w:sz w:val="22"/>
          <w:szCs w:val="22"/>
        </w:rPr>
      </w:pPr>
    </w:p>
    <w:p w14:paraId="01265330" w14:textId="1EDD2E73" w:rsidR="00A672DD" w:rsidRPr="00A672DD" w:rsidRDefault="00A672DD" w:rsidP="003D15DD">
      <w:pPr>
        <w:spacing w:before="40" w:after="40"/>
        <w:ind w:left="720"/>
        <w:jc w:val="both"/>
        <w:rPr>
          <w:sz w:val="22"/>
          <w:szCs w:val="22"/>
        </w:rPr>
      </w:pPr>
      <w:r w:rsidRPr="00A672DD">
        <w:rPr>
          <w:sz w:val="22"/>
          <w:szCs w:val="22"/>
        </w:rPr>
        <w:t xml:space="preserve">h. UNDP will be entitled to a refund from the responsible party, </w:t>
      </w:r>
      <w:proofErr w:type="gramStart"/>
      <w:r w:rsidRPr="00A672DD">
        <w:rPr>
          <w:sz w:val="22"/>
          <w:szCs w:val="22"/>
        </w:rPr>
        <w:t>subcontractor</w:t>
      </w:r>
      <w:proofErr w:type="gramEnd"/>
      <w:r w:rsidRPr="00A672DD">
        <w:rPr>
          <w:sz w:val="22"/>
          <w:szCs w:val="22"/>
        </w:rPr>
        <w:t xml:space="preserve"> or sub-recipient of any funds provided that have been used inappropriately, including through fraud or corruption, or otherwise paid other than in accordance with the terms and conditions of this Project Document. Such amount may be deducted by UNDP from any payment due to the responsible party, subcontractor or sub-recipient under this or any other agreement. Recovery of such amount by UNDP shall not diminish or curtail any responsible </w:t>
      </w:r>
      <w:proofErr w:type="spellStart"/>
      <w:r w:rsidRPr="00A672DD">
        <w:rPr>
          <w:sz w:val="22"/>
          <w:szCs w:val="22"/>
        </w:rPr>
        <w:t>party’s</w:t>
      </w:r>
      <w:proofErr w:type="spellEnd"/>
      <w:r w:rsidRPr="00A672DD">
        <w:rPr>
          <w:sz w:val="22"/>
          <w:szCs w:val="22"/>
        </w:rPr>
        <w:t xml:space="preserve">, </w:t>
      </w:r>
      <w:proofErr w:type="gramStart"/>
      <w:r w:rsidRPr="00A672DD">
        <w:rPr>
          <w:sz w:val="22"/>
          <w:szCs w:val="22"/>
        </w:rPr>
        <w:t>subcontractor’s</w:t>
      </w:r>
      <w:proofErr w:type="gramEnd"/>
      <w:r w:rsidRPr="00A672DD">
        <w:rPr>
          <w:sz w:val="22"/>
          <w:szCs w:val="22"/>
        </w:rPr>
        <w:t xml:space="preserve"> or sub-recipient’s obligations under this Project Document.</w:t>
      </w:r>
    </w:p>
    <w:p w14:paraId="3651FEF4" w14:textId="77777777" w:rsidR="00A672DD" w:rsidRPr="00A672DD" w:rsidRDefault="00A672DD" w:rsidP="003D15DD">
      <w:pPr>
        <w:spacing w:before="40" w:after="40"/>
        <w:ind w:left="720"/>
        <w:jc w:val="both"/>
        <w:rPr>
          <w:sz w:val="22"/>
          <w:szCs w:val="22"/>
        </w:rPr>
      </w:pPr>
    </w:p>
    <w:p w14:paraId="7A12E503" w14:textId="77777777" w:rsidR="00A672DD" w:rsidRPr="00A672DD" w:rsidRDefault="00A672DD" w:rsidP="003D15DD">
      <w:pPr>
        <w:spacing w:before="40" w:after="40"/>
        <w:ind w:left="720"/>
        <w:jc w:val="both"/>
        <w:rPr>
          <w:sz w:val="22"/>
          <w:szCs w:val="22"/>
        </w:rPr>
      </w:pPr>
      <w:r w:rsidRPr="00A672DD">
        <w:rPr>
          <w:sz w:val="22"/>
          <w:szCs w:val="22"/>
        </w:rPr>
        <w:t>Where such funds have not been refunded to UNDP, the responsible party, subcontractor or sub-recipient agrees that donors to UNDP (including the Government) whose funding is the source, in whole or in part, of the funds for the activities under this Project Document, may seek recourse to such responsible party, subcontractor or sub-recipient for the recovery of any funds determined by UNDP to have been used inappropriately, including through fraud or corruption, or otherwise paid other than in accordance with the terms and conditions of the Project Document.</w:t>
      </w:r>
    </w:p>
    <w:p w14:paraId="41E89528" w14:textId="77777777" w:rsidR="00A672DD" w:rsidRPr="00A672DD" w:rsidRDefault="00A672DD" w:rsidP="003D15DD">
      <w:pPr>
        <w:spacing w:before="40" w:after="40"/>
        <w:ind w:left="720"/>
        <w:jc w:val="both"/>
        <w:rPr>
          <w:sz w:val="22"/>
          <w:szCs w:val="22"/>
        </w:rPr>
      </w:pPr>
    </w:p>
    <w:p w14:paraId="12AEFD1F" w14:textId="77777777" w:rsidR="00A672DD" w:rsidRPr="00A672DD" w:rsidRDefault="00A672DD" w:rsidP="003D15DD">
      <w:pPr>
        <w:spacing w:before="40" w:after="40"/>
        <w:ind w:left="720"/>
        <w:jc w:val="both"/>
        <w:rPr>
          <w:sz w:val="22"/>
          <w:szCs w:val="22"/>
        </w:rPr>
      </w:pPr>
      <w:r w:rsidRPr="00A672DD">
        <w:rPr>
          <w:sz w:val="22"/>
          <w:szCs w:val="22"/>
        </w:rPr>
        <w:t xml:space="preserve">Note: The term “Project Document” as used in this clause shall be deemed to include any relevant subsidiary agreement further to the Project Document, including those with responsible parties, </w:t>
      </w:r>
      <w:proofErr w:type="gramStart"/>
      <w:r w:rsidRPr="00A672DD">
        <w:rPr>
          <w:sz w:val="22"/>
          <w:szCs w:val="22"/>
        </w:rPr>
        <w:t>subcontractors</w:t>
      </w:r>
      <w:proofErr w:type="gramEnd"/>
      <w:r w:rsidRPr="00A672DD">
        <w:rPr>
          <w:sz w:val="22"/>
          <w:szCs w:val="22"/>
        </w:rPr>
        <w:t xml:space="preserve"> and sub-recipients.</w:t>
      </w:r>
    </w:p>
    <w:p w14:paraId="5E313CB7" w14:textId="77777777" w:rsidR="00A672DD" w:rsidRPr="00A672DD" w:rsidRDefault="00A672DD" w:rsidP="003D15DD">
      <w:pPr>
        <w:spacing w:before="40" w:after="40"/>
        <w:ind w:left="720"/>
        <w:jc w:val="both"/>
        <w:rPr>
          <w:sz w:val="22"/>
          <w:szCs w:val="22"/>
        </w:rPr>
      </w:pPr>
    </w:p>
    <w:p w14:paraId="21F32A00" w14:textId="77777777" w:rsidR="00A672DD" w:rsidRPr="00A672DD" w:rsidRDefault="00A672DD" w:rsidP="003D15DD">
      <w:pPr>
        <w:spacing w:before="40" w:after="40"/>
        <w:ind w:left="720"/>
        <w:jc w:val="both"/>
        <w:rPr>
          <w:sz w:val="22"/>
          <w:szCs w:val="22"/>
        </w:rPr>
      </w:pPr>
      <w:proofErr w:type="spellStart"/>
      <w:r w:rsidRPr="00A672DD">
        <w:rPr>
          <w:sz w:val="22"/>
          <w:szCs w:val="22"/>
        </w:rPr>
        <w:t>i</w:t>
      </w:r>
      <w:proofErr w:type="spellEnd"/>
      <w:r w:rsidRPr="00A672DD">
        <w:rPr>
          <w:sz w:val="22"/>
          <w:szCs w:val="22"/>
        </w:rPr>
        <w:t xml:space="preserve">. Each contract issued by the responsible party, </w:t>
      </w:r>
      <w:proofErr w:type="gramStart"/>
      <w:r w:rsidRPr="00A672DD">
        <w:rPr>
          <w:sz w:val="22"/>
          <w:szCs w:val="22"/>
        </w:rPr>
        <w:t>subcontractor</w:t>
      </w:r>
      <w:proofErr w:type="gramEnd"/>
      <w:r w:rsidRPr="00A672DD">
        <w:rPr>
          <w:sz w:val="22"/>
          <w:szCs w:val="22"/>
        </w:rPr>
        <w:t xml:space="preserve"> or sub-recipient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it shall cooperate with any and all investigations and post-payment audits.</w:t>
      </w:r>
    </w:p>
    <w:p w14:paraId="089EFC99" w14:textId="77777777" w:rsidR="00A672DD" w:rsidRPr="00A672DD" w:rsidRDefault="00A672DD" w:rsidP="003D15DD">
      <w:pPr>
        <w:spacing w:before="40" w:after="40"/>
        <w:ind w:left="720"/>
        <w:jc w:val="both"/>
        <w:rPr>
          <w:sz w:val="22"/>
          <w:szCs w:val="22"/>
        </w:rPr>
      </w:pPr>
    </w:p>
    <w:p w14:paraId="564D2EB5" w14:textId="77777777" w:rsidR="00A672DD" w:rsidRPr="00A672DD" w:rsidRDefault="00A672DD" w:rsidP="003D15DD">
      <w:pPr>
        <w:spacing w:before="40" w:after="40"/>
        <w:ind w:left="720"/>
        <w:jc w:val="both"/>
        <w:rPr>
          <w:sz w:val="22"/>
          <w:szCs w:val="22"/>
        </w:rPr>
      </w:pPr>
      <w:r w:rsidRPr="00A672DD">
        <w:rPr>
          <w:sz w:val="22"/>
          <w:szCs w:val="22"/>
        </w:rPr>
        <w:t xml:space="preserve">j. Should UNDP refer to the relevant national authorities for appropriate legal action any alleged wrongdoing relating to the project or programme, the Government will ensure that the relevant national authorities shall actively investigate the same and take appropriate legal action against all individuals found to have participated in the wrongdoing, </w:t>
      </w:r>
      <w:proofErr w:type="gramStart"/>
      <w:r w:rsidRPr="00A672DD">
        <w:rPr>
          <w:sz w:val="22"/>
          <w:szCs w:val="22"/>
        </w:rPr>
        <w:t>recover</w:t>
      </w:r>
      <w:proofErr w:type="gramEnd"/>
      <w:r w:rsidRPr="00A672DD">
        <w:rPr>
          <w:sz w:val="22"/>
          <w:szCs w:val="22"/>
        </w:rPr>
        <w:t xml:space="preserve"> and return any recovered funds to UNDP.</w:t>
      </w:r>
    </w:p>
    <w:p w14:paraId="6A05A746" w14:textId="77777777" w:rsidR="00A672DD" w:rsidRPr="00A672DD" w:rsidRDefault="00A672DD" w:rsidP="003D15DD">
      <w:pPr>
        <w:spacing w:before="40" w:after="40"/>
        <w:ind w:left="720"/>
        <w:jc w:val="both"/>
        <w:rPr>
          <w:sz w:val="22"/>
          <w:szCs w:val="22"/>
        </w:rPr>
      </w:pPr>
    </w:p>
    <w:p w14:paraId="1F5E3901" w14:textId="75EF1A3E" w:rsidR="005A4463" w:rsidRPr="003D15DD" w:rsidRDefault="00A672DD" w:rsidP="003D15DD">
      <w:pPr>
        <w:spacing w:before="40" w:after="40"/>
        <w:ind w:left="720"/>
        <w:jc w:val="both"/>
        <w:rPr>
          <w:sz w:val="22"/>
          <w:szCs w:val="22"/>
        </w:rPr>
        <w:sectPr w:rsidR="005A4463" w:rsidRPr="003D15DD" w:rsidSect="0071793E">
          <w:pgSz w:w="11907" w:h="16839" w:code="9"/>
          <w:pgMar w:top="1008" w:right="1008" w:bottom="1008" w:left="1008" w:header="720" w:footer="720" w:gutter="0"/>
          <w:cols w:space="720"/>
          <w:docGrid w:linePitch="360"/>
        </w:sectPr>
      </w:pPr>
      <w:r w:rsidRPr="00A672DD">
        <w:rPr>
          <w:sz w:val="22"/>
          <w:szCs w:val="22"/>
        </w:rPr>
        <w:t xml:space="preserve">k. Each responsible party, subcontractor and sub-recipient shall ensure that </w:t>
      </w:r>
      <w:proofErr w:type="gramStart"/>
      <w:r w:rsidRPr="00A672DD">
        <w:rPr>
          <w:sz w:val="22"/>
          <w:szCs w:val="22"/>
        </w:rPr>
        <w:t>all of</w:t>
      </w:r>
      <w:proofErr w:type="gramEnd"/>
      <w:r w:rsidRPr="00A672DD">
        <w:rPr>
          <w:sz w:val="22"/>
          <w:szCs w:val="22"/>
        </w:rPr>
        <w:t xml:space="preserve"> its obligations set forth under this section entitled “Risk Management” are passed on to its subcontractors and sub-recipients and that all the clauses under this section entitled “Risk Management Standard Clauses” are adequately reflected, mutatis mutandis, in all its sub-contracts or sub-agreements entered into further to this Project Document.</w:t>
      </w:r>
    </w:p>
    <w:p w14:paraId="2594FE97" w14:textId="07CDC0DF" w:rsidR="00BB4F28" w:rsidRDefault="00672A9B" w:rsidP="00BB4F28">
      <w:pPr>
        <w:pStyle w:val="Heading1"/>
        <w:spacing w:before="0" w:after="0"/>
      </w:pPr>
      <w:bookmarkStart w:id="74" w:name="_Toc532801785"/>
      <w:bookmarkStart w:id="75" w:name="_Toc469409270"/>
      <w:r>
        <w:lastRenderedPageBreak/>
        <w:t>9</w:t>
      </w:r>
      <w:r w:rsidR="00D42922">
        <w:t xml:space="preserve">. </w:t>
      </w:r>
      <w:r w:rsidR="001168BB">
        <w:t>ANNEXES</w:t>
      </w:r>
      <w:bookmarkEnd w:id="74"/>
    </w:p>
    <w:p w14:paraId="2B71A912" w14:textId="5B03A63F" w:rsidR="002F7FA8" w:rsidRDefault="00672A9B" w:rsidP="00BB4F28">
      <w:pPr>
        <w:pStyle w:val="Heading3"/>
        <w:spacing w:before="0"/>
      </w:pPr>
      <w:bookmarkStart w:id="76" w:name="_Toc532801786"/>
      <w:r>
        <w:t>9</w:t>
      </w:r>
      <w:r w:rsidR="00D42922" w:rsidRPr="00A27A77">
        <w:t>.</w:t>
      </w:r>
      <w:r w:rsidR="0033531B">
        <w:t>1</w:t>
      </w:r>
      <w:r w:rsidR="00FD2565">
        <w:t>.</w:t>
      </w:r>
      <w:r w:rsidR="00D42922" w:rsidRPr="00A27A77">
        <w:t xml:space="preserve"> </w:t>
      </w:r>
      <w:r w:rsidR="00F80084" w:rsidRPr="00A27A77">
        <w:t>RESULTS AND RESOURCES FRAMEWORK</w:t>
      </w:r>
      <w:bookmarkEnd w:id="75"/>
      <w:r w:rsidR="00F80084" w:rsidRPr="00A27A77">
        <w:t xml:space="preserve"> </w:t>
      </w:r>
      <w:r w:rsidR="00BB4F28">
        <w:t>(Project Application Results Framework)</w:t>
      </w:r>
      <w:bookmarkEnd w:id="76"/>
    </w:p>
    <w:p w14:paraId="360DA10B" w14:textId="74A99B1A" w:rsidR="005C571C" w:rsidRDefault="005C571C" w:rsidP="005C571C"/>
    <w:p w14:paraId="29B02716" w14:textId="012B4752" w:rsidR="005C571C" w:rsidRPr="005C571C" w:rsidRDefault="005C571C" w:rsidP="005C571C">
      <w:r w:rsidRPr="005C571C">
        <w:rPr>
          <w:highlight w:val="yellow"/>
        </w:rPr>
        <w:t>PDF</w:t>
      </w:r>
      <w:r w:rsidR="009F0571">
        <w:rPr>
          <w:highlight w:val="yellow"/>
        </w:rPr>
        <w:t xml:space="preserve"> file </w:t>
      </w:r>
      <w:r w:rsidRPr="005C571C">
        <w:rPr>
          <w:highlight w:val="yellow"/>
        </w:rPr>
        <w:t xml:space="preserve"> u </w:t>
      </w:r>
      <w:proofErr w:type="spellStart"/>
      <w:r w:rsidR="009F0571">
        <w:rPr>
          <w:highlight w:val="yellow"/>
        </w:rPr>
        <w:t>attachment</w:t>
      </w:r>
      <w:r w:rsidR="001E023D">
        <w:t>u</w:t>
      </w:r>
      <w:proofErr w:type="spellEnd"/>
      <w:r w:rsidR="009F0571">
        <w:t>.</w:t>
      </w:r>
    </w:p>
    <w:p w14:paraId="2623FAC1" w14:textId="4E0593D1" w:rsidR="00BB4F28" w:rsidRDefault="00BB4F28" w:rsidP="00BB4F28">
      <w:bookmarkStart w:id="77" w:name="_Toc353464126"/>
      <w:bookmarkStart w:id="78" w:name="_Toc371591474"/>
      <w:bookmarkStart w:id="79" w:name="_Toc469409271"/>
    </w:p>
    <w:tbl>
      <w:tblP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3334"/>
        <w:gridCol w:w="1889"/>
        <w:gridCol w:w="273"/>
        <w:gridCol w:w="537"/>
        <w:gridCol w:w="630"/>
        <w:gridCol w:w="720"/>
        <w:gridCol w:w="630"/>
        <w:gridCol w:w="902"/>
        <w:gridCol w:w="1532"/>
        <w:gridCol w:w="1167"/>
      </w:tblGrid>
      <w:tr w:rsidR="00BB4F28" w:rsidRPr="00901775" w14:paraId="748650B8" w14:textId="77777777" w:rsidTr="00BB4F28">
        <w:trPr>
          <w:trHeight w:val="199"/>
          <w:tblHeader/>
          <w:jc w:val="center"/>
        </w:trPr>
        <w:tc>
          <w:tcPr>
            <w:tcW w:w="5000" w:type="pct"/>
            <w:gridSpan w:val="11"/>
            <w:tcBorders>
              <w:top w:val="nil"/>
              <w:left w:val="nil"/>
              <w:bottom w:val="nil"/>
              <w:right w:val="nil"/>
            </w:tcBorders>
            <w:vAlign w:val="center"/>
          </w:tcPr>
          <w:p w14:paraId="6A82C293" w14:textId="19DE1C3A" w:rsidR="00BB4F28" w:rsidRDefault="00672A9B" w:rsidP="003C3C21">
            <w:pPr>
              <w:pStyle w:val="Heading3"/>
            </w:pPr>
            <w:bookmarkStart w:id="80" w:name="_Toc532801787"/>
            <w:r w:rsidRPr="008A7699">
              <w:rPr>
                <w:highlight w:val="yellow"/>
              </w:rPr>
              <w:lastRenderedPageBreak/>
              <w:t>9</w:t>
            </w:r>
            <w:r w:rsidR="00BB4F28" w:rsidRPr="008A7699">
              <w:rPr>
                <w:highlight w:val="yellow"/>
              </w:rPr>
              <w:t xml:space="preserve">.2. RESULTS AND RESOURCES FRAMEWORK (UNDP Format Results </w:t>
            </w:r>
            <w:commentRangeStart w:id="81"/>
            <w:r w:rsidR="00BB4F28" w:rsidRPr="008A7699">
              <w:rPr>
                <w:highlight w:val="yellow"/>
              </w:rPr>
              <w:t>Framework</w:t>
            </w:r>
            <w:commentRangeEnd w:id="81"/>
            <w:r w:rsidR="008A7699">
              <w:rPr>
                <w:rStyle w:val="CommentReference"/>
                <w:rFonts w:asciiTheme="minorHAnsi" w:eastAsiaTheme="minorHAnsi" w:hAnsiTheme="minorHAnsi" w:cstheme="minorBidi"/>
                <w:b w:val="0"/>
                <w:bCs w:val="0"/>
                <w:color w:val="auto"/>
              </w:rPr>
              <w:commentReference w:id="81"/>
            </w:r>
            <w:r w:rsidR="00BB4F28" w:rsidRPr="008A7699">
              <w:rPr>
                <w:highlight w:val="yellow"/>
              </w:rPr>
              <w:t>)</w:t>
            </w:r>
            <w:bookmarkEnd w:id="80"/>
          </w:p>
          <w:p w14:paraId="15B8B84B" w14:textId="77777777" w:rsidR="00BB4F28" w:rsidRDefault="00BB4F28" w:rsidP="003C3C21">
            <w:pPr>
              <w:rPr>
                <w:rFonts w:cstheme="minorHAnsi"/>
                <w:b/>
                <w:i/>
                <w:caps/>
                <w:sz w:val="18"/>
                <w:szCs w:val="18"/>
              </w:rPr>
            </w:pPr>
          </w:p>
          <w:p w14:paraId="24914810" w14:textId="47049443" w:rsidR="00BB4F28" w:rsidRPr="00901775" w:rsidRDefault="00BB4F28" w:rsidP="003C3C21">
            <w:pPr>
              <w:rPr>
                <w:rFonts w:cstheme="minorHAnsi"/>
                <w:b/>
                <w:i/>
                <w:caps/>
                <w:sz w:val="18"/>
                <w:szCs w:val="18"/>
              </w:rPr>
            </w:pPr>
            <w:r>
              <w:rPr>
                <w:rFonts w:cstheme="minorHAnsi"/>
                <w:b/>
                <w:i/>
                <w:caps/>
                <w:sz w:val="18"/>
                <w:szCs w:val="18"/>
              </w:rPr>
              <w:t>A</w:t>
            </w:r>
            <w:r w:rsidRPr="00901775">
              <w:rPr>
                <w:rFonts w:cstheme="minorHAnsi"/>
                <w:b/>
                <w:i/>
                <w:caps/>
                <w:sz w:val="18"/>
                <w:szCs w:val="18"/>
              </w:rPr>
              <w:t>NNEX V: RESULTS FRAMEWORK (ALIGNMENT WITH STANDARD UNDP PROGRAMMING REQUIREMENTS)</w:t>
            </w:r>
          </w:p>
        </w:tc>
      </w:tr>
      <w:tr w:rsidR="00BB4F28" w:rsidRPr="00901775" w14:paraId="5650A773" w14:textId="77777777" w:rsidTr="00BB4F28">
        <w:trPr>
          <w:trHeight w:val="199"/>
          <w:tblHeader/>
          <w:jc w:val="center"/>
        </w:trPr>
        <w:tc>
          <w:tcPr>
            <w:tcW w:w="5000" w:type="pct"/>
            <w:gridSpan w:val="11"/>
            <w:tcBorders>
              <w:top w:val="nil"/>
              <w:left w:val="nil"/>
              <w:bottom w:val="single" w:sz="4" w:space="0" w:color="auto"/>
              <w:right w:val="nil"/>
            </w:tcBorders>
            <w:vAlign w:val="center"/>
          </w:tcPr>
          <w:p w14:paraId="5FD3AAE9" w14:textId="77777777" w:rsidR="00BB4F28" w:rsidRPr="00901775" w:rsidRDefault="00BB4F28" w:rsidP="003C3C21">
            <w:pPr>
              <w:rPr>
                <w:rFonts w:cstheme="minorHAnsi"/>
                <w:b/>
                <w:sz w:val="18"/>
                <w:szCs w:val="18"/>
              </w:rPr>
            </w:pPr>
          </w:p>
        </w:tc>
      </w:tr>
      <w:tr w:rsidR="00BB4F28" w:rsidRPr="00901775" w14:paraId="59E1B020" w14:textId="77777777" w:rsidTr="00BB4F28">
        <w:trPr>
          <w:trHeight w:val="199"/>
          <w:tblHeader/>
          <w:jc w:val="center"/>
        </w:trPr>
        <w:tc>
          <w:tcPr>
            <w:tcW w:w="5000" w:type="pct"/>
            <w:gridSpan w:val="11"/>
            <w:tcBorders>
              <w:top w:val="single" w:sz="4" w:space="0" w:color="auto"/>
            </w:tcBorders>
            <w:vAlign w:val="center"/>
          </w:tcPr>
          <w:p w14:paraId="6F34DBD0" w14:textId="77777777" w:rsidR="00BB4F28" w:rsidRPr="00901775" w:rsidRDefault="00BB4F28" w:rsidP="003C3C21">
            <w:pPr>
              <w:rPr>
                <w:rFonts w:cstheme="minorHAnsi"/>
                <w:b/>
                <w:sz w:val="18"/>
                <w:szCs w:val="18"/>
              </w:rPr>
            </w:pPr>
            <w:r w:rsidRPr="00901775">
              <w:rPr>
                <w:rFonts w:cstheme="minorHAnsi"/>
                <w:b/>
                <w:sz w:val="18"/>
                <w:szCs w:val="18"/>
              </w:rPr>
              <w:t xml:space="preserve">By 2019, economic and social and territorial disparities between units of local self-governance are decreased through coordinated approach by national and subnational actors. </w:t>
            </w:r>
          </w:p>
        </w:tc>
      </w:tr>
      <w:tr w:rsidR="00BB4F28" w:rsidRPr="00901775" w14:paraId="0A1860AC" w14:textId="77777777" w:rsidTr="00BB4F28">
        <w:trPr>
          <w:trHeight w:val="1412"/>
          <w:tblHeader/>
          <w:jc w:val="center"/>
        </w:trPr>
        <w:tc>
          <w:tcPr>
            <w:tcW w:w="2688" w:type="pct"/>
            <w:gridSpan w:val="4"/>
            <w:vAlign w:val="center"/>
          </w:tcPr>
          <w:p w14:paraId="422E9550" w14:textId="77777777" w:rsidR="00BB4F28" w:rsidRPr="00901775" w:rsidRDefault="00BB4F28" w:rsidP="003C3C21">
            <w:pPr>
              <w:rPr>
                <w:rFonts w:cstheme="minorHAnsi"/>
                <w:b/>
                <w:sz w:val="18"/>
                <w:szCs w:val="18"/>
              </w:rPr>
            </w:pPr>
            <w:r w:rsidRPr="00901775">
              <w:rPr>
                <w:rFonts w:cstheme="minorHAnsi"/>
                <w:b/>
                <w:sz w:val="18"/>
                <w:szCs w:val="18"/>
              </w:rPr>
              <w:t xml:space="preserve">Outcome 4 indicator/s as stated in the UNDAF Results and Resources Framework, including baseline and targets: </w:t>
            </w:r>
          </w:p>
          <w:p w14:paraId="1023082A" w14:textId="77777777" w:rsidR="00BB4F28" w:rsidRPr="00901775" w:rsidRDefault="00BB4F28" w:rsidP="003C3C21">
            <w:pPr>
              <w:rPr>
                <w:rFonts w:cstheme="minorHAnsi"/>
                <w:sz w:val="18"/>
                <w:szCs w:val="18"/>
              </w:rPr>
            </w:pPr>
            <w:r w:rsidRPr="00901775">
              <w:rPr>
                <w:rFonts w:cstheme="minorHAnsi"/>
                <w:b/>
                <w:i/>
                <w:sz w:val="18"/>
                <w:szCs w:val="18"/>
                <w:u w:val="single"/>
              </w:rPr>
              <w:t>Indicator</w:t>
            </w:r>
            <w:r w:rsidRPr="00901775">
              <w:rPr>
                <w:rFonts w:cstheme="minorHAnsi"/>
                <w:sz w:val="18"/>
                <w:szCs w:val="18"/>
              </w:rPr>
              <w:t xml:space="preserve">: </w:t>
            </w:r>
            <w:r w:rsidRPr="00424DA8">
              <w:rPr>
                <w:rFonts w:cstheme="minorHAnsi"/>
                <w:sz w:val="18"/>
                <w:szCs w:val="18"/>
              </w:rPr>
              <w:t>Number of businesses / entrepreneurs benefiting from business development services</w:t>
            </w:r>
          </w:p>
          <w:p w14:paraId="2AFCEE87" w14:textId="77777777" w:rsidR="00BB4F28" w:rsidRPr="00901775" w:rsidRDefault="00BB4F28" w:rsidP="003C3C21">
            <w:pPr>
              <w:rPr>
                <w:rFonts w:cstheme="minorHAnsi"/>
                <w:sz w:val="18"/>
                <w:szCs w:val="18"/>
              </w:rPr>
            </w:pPr>
            <w:r w:rsidRPr="00901775">
              <w:rPr>
                <w:rFonts w:cstheme="minorHAnsi"/>
                <w:b/>
                <w:i/>
                <w:sz w:val="18"/>
                <w:szCs w:val="18"/>
                <w:u w:val="single"/>
              </w:rPr>
              <w:t>Baseline:</w:t>
            </w:r>
            <w:r w:rsidRPr="00901775">
              <w:rPr>
                <w:rFonts w:cstheme="minorHAnsi"/>
                <w:sz w:val="18"/>
                <w:szCs w:val="18"/>
              </w:rPr>
              <w:t xml:space="preserve"> </w:t>
            </w:r>
            <w:r>
              <w:rPr>
                <w:rFonts w:cstheme="minorHAnsi"/>
                <w:sz w:val="18"/>
                <w:szCs w:val="18"/>
              </w:rPr>
              <w:t>200 (2014)</w:t>
            </w:r>
          </w:p>
          <w:p w14:paraId="44577E85" w14:textId="0F016C40" w:rsidR="00BB4F28" w:rsidRPr="00901775" w:rsidRDefault="00BB4F28" w:rsidP="003C3C21">
            <w:pPr>
              <w:rPr>
                <w:rFonts w:cstheme="minorHAnsi"/>
                <w:sz w:val="18"/>
                <w:szCs w:val="18"/>
              </w:rPr>
            </w:pPr>
            <w:r w:rsidRPr="00901775">
              <w:rPr>
                <w:rFonts w:cstheme="minorHAnsi"/>
                <w:b/>
                <w:i/>
                <w:sz w:val="18"/>
                <w:szCs w:val="18"/>
                <w:u w:val="single"/>
              </w:rPr>
              <w:t xml:space="preserve">Target: </w:t>
            </w:r>
            <w:r w:rsidRPr="00901775">
              <w:rPr>
                <w:rFonts w:cstheme="minorHAnsi"/>
                <w:sz w:val="18"/>
                <w:szCs w:val="18"/>
              </w:rPr>
              <w:t xml:space="preserve"> </w:t>
            </w:r>
            <w:r>
              <w:rPr>
                <w:rFonts w:cstheme="minorHAnsi"/>
                <w:sz w:val="18"/>
                <w:szCs w:val="18"/>
              </w:rPr>
              <w:t>500 (20</w:t>
            </w:r>
            <w:r w:rsidR="00E92611">
              <w:rPr>
                <w:rFonts w:cstheme="minorHAnsi"/>
                <w:sz w:val="18"/>
                <w:szCs w:val="18"/>
              </w:rPr>
              <w:t>19</w:t>
            </w:r>
            <w:r>
              <w:rPr>
                <w:rFonts w:cstheme="minorHAnsi"/>
                <w:sz w:val="18"/>
                <w:szCs w:val="18"/>
              </w:rPr>
              <w:t>)</w:t>
            </w:r>
          </w:p>
        </w:tc>
        <w:tc>
          <w:tcPr>
            <w:tcW w:w="2312" w:type="pct"/>
            <w:gridSpan w:val="7"/>
            <w:vAlign w:val="center"/>
          </w:tcPr>
          <w:p w14:paraId="6B9D871C" w14:textId="77777777" w:rsidR="00BB4F28" w:rsidRPr="00901775" w:rsidRDefault="00BB4F28" w:rsidP="003C3C21">
            <w:pPr>
              <w:rPr>
                <w:rFonts w:cstheme="minorHAnsi"/>
                <w:b/>
                <w:sz w:val="18"/>
                <w:szCs w:val="18"/>
              </w:rPr>
            </w:pPr>
            <w:r w:rsidRPr="00901775">
              <w:rPr>
                <w:rFonts w:cstheme="minorHAnsi"/>
                <w:b/>
                <w:sz w:val="18"/>
                <w:szCs w:val="18"/>
              </w:rPr>
              <w:t xml:space="preserve">Outcome 6 indicator/s as stated in the UNDAF Results and Resources Framework, including baseline and targets: </w:t>
            </w:r>
          </w:p>
          <w:p w14:paraId="1555325D" w14:textId="77777777" w:rsidR="00BB4F28" w:rsidRPr="00901775" w:rsidRDefault="00BB4F28" w:rsidP="003C3C21">
            <w:pPr>
              <w:rPr>
                <w:rFonts w:cstheme="minorHAnsi"/>
                <w:sz w:val="18"/>
                <w:szCs w:val="18"/>
              </w:rPr>
            </w:pPr>
            <w:r w:rsidRPr="00901775">
              <w:rPr>
                <w:rFonts w:cstheme="minorHAnsi"/>
                <w:b/>
                <w:i/>
                <w:sz w:val="18"/>
                <w:szCs w:val="18"/>
                <w:u w:val="single"/>
              </w:rPr>
              <w:t>Indicator:</w:t>
            </w:r>
            <w:r w:rsidRPr="00901775">
              <w:rPr>
                <w:rFonts w:cstheme="minorHAnsi"/>
                <w:sz w:val="18"/>
                <w:szCs w:val="18"/>
              </w:rPr>
              <w:t xml:space="preserve"> </w:t>
            </w:r>
            <w:r w:rsidRPr="00424DA8">
              <w:rPr>
                <w:rFonts w:cstheme="minorHAnsi"/>
                <w:sz w:val="18"/>
                <w:szCs w:val="18"/>
              </w:rPr>
              <w:t>Number of people employed, maintained in employment or benefiting from income generation activities as a result of UN interventions</w:t>
            </w:r>
          </w:p>
          <w:p w14:paraId="0079D090" w14:textId="77777777" w:rsidR="00BB4F28" w:rsidRPr="00901775" w:rsidRDefault="00BB4F28" w:rsidP="003C3C21">
            <w:pPr>
              <w:rPr>
                <w:rFonts w:cstheme="minorHAnsi"/>
                <w:sz w:val="18"/>
                <w:szCs w:val="18"/>
              </w:rPr>
            </w:pPr>
            <w:r w:rsidRPr="00901775">
              <w:rPr>
                <w:rFonts w:cstheme="minorHAnsi"/>
                <w:b/>
                <w:i/>
                <w:sz w:val="18"/>
                <w:szCs w:val="18"/>
                <w:u w:val="single"/>
              </w:rPr>
              <w:t>Baseline:</w:t>
            </w:r>
            <w:r w:rsidRPr="00901775">
              <w:rPr>
                <w:rFonts w:cstheme="minorHAnsi"/>
                <w:sz w:val="18"/>
                <w:szCs w:val="18"/>
              </w:rPr>
              <w:t xml:space="preserve"> </w:t>
            </w:r>
            <w:r>
              <w:rPr>
                <w:rFonts w:cstheme="minorHAnsi"/>
                <w:sz w:val="18"/>
                <w:szCs w:val="18"/>
              </w:rPr>
              <w:t>150 (2014)</w:t>
            </w:r>
          </w:p>
          <w:p w14:paraId="5C42CF52" w14:textId="77777777" w:rsidR="00BB4F28" w:rsidRPr="00901775" w:rsidRDefault="00BB4F28" w:rsidP="003C3C21">
            <w:pPr>
              <w:rPr>
                <w:rFonts w:cstheme="minorHAnsi"/>
                <w:sz w:val="18"/>
                <w:szCs w:val="18"/>
              </w:rPr>
            </w:pPr>
            <w:r w:rsidRPr="00901775">
              <w:rPr>
                <w:rFonts w:cstheme="minorHAnsi"/>
                <w:b/>
                <w:i/>
                <w:sz w:val="18"/>
                <w:szCs w:val="18"/>
                <w:u w:val="single"/>
              </w:rPr>
              <w:t xml:space="preserve">Target: </w:t>
            </w:r>
            <w:r w:rsidRPr="00901775">
              <w:rPr>
                <w:rFonts w:cstheme="minorHAnsi"/>
                <w:sz w:val="18"/>
                <w:szCs w:val="18"/>
              </w:rPr>
              <w:t xml:space="preserve"> </w:t>
            </w:r>
            <w:r>
              <w:rPr>
                <w:rFonts w:cstheme="minorHAnsi"/>
                <w:sz w:val="18"/>
                <w:szCs w:val="18"/>
              </w:rPr>
              <w:t>3,000 (2019)</w:t>
            </w:r>
          </w:p>
        </w:tc>
      </w:tr>
      <w:tr w:rsidR="00BB4F28" w:rsidRPr="00901775" w14:paraId="567A799B" w14:textId="77777777" w:rsidTr="00BB4F28">
        <w:trPr>
          <w:trHeight w:val="548"/>
          <w:tblHeader/>
          <w:jc w:val="center"/>
        </w:trPr>
        <w:tc>
          <w:tcPr>
            <w:tcW w:w="5000" w:type="pct"/>
            <w:gridSpan w:val="11"/>
            <w:vAlign w:val="center"/>
          </w:tcPr>
          <w:p w14:paraId="64416A4B" w14:textId="77777777" w:rsidR="00BB4F28" w:rsidRPr="00901775" w:rsidRDefault="00BB4F28" w:rsidP="003C3C21">
            <w:pPr>
              <w:rPr>
                <w:rFonts w:cstheme="minorHAnsi"/>
                <w:b/>
                <w:sz w:val="18"/>
                <w:szCs w:val="18"/>
              </w:rPr>
            </w:pPr>
            <w:r w:rsidRPr="00901775">
              <w:rPr>
                <w:rFonts w:cstheme="minorHAnsi"/>
                <w:b/>
                <w:sz w:val="18"/>
                <w:szCs w:val="18"/>
              </w:rPr>
              <w:t>Applicable Outputs from the UNDP Strategic Plan:</w:t>
            </w:r>
          </w:p>
          <w:p w14:paraId="3C97A7D9" w14:textId="77777777" w:rsidR="00BB4F28" w:rsidRPr="00901775" w:rsidRDefault="00BB4F28" w:rsidP="003C3C21">
            <w:pPr>
              <w:rPr>
                <w:rFonts w:cstheme="minorHAnsi"/>
                <w:sz w:val="18"/>
                <w:szCs w:val="18"/>
              </w:rPr>
            </w:pPr>
            <w:r w:rsidRPr="00901775">
              <w:rPr>
                <w:rFonts w:cstheme="minorHAnsi"/>
                <w:sz w:val="18"/>
                <w:szCs w:val="18"/>
              </w:rPr>
              <w:t xml:space="preserve"> #1 POVERTY: 1.1.2 Marginalized groups, particularly the poor, women, people with disabilities and displaced are empowered to gain universal access to basic services and financial and non-financial assets to build productive capacities and benefit from sustainable livelihoods and jobs;</w:t>
            </w:r>
          </w:p>
          <w:p w14:paraId="210EF930" w14:textId="77777777" w:rsidR="00BB4F28" w:rsidRPr="00901775" w:rsidRDefault="00BB4F28" w:rsidP="003C3C21">
            <w:pPr>
              <w:rPr>
                <w:rFonts w:cstheme="minorHAnsi"/>
                <w:b/>
                <w:sz w:val="18"/>
                <w:szCs w:val="18"/>
              </w:rPr>
            </w:pPr>
            <w:r w:rsidRPr="00901775">
              <w:rPr>
                <w:rFonts w:cstheme="minorHAnsi"/>
                <w:sz w:val="18"/>
                <w:szCs w:val="18"/>
              </w:rPr>
              <w:t>#2 GOVERNANCE: 1.2.1 Capacities at national and sub-national levels strengthened to promote inclusive local economic development and deliver basic services including HIV and related services</w:t>
            </w:r>
          </w:p>
        </w:tc>
      </w:tr>
      <w:tr w:rsidR="00BB4F28" w:rsidRPr="00901775" w14:paraId="6E35DF59" w14:textId="77777777" w:rsidTr="00BB4F28">
        <w:trPr>
          <w:trHeight w:val="109"/>
          <w:tblHeader/>
          <w:jc w:val="center"/>
        </w:trPr>
        <w:tc>
          <w:tcPr>
            <w:tcW w:w="5000" w:type="pct"/>
            <w:gridSpan w:val="11"/>
            <w:tcBorders>
              <w:bottom w:val="single" w:sz="4" w:space="0" w:color="auto"/>
            </w:tcBorders>
            <w:vAlign w:val="center"/>
          </w:tcPr>
          <w:p w14:paraId="339820FA" w14:textId="6629000B" w:rsidR="00BB4F28" w:rsidRPr="00746846" w:rsidRDefault="00BB4F28" w:rsidP="003C3C21">
            <w:pPr>
              <w:rPr>
                <w:rFonts w:cstheme="minorHAnsi"/>
                <w:b/>
                <w:sz w:val="18"/>
                <w:szCs w:val="18"/>
                <w:lang w:val="bs-Latn-BA"/>
              </w:rPr>
            </w:pPr>
            <w:r w:rsidRPr="00AE5E7D">
              <w:rPr>
                <w:rFonts w:cstheme="minorHAnsi"/>
                <w:b/>
                <w:sz w:val="18"/>
                <w:szCs w:val="18"/>
              </w:rPr>
              <w:t xml:space="preserve">Project title </w:t>
            </w:r>
            <w:r w:rsidRPr="00746846">
              <w:rPr>
                <w:rFonts w:cstheme="minorHAnsi"/>
                <w:b/>
                <w:sz w:val="18"/>
                <w:szCs w:val="18"/>
              </w:rPr>
              <w:t xml:space="preserve">and Atlas Project Number: </w:t>
            </w:r>
            <w:r w:rsidR="00AE5E7D" w:rsidRPr="00746846">
              <w:rPr>
                <w:rFonts w:cstheme="minorHAnsi"/>
                <w:b/>
                <w:sz w:val="18"/>
                <w:szCs w:val="18"/>
              </w:rPr>
              <w:t xml:space="preserve"> Economic</w:t>
            </w:r>
            <w:r w:rsidR="00AE5E7D">
              <w:rPr>
                <w:rFonts w:cstheme="minorHAnsi"/>
                <w:b/>
                <w:sz w:val="18"/>
                <w:szCs w:val="18"/>
              </w:rPr>
              <w:t xml:space="preserve"> Governance for Growth</w:t>
            </w:r>
            <w:r w:rsidR="00746846">
              <w:rPr>
                <w:rFonts w:cstheme="minorHAnsi"/>
                <w:b/>
                <w:sz w:val="18"/>
                <w:szCs w:val="18"/>
              </w:rPr>
              <w:t xml:space="preserve"> (111551)</w:t>
            </w:r>
          </w:p>
        </w:tc>
      </w:tr>
      <w:tr w:rsidR="00BB4F28" w:rsidRPr="00901775" w14:paraId="6D582C4F" w14:textId="77777777" w:rsidTr="00BB4F28">
        <w:tblPrEx>
          <w:jc w:val="left"/>
        </w:tblPrEx>
        <w:trPr>
          <w:tblHeader/>
        </w:trPr>
        <w:tc>
          <w:tcPr>
            <w:tcW w:w="611" w:type="pct"/>
            <w:vMerge w:val="restart"/>
            <w:shd w:val="clear" w:color="auto" w:fill="FFC000" w:themeFill="accent4"/>
            <w:vAlign w:val="center"/>
          </w:tcPr>
          <w:p w14:paraId="23C652F1" w14:textId="77777777" w:rsidR="00BB4F28" w:rsidRPr="00901775" w:rsidRDefault="00BB4F28" w:rsidP="003C3C21">
            <w:pPr>
              <w:rPr>
                <w:rFonts w:eastAsia="Times New Roman" w:cstheme="minorHAnsi"/>
                <w:b/>
                <w:sz w:val="18"/>
                <w:szCs w:val="18"/>
              </w:rPr>
            </w:pPr>
            <w:r w:rsidRPr="00901775">
              <w:rPr>
                <w:rFonts w:eastAsia="Times New Roman" w:cstheme="minorHAnsi"/>
                <w:b/>
                <w:sz w:val="18"/>
                <w:szCs w:val="18"/>
              </w:rPr>
              <w:t xml:space="preserve">EXPECTED OUTPUT </w:t>
            </w:r>
          </w:p>
        </w:tc>
        <w:tc>
          <w:tcPr>
            <w:tcW w:w="1260" w:type="pct"/>
            <w:vMerge w:val="restart"/>
            <w:shd w:val="clear" w:color="auto" w:fill="FFC000" w:themeFill="accent4"/>
            <w:vAlign w:val="center"/>
          </w:tcPr>
          <w:p w14:paraId="0A68B9E7" w14:textId="77777777" w:rsidR="00BB4F28" w:rsidRPr="00901775" w:rsidRDefault="00BB4F28" w:rsidP="003C3C21">
            <w:pPr>
              <w:rPr>
                <w:rFonts w:eastAsia="Times New Roman" w:cstheme="minorHAnsi"/>
                <w:b/>
                <w:sz w:val="18"/>
                <w:szCs w:val="18"/>
              </w:rPr>
            </w:pPr>
            <w:r w:rsidRPr="00901775">
              <w:rPr>
                <w:rFonts w:eastAsia="Times New Roman" w:cstheme="minorHAnsi"/>
                <w:b/>
                <w:sz w:val="18"/>
                <w:szCs w:val="18"/>
              </w:rPr>
              <w:t>OUTPUT INDICATORS</w:t>
            </w:r>
            <w:r w:rsidRPr="00901775">
              <w:rPr>
                <w:rFonts w:eastAsia="Times New Roman" w:cstheme="minorHAnsi"/>
                <w:b/>
                <w:sz w:val="18"/>
                <w:szCs w:val="18"/>
                <w:vertAlign w:val="superscript"/>
              </w:rPr>
              <w:footnoteReference w:id="13"/>
            </w:r>
          </w:p>
        </w:tc>
        <w:tc>
          <w:tcPr>
            <w:tcW w:w="714" w:type="pct"/>
            <w:vMerge w:val="restart"/>
            <w:shd w:val="clear" w:color="auto" w:fill="FFC000" w:themeFill="accent4"/>
            <w:vAlign w:val="center"/>
          </w:tcPr>
          <w:p w14:paraId="6EB077EE" w14:textId="77777777" w:rsidR="00BB4F28" w:rsidRPr="00901775" w:rsidRDefault="00BB4F28" w:rsidP="003C3C21">
            <w:pPr>
              <w:rPr>
                <w:rFonts w:eastAsia="Times New Roman" w:cstheme="minorHAnsi"/>
                <w:b/>
                <w:sz w:val="18"/>
                <w:szCs w:val="18"/>
              </w:rPr>
            </w:pPr>
            <w:r w:rsidRPr="00901775">
              <w:rPr>
                <w:rFonts w:eastAsia="Times New Roman" w:cstheme="minorHAnsi"/>
                <w:b/>
                <w:sz w:val="18"/>
                <w:szCs w:val="18"/>
              </w:rPr>
              <w:t>DATA SOURCE</w:t>
            </w:r>
          </w:p>
        </w:tc>
        <w:tc>
          <w:tcPr>
            <w:tcW w:w="544" w:type="pct"/>
            <w:gridSpan w:val="3"/>
            <w:shd w:val="clear" w:color="auto" w:fill="FFC000" w:themeFill="accent4"/>
            <w:vAlign w:val="center"/>
          </w:tcPr>
          <w:p w14:paraId="02F5DB54" w14:textId="77777777" w:rsidR="00BB4F28" w:rsidRPr="00901775" w:rsidRDefault="00BB4F28" w:rsidP="003C3C21">
            <w:pPr>
              <w:rPr>
                <w:rFonts w:eastAsia="Times New Roman" w:cstheme="minorHAnsi"/>
                <w:b/>
                <w:sz w:val="18"/>
                <w:szCs w:val="18"/>
              </w:rPr>
            </w:pPr>
            <w:r w:rsidRPr="00901775">
              <w:rPr>
                <w:rFonts w:eastAsia="Times New Roman" w:cstheme="minorHAnsi"/>
                <w:b/>
                <w:sz w:val="18"/>
                <w:szCs w:val="18"/>
              </w:rPr>
              <w:t>BASELINE</w:t>
            </w:r>
          </w:p>
        </w:tc>
        <w:tc>
          <w:tcPr>
            <w:tcW w:w="1871" w:type="pct"/>
            <w:gridSpan w:val="5"/>
            <w:shd w:val="clear" w:color="auto" w:fill="FFC000" w:themeFill="accent4"/>
            <w:vAlign w:val="center"/>
          </w:tcPr>
          <w:p w14:paraId="2CEBCE5A" w14:textId="77777777" w:rsidR="00BB4F28" w:rsidRPr="00901775" w:rsidRDefault="00BB4F28" w:rsidP="003C3C21">
            <w:pPr>
              <w:rPr>
                <w:rFonts w:eastAsia="Times New Roman" w:cstheme="minorHAnsi"/>
                <w:b/>
                <w:bCs/>
                <w:sz w:val="18"/>
                <w:szCs w:val="18"/>
              </w:rPr>
            </w:pPr>
            <w:bookmarkStart w:id="82" w:name="_Toc523764374"/>
            <w:bookmarkStart w:id="83" w:name="_Toc532396264"/>
            <w:r w:rsidRPr="00901775">
              <w:rPr>
                <w:rFonts w:eastAsia="Times New Roman" w:cstheme="minorHAnsi"/>
                <w:b/>
                <w:bCs/>
                <w:sz w:val="18"/>
                <w:szCs w:val="18"/>
              </w:rPr>
              <w:t>TARGETS (by frequency of data collection)</w:t>
            </w:r>
            <w:bookmarkEnd w:id="82"/>
            <w:bookmarkEnd w:id="83"/>
          </w:p>
        </w:tc>
      </w:tr>
      <w:tr w:rsidR="00BB4F28" w:rsidRPr="00901775" w:rsidDel="00BD7C58" w14:paraId="16B3800A" w14:textId="77777777" w:rsidTr="00BB4F28">
        <w:tblPrEx>
          <w:jc w:val="left"/>
        </w:tblPrEx>
        <w:trPr>
          <w:trHeight w:val="458"/>
          <w:tblHeader/>
        </w:trPr>
        <w:tc>
          <w:tcPr>
            <w:tcW w:w="611" w:type="pct"/>
            <w:vMerge/>
            <w:shd w:val="clear" w:color="auto" w:fill="FFC000" w:themeFill="accent4"/>
            <w:vAlign w:val="center"/>
          </w:tcPr>
          <w:p w14:paraId="6AA8CCD4" w14:textId="77777777" w:rsidR="00BB4F28" w:rsidRPr="00901775" w:rsidRDefault="00BB4F28" w:rsidP="003C3C21">
            <w:pPr>
              <w:rPr>
                <w:rFonts w:eastAsia="Times New Roman" w:cstheme="minorHAnsi"/>
                <w:b/>
                <w:sz w:val="18"/>
                <w:szCs w:val="18"/>
              </w:rPr>
            </w:pPr>
          </w:p>
        </w:tc>
        <w:tc>
          <w:tcPr>
            <w:tcW w:w="1260" w:type="pct"/>
            <w:vMerge/>
            <w:shd w:val="clear" w:color="auto" w:fill="FFC000" w:themeFill="accent4"/>
            <w:vAlign w:val="center"/>
          </w:tcPr>
          <w:p w14:paraId="68C6E437" w14:textId="77777777" w:rsidR="00BB4F28" w:rsidRPr="00901775" w:rsidRDefault="00BB4F28" w:rsidP="003C3C21">
            <w:pPr>
              <w:rPr>
                <w:rFonts w:eastAsia="Times New Roman" w:cstheme="minorHAnsi"/>
                <w:b/>
                <w:sz w:val="18"/>
                <w:szCs w:val="18"/>
              </w:rPr>
            </w:pPr>
          </w:p>
        </w:tc>
        <w:tc>
          <w:tcPr>
            <w:tcW w:w="714" w:type="pct"/>
            <w:vMerge/>
            <w:shd w:val="clear" w:color="auto" w:fill="FFC000" w:themeFill="accent4"/>
            <w:vAlign w:val="center"/>
          </w:tcPr>
          <w:p w14:paraId="312DEDD8" w14:textId="77777777" w:rsidR="00BB4F28" w:rsidRPr="00901775" w:rsidRDefault="00BB4F28" w:rsidP="003C3C21">
            <w:pPr>
              <w:rPr>
                <w:rFonts w:eastAsia="Times New Roman" w:cstheme="minorHAnsi"/>
                <w:b/>
                <w:sz w:val="18"/>
                <w:szCs w:val="18"/>
              </w:rPr>
            </w:pPr>
          </w:p>
        </w:tc>
        <w:tc>
          <w:tcPr>
            <w:tcW w:w="306" w:type="pct"/>
            <w:gridSpan w:val="2"/>
            <w:tcBorders>
              <w:bottom w:val="single" w:sz="4" w:space="0" w:color="auto"/>
            </w:tcBorders>
            <w:shd w:val="clear" w:color="auto" w:fill="FFC000" w:themeFill="accent4"/>
            <w:vAlign w:val="center"/>
          </w:tcPr>
          <w:p w14:paraId="4A0A4578" w14:textId="77777777" w:rsidR="00BB4F28" w:rsidRPr="00901775" w:rsidDel="00A84123" w:rsidRDefault="00BB4F28" w:rsidP="003C3C21">
            <w:pPr>
              <w:rPr>
                <w:rFonts w:eastAsia="Times New Roman" w:cstheme="minorHAnsi"/>
                <w:b/>
                <w:sz w:val="18"/>
                <w:szCs w:val="18"/>
              </w:rPr>
            </w:pPr>
            <w:r w:rsidRPr="00901775">
              <w:rPr>
                <w:rFonts w:eastAsia="Times New Roman" w:cstheme="minorHAnsi"/>
                <w:b/>
                <w:sz w:val="18"/>
                <w:szCs w:val="18"/>
              </w:rPr>
              <w:t>Value</w:t>
            </w:r>
          </w:p>
        </w:tc>
        <w:tc>
          <w:tcPr>
            <w:tcW w:w="238" w:type="pct"/>
            <w:tcBorders>
              <w:bottom w:val="single" w:sz="4" w:space="0" w:color="auto"/>
            </w:tcBorders>
            <w:shd w:val="clear" w:color="auto" w:fill="FFC000" w:themeFill="accent4"/>
            <w:vAlign w:val="center"/>
          </w:tcPr>
          <w:p w14:paraId="0717E9CF" w14:textId="77777777" w:rsidR="00BB4F28" w:rsidRPr="00901775" w:rsidRDefault="00BB4F28" w:rsidP="003C3C21">
            <w:pPr>
              <w:rPr>
                <w:rFonts w:eastAsia="Times New Roman" w:cstheme="minorHAnsi"/>
                <w:b/>
                <w:sz w:val="18"/>
                <w:szCs w:val="18"/>
              </w:rPr>
            </w:pPr>
            <w:r w:rsidRPr="00901775">
              <w:rPr>
                <w:rFonts w:eastAsia="Times New Roman" w:cstheme="minorHAnsi"/>
                <w:b/>
                <w:sz w:val="18"/>
                <w:szCs w:val="18"/>
              </w:rPr>
              <w:t>Year</w:t>
            </w:r>
          </w:p>
        </w:tc>
        <w:tc>
          <w:tcPr>
            <w:tcW w:w="272" w:type="pct"/>
            <w:tcBorders>
              <w:bottom w:val="single" w:sz="4" w:space="0" w:color="auto"/>
            </w:tcBorders>
            <w:shd w:val="clear" w:color="auto" w:fill="FFC000" w:themeFill="accent4"/>
            <w:vAlign w:val="center"/>
          </w:tcPr>
          <w:p w14:paraId="3B715C2D" w14:textId="77777777" w:rsidR="00BB4F28" w:rsidRPr="00901775" w:rsidDel="00BD7C58" w:rsidRDefault="00BB4F28" w:rsidP="003C3C21">
            <w:pPr>
              <w:rPr>
                <w:rFonts w:eastAsia="Times New Roman" w:cstheme="minorHAnsi"/>
                <w:b/>
                <w:sz w:val="18"/>
                <w:szCs w:val="18"/>
              </w:rPr>
            </w:pPr>
            <w:r w:rsidRPr="00901775">
              <w:rPr>
                <w:rFonts w:eastAsia="Times New Roman" w:cstheme="minorHAnsi"/>
                <w:b/>
                <w:sz w:val="18"/>
                <w:szCs w:val="18"/>
              </w:rPr>
              <w:t>Year</w:t>
            </w:r>
            <w:r w:rsidRPr="00901775">
              <w:rPr>
                <w:rFonts w:eastAsia="Times New Roman" w:cstheme="minorHAnsi"/>
                <w:b/>
                <w:sz w:val="18"/>
                <w:szCs w:val="18"/>
              </w:rPr>
              <w:br/>
              <w:t>1</w:t>
            </w:r>
          </w:p>
        </w:tc>
        <w:tc>
          <w:tcPr>
            <w:tcW w:w="238" w:type="pct"/>
            <w:tcBorders>
              <w:bottom w:val="single" w:sz="4" w:space="0" w:color="auto"/>
            </w:tcBorders>
            <w:shd w:val="clear" w:color="auto" w:fill="FFC000" w:themeFill="accent4"/>
            <w:vAlign w:val="center"/>
          </w:tcPr>
          <w:p w14:paraId="06EA0A1C" w14:textId="77777777" w:rsidR="00BB4F28" w:rsidRPr="00901775" w:rsidDel="00BD7C58" w:rsidRDefault="00BB4F28" w:rsidP="003C3C21">
            <w:pPr>
              <w:rPr>
                <w:rFonts w:eastAsia="Times New Roman" w:cstheme="minorHAnsi"/>
                <w:b/>
                <w:sz w:val="18"/>
                <w:szCs w:val="18"/>
              </w:rPr>
            </w:pPr>
            <w:r w:rsidRPr="00901775">
              <w:rPr>
                <w:rFonts w:eastAsia="Times New Roman" w:cstheme="minorHAnsi"/>
                <w:b/>
                <w:sz w:val="18"/>
                <w:szCs w:val="18"/>
              </w:rPr>
              <w:t>Year</w:t>
            </w:r>
            <w:r w:rsidRPr="00901775">
              <w:rPr>
                <w:rFonts w:eastAsia="Times New Roman" w:cstheme="minorHAnsi"/>
                <w:b/>
                <w:sz w:val="18"/>
                <w:szCs w:val="18"/>
              </w:rPr>
              <w:br/>
              <w:t>2</w:t>
            </w:r>
          </w:p>
        </w:tc>
        <w:tc>
          <w:tcPr>
            <w:tcW w:w="341" w:type="pct"/>
            <w:tcBorders>
              <w:bottom w:val="single" w:sz="4" w:space="0" w:color="auto"/>
            </w:tcBorders>
            <w:shd w:val="clear" w:color="auto" w:fill="FFC000" w:themeFill="accent4"/>
            <w:vAlign w:val="center"/>
          </w:tcPr>
          <w:p w14:paraId="5B928CE4" w14:textId="77777777" w:rsidR="00BB4F28" w:rsidRPr="00901775" w:rsidDel="00BD7C58" w:rsidRDefault="00BB4F28" w:rsidP="003C3C21">
            <w:pPr>
              <w:rPr>
                <w:rFonts w:eastAsia="Times New Roman" w:cstheme="minorHAnsi"/>
                <w:b/>
                <w:sz w:val="18"/>
                <w:szCs w:val="18"/>
              </w:rPr>
            </w:pPr>
            <w:r w:rsidRPr="00901775">
              <w:rPr>
                <w:rFonts w:eastAsia="Times New Roman" w:cstheme="minorHAnsi"/>
                <w:b/>
                <w:sz w:val="18"/>
                <w:szCs w:val="18"/>
              </w:rPr>
              <w:t>Year</w:t>
            </w:r>
            <w:r w:rsidRPr="00901775">
              <w:rPr>
                <w:rFonts w:eastAsia="Times New Roman" w:cstheme="minorHAnsi"/>
                <w:b/>
                <w:sz w:val="18"/>
                <w:szCs w:val="18"/>
              </w:rPr>
              <w:br/>
              <w:t>3</w:t>
            </w:r>
          </w:p>
        </w:tc>
        <w:tc>
          <w:tcPr>
            <w:tcW w:w="579" w:type="pct"/>
            <w:tcBorders>
              <w:bottom w:val="single" w:sz="4" w:space="0" w:color="auto"/>
            </w:tcBorders>
            <w:shd w:val="clear" w:color="auto" w:fill="FFC000" w:themeFill="accent4"/>
            <w:vAlign w:val="center"/>
          </w:tcPr>
          <w:p w14:paraId="2033F3ED" w14:textId="77777777" w:rsidR="00BB4F28" w:rsidRPr="00901775" w:rsidRDefault="00BB4F28" w:rsidP="003C3C21">
            <w:pPr>
              <w:rPr>
                <w:rFonts w:eastAsia="Times New Roman" w:cstheme="minorHAnsi"/>
                <w:b/>
                <w:sz w:val="18"/>
                <w:szCs w:val="18"/>
              </w:rPr>
            </w:pPr>
            <w:r w:rsidRPr="00901775">
              <w:rPr>
                <w:rFonts w:eastAsia="Times New Roman" w:cstheme="minorHAnsi"/>
                <w:b/>
                <w:sz w:val="18"/>
                <w:szCs w:val="18"/>
              </w:rPr>
              <w:t>FINAL</w:t>
            </w:r>
          </w:p>
        </w:tc>
        <w:tc>
          <w:tcPr>
            <w:tcW w:w="441" w:type="pct"/>
            <w:tcBorders>
              <w:bottom w:val="single" w:sz="4" w:space="0" w:color="auto"/>
            </w:tcBorders>
            <w:shd w:val="clear" w:color="auto" w:fill="FFC000" w:themeFill="accent4"/>
            <w:vAlign w:val="center"/>
          </w:tcPr>
          <w:p w14:paraId="0421908F" w14:textId="77777777" w:rsidR="00BB4F28" w:rsidRPr="00901775" w:rsidDel="00BD7C58" w:rsidRDefault="00BB4F28" w:rsidP="003C3C21">
            <w:pPr>
              <w:rPr>
                <w:rFonts w:eastAsia="Times New Roman" w:cstheme="minorHAnsi"/>
                <w:b/>
                <w:bCs/>
                <w:sz w:val="18"/>
                <w:szCs w:val="18"/>
              </w:rPr>
            </w:pPr>
            <w:bookmarkStart w:id="84" w:name="_Toc523764375"/>
            <w:bookmarkStart w:id="85" w:name="_Toc532396265"/>
            <w:r w:rsidRPr="00901775">
              <w:rPr>
                <w:rFonts w:eastAsia="Times New Roman" w:cstheme="minorHAnsi"/>
                <w:b/>
                <w:bCs/>
                <w:sz w:val="18"/>
                <w:szCs w:val="18"/>
              </w:rPr>
              <w:t>DATA COLLECTION METHODS</w:t>
            </w:r>
            <w:bookmarkEnd w:id="84"/>
            <w:bookmarkEnd w:id="85"/>
          </w:p>
        </w:tc>
      </w:tr>
      <w:tr w:rsidR="00BB4F28" w:rsidRPr="00901775" w:rsidDel="00BD7C58" w14:paraId="5A8AE285" w14:textId="77777777" w:rsidTr="00BB4F28">
        <w:tblPrEx>
          <w:jc w:val="left"/>
        </w:tblPrEx>
        <w:trPr>
          <w:trHeight w:val="530"/>
          <w:tblHeader/>
        </w:trPr>
        <w:tc>
          <w:tcPr>
            <w:tcW w:w="611" w:type="pct"/>
            <w:vMerge w:val="restart"/>
          </w:tcPr>
          <w:p w14:paraId="041AD0A5" w14:textId="192047B5" w:rsidR="00BB4F28" w:rsidRPr="00901775" w:rsidRDefault="00BB4F28" w:rsidP="003C3C21">
            <w:pPr>
              <w:rPr>
                <w:rFonts w:eastAsia="Times New Roman" w:cstheme="minorHAnsi"/>
                <w:i/>
                <w:sz w:val="18"/>
                <w:szCs w:val="18"/>
              </w:rPr>
            </w:pPr>
            <w:r w:rsidRPr="00901775">
              <w:rPr>
                <w:rFonts w:eastAsia="Times New Roman" w:cstheme="minorHAnsi"/>
                <w:b/>
                <w:sz w:val="18"/>
                <w:szCs w:val="18"/>
              </w:rPr>
              <w:t xml:space="preserve">Output 1: </w:t>
            </w:r>
            <w:r>
              <w:rPr>
                <w:rFonts w:eastAsia="Times New Roman" w:cstheme="minorHAnsi"/>
                <w:b/>
                <w:sz w:val="18"/>
                <w:szCs w:val="18"/>
              </w:rPr>
              <w:t>Financial g</w:t>
            </w:r>
            <w:r w:rsidRPr="002C4FD1">
              <w:rPr>
                <w:rFonts w:eastAsia="Times New Roman" w:cstheme="minorHAnsi"/>
                <w:b/>
                <w:sz w:val="18"/>
                <w:szCs w:val="18"/>
              </w:rPr>
              <w:t>overnance frameworks capacitated and entrepreneurship capabilities strengthened to support private sector development</w:t>
            </w:r>
          </w:p>
        </w:tc>
        <w:tc>
          <w:tcPr>
            <w:tcW w:w="1260" w:type="pct"/>
          </w:tcPr>
          <w:p w14:paraId="13C2F9AC" w14:textId="77777777" w:rsidR="00BB4F28" w:rsidRPr="002C4FD1" w:rsidDel="00A84123" w:rsidRDefault="00BB4F28" w:rsidP="003C3C21">
            <w:pPr>
              <w:rPr>
                <w:rFonts w:eastAsia="Times New Roman" w:cstheme="minorHAnsi"/>
                <w:sz w:val="18"/>
                <w:szCs w:val="18"/>
              </w:rPr>
            </w:pPr>
            <w:r w:rsidRPr="002C4FD1">
              <w:rPr>
                <w:rFonts w:eastAsia="Times New Roman"/>
                <w:sz w:val="18"/>
                <w:szCs w:val="18"/>
                <w:lang w:eastAsia="nb-NO"/>
              </w:rPr>
              <w:t>Number of local governments and cantons practice improved economic governance in support of entrepreneurship and private sector development</w:t>
            </w:r>
          </w:p>
        </w:tc>
        <w:tc>
          <w:tcPr>
            <w:tcW w:w="714" w:type="pct"/>
          </w:tcPr>
          <w:p w14:paraId="39F10A03" w14:textId="77777777" w:rsidR="00BB4F28" w:rsidRPr="002C4FD1" w:rsidDel="00A84123" w:rsidRDefault="00BB4F28" w:rsidP="003C3C21">
            <w:pPr>
              <w:rPr>
                <w:rFonts w:eastAsia="Times New Roman" w:cstheme="minorHAnsi"/>
                <w:sz w:val="18"/>
                <w:szCs w:val="18"/>
              </w:rPr>
            </w:pPr>
            <w:r w:rsidRPr="002C4FD1">
              <w:rPr>
                <w:rFonts w:eastAsia="Times New Roman"/>
                <w:i/>
                <w:color w:val="000000"/>
                <w:sz w:val="18"/>
                <w:szCs w:val="18"/>
                <w:lang w:eastAsia="nb-NO"/>
              </w:rPr>
              <w:t>Project reports, partner government decisions / reports, reports on effects of incentives</w:t>
            </w:r>
          </w:p>
        </w:tc>
        <w:tc>
          <w:tcPr>
            <w:tcW w:w="306" w:type="pct"/>
            <w:gridSpan w:val="2"/>
            <w:shd w:val="clear" w:color="auto" w:fill="auto"/>
          </w:tcPr>
          <w:p w14:paraId="6F19D65A" w14:textId="77777777" w:rsidR="00BB4F28" w:rsidRPr="00901775" w:rsidDel="00BD7C58" w:rsidRDefault="00BB4F28" w:rsidP="003C3C21">
            <w:pPr>
              <w:rPr>
                <w:rFonts w:cstheme="minorHAnsi"/>
                <w:sz w:val="18"/>
                <w:szCs w:val="18"/>
              </w:rPr>
            </w:pPr>
          </w:p>
        </w:tc>
        <w:tc>
          <w:tcPr>
            <w:tcW w:w="238" w:type="pct"/>
          </w:tcPr>
          <w:p w14:paraId="4D411C8D" w14:textId="5CAC60F5" w:rsidR="00BB4F28" w:rsidRPr="00901775" w:rsidDel="00BD7C58" w:rsidRDefault="00BB4F28" w:rsidP="003C3C21">
            <w:pPr>
              <w:rPr>
                <w:rFonts w:cstheme="minorHAnsi"/>
                <w:sz w:val="18"/>
                <w:szCs w:val="18"/>
              </w:rPr>
            </w:pPr>
            <w:r>
              <w:rPr>
                <w:rFonts w:cstheme="minorHAnsi"/>
                <w:sz w:val="18"/>
                <w:szCs w:val="18"/>
              </w:rPr>
              <w:t>201</w:t>
            </w:r>
            <w:r w:rsidR="00122452">
              <w:rPr>
                <w:rFonts w:cstheme="minorHAnsi"/>
                <w:sz w:val="18"/>
                <w:szCs w:val="18"/>
              </w:rPr>
              <w:t>7</w:t>
            </w:r>
          </w:p>
        </w:tc>
        <w:tc>
          <w:tcPr>
            <w:tcW w:w="272" w:type="pct"/>
          </w:tcPr>
          <w:p w14:paraId="55F12FC1" w14:textId="049446B6" w:rsidR="00BB4F28" w:rsidRPr="00901775" w:rsidDel="00BD7C58" w:rsidRDefault="00122452" w:rsidP="003C3C21">
            <w:pPr>
              <w:rPr>
                <w:rFonts w:eastAsia="Times New Roman" w:cstheme="minorHAnsi"/>
                <w:i/>
                <w:sz w:val="18"/>
                <w:szCs w:val="18"/>
              </w:rPr>
            </w:pPr>
            <w:r>
              <w:rPr>
                <w:rFonts w:eastAsia="Times New Roman" w:cstheme="minorHAnsi"/>
                <w:i/>
                <w:sz w:val="18"/>
                <w:szCs w:val="18"/>
              </w:rPr>
              <w:t>3</w:t>
            </w:r>
          </w:p>
        </w:tc>
        <w:tc>
          <w:tcPr>
            <w:tcW w:w="238" w:type="pct"/>
          </w:tcPr>
          <w:p w14:paraId="20C1D37C" w14:textId="4B1B0DD2" w:rsidR="00BB4F28" w:rsidRPr="00901775" w:rsidDel="00BD7C58" w:rsidRDefault="00077FA3" w:rsidP="003C3C21">
            <w:pPr>
              <w:rPr>
                <w:rFonts w:eastAsia="Times New Roman" w:cstheme="minorHAnsi"/>
                <w:sz w:val="18"/>
                <w:szCs w:val="18"/>
              </w:rPr>
            </w:pPr>
            <w:r>
              <w:rPr>
                <w:rFonts w:eastAsia="Times New Roman" w:cstheme="minorHAnsi"/>
                <w:sz w:val="18"/>
                <w:szCs w:val="18"/>
              </w:rPr>
              <w:t>7</w:t>
            </w:r>
          </w:p>
        </w:tc>
        <w:tc>
          <w:tcPr>
            <w:tcW w:w="341" w:type="pct"/>
          </w:tcPr>
          <w:p w14:paraId="46DB03C1" w14:textId="533BF383" w:rsidR="00BB4F28" w:rsidRPr="00901775" w:rsidDel="00BD7C58" w:rsidRDefault="00077FA3" w:rsidP="003C3C21">
            <w:pPr>
              <w:rPr>
                <w:rFonts w:eastAsia="Times New Roman" w:cstheme="minorHAnsi"/>
                <w:sz w:val="18"/>
                <w:szCs w:val="18"/>
              </w:rPr>
            </w:pPr>
            <w:r>
              <w:rPr>
                <w:rFonts w:eastAsia="Times New Roman" w:cstheme="minorHAnsi"/>
                <w:sz w:val="18"/>
                <w:szCs w:val="18"/>
              </w:rPr>
              <w:t>2</w:t>
            </w:r>
          </w:p>
        </w:tc>
        <w:tc>
          <w:tcPr>
            <w:tcW w:w="579" w:type="pct"/>
          </w:tcPr>
          <w:p w14:paraId="5B2BD66F" w14:textId="741C8ED2" w:rsidR="00BB4F28" w:rsidRPr="00122452" w:rsidRDefault="00122452" w:rsidP="003C3C21">
            <w:pPr>
              <w:rPr>
                <w:rFonts w:eastAsia="Times New Roman" w:cstheme="minorHAnsi"/>
                <w:sz w:val="18"/>
                <w:szCs w:val="18"/>
              </w:rPr>
            </w:pPr>
            <w:r w:rsidRPr="00122452">
              <w:rPr>
                <w:rFonts w:eastAsia="Times New Roman" w:cstheme="minorHAnsi"/>
                <w:sz w:val="18"/>
                <w:szCs w:val="18"/>
              </w:rPr>
              <w:t xml:space="preserve">At </w:t>
            </w:r>
            <w:r>
              <w:rPr>
                <w:rFonts w:eastAsia="Times New Roman" w:cstheme="minorHAnsi"/>
                <w:sz w:val="18"/>
                <w:szCs w:val="18"/>
              </w:rPr>
              <w:t>least 10 local governments and 2 cantons</w:t>
            </w:r>
          </w:p>
        </w:tc>
        <w:tc>
          <w:tcPr>
            <w:tcW w:w="441" w:type="pct"/>
            <w:vMerge w:val="restart"/>
          </w:tcPr>
          <w:p w14:paraId="3BCE3990" w14:textId="77777777" w:rsidR="00BB4F28" w:rsidRDefault="00BB4F28" w:rsidP="003C3C21">
            <w:pPr>
              <w:rPr>
                <w:rFonts w:cstheme="minorHAnsi"/>
                <w:sz w:val="18"/>
                <w:szCs w:val="18"/>
              </w:rPr>
            </w:pPr>
          </w:p>
          <w:p w14:paraId="71832FF6" w14:textId="77777777" w:rsidR="00BB4F28" w:rsidRDefault="00BB4F28" w:rsidP="003C3C21">
            <w:pPr>
              <w:rPr>
                <w:rFonts w:cstheme="minorHAnsi"/>
                <w:sz w:val="18"/>
                <w:szCs w:val="18"/>
              </w:rPr>
            </w:pPr>
          </w:p>
          <w:p w14:paraId="0254D5E9" w14:textId="77777777" w:rsidR="00BB4F28" w:rsidRDefault="00BB4F28" w:rsidP="003C3C21">
            <w:pPr>
              <w:rPr>
                <w:rFonts w:cstheme="minorHAnsi"/>
                <w:sz w:val="18"/>
                <w:szCs w:val="18"/>
              </w:rPr>
            </w:pPr>
          </w:p>
          <w:p w14:paraId="0B9EF888" w14:textId="77777777" w:rsidR="00BB4F28" w:rsidRDefault="00BB4F28" w:rsidP="003C3C21">
            <w:pPr>
              <w:rPr>
                <w:rFonts w:cstheme="minorHAnsi"/>
                <w:sz w:val="18"/>
                <w:szCs w:val="18"/>
              </w:rPr>
            </w:pPr>
          </w:p>
          <w:p w14:paraId="6CB12550" w14:textId="77777777" w:rsidR="00BB4F28" w:rsidRDefault="00BB4F28" w:rsidP="003C3C21">
            <w:pPr>
              <w:rPr>
                <w:rFonts w:cstheme="minorHAnsi"/>
                <w:sz w:val="18"/>
                <w:szCs w:val="18"/>
              </w:rPr>
            </w:pPr>
          </w:p>
          <w:p w14:paraId="62F16FD4" w14:textId="77777777" w:rsidR="00BB4F28" w:rsidRDefault="00BB4F28" w:rsidP="003C3C21">
            <w:pPr>
              <w:rPr>
                <w:rFonts w:cstheme="minorHAnsi"/>
                <w:sz w:val="18"/>
                <w:szCs w:val="18"/>
              </w:rPr>
            </w:pPr>
          </w:p>
          <w:p w14:paraId="635BF9CC" w14:textId="65FBDCFA" w:rsidR="00BB4F28" w:rsidRPr="00901775" w:rsidDel="00BD7C58" w:rsidRDefault="00BB4F28" w:rsidP="003C3C21">
            <w:pPr>
              <w:rPr>
                <w:rFonts w:eastAsia="Times New Roman" w:cstheme="minorHAnsi"/>
                <w:i/>
                <w:sz w:val="18"/>
                <w:szCs w:val="18"/>
              </w:rPr>
            </w:pPr>
            <w:r w:rsidRPr="00901775">
              <w:rPr>
                <w:rFonts w:cstheme="minorHAnsi"/>
                <w:sz w:val="18"/>
                <w:szCs w:val="18"/>
              </w:rPr>
              <w:t>Desk review</w:t>
            </w:r>
            <w:r>
              <w:rPr>
                <w:rFonts w:cstheme="minorHAnsi"/>
                <w:sz w:val="18"/>
                <w:szCs w:val="18"/>
              </w:rPr>
              <w:t>,</w:t>
            </w:r>
            <w:r w:rsidRPr="00901775">
              <w:rPr>
                <w:rFonts w:cstheme="minorHAnsi"/>
                <w:sz w:val="18"/>
                <w:szCs w:val="18"/>
              </w:rPr>
              <w:t xml:space="preserve">  Field visit</w:t>
            </w:r>
          </w:p>
        </w:tc>
      </w:tr>
      <w:tr w:rsidR="00BB4F28" w:rsidRPr="00901775" w:rsidDel="00BD7C58" w14:paraId="129F6B57" w14:textId="77777777" w:rsidTr="00BB4F28">
        <w:tblPrEx>
          <w:jc w:val="left"/>
        </w:tblPrEx>
        <w:trPr>
          <w:trHeight w:val="530"/>
          <w:tblHeader/>
        </w:trPr>
        <w:tc>
          <w:tcPr>
            <w:tcW w:w="611" w:type="pct"/>
            <w:vMerge/>
          </w:tcPr>
          <w:p w14:paraId="1D20F93C" w14:textId="77777777" w:rsidR="00BB4F28" w:rsidRPr="00901775" w:rsidRDefault="00BB4F28" w:rsidP="00BB4F28">
            <w:pPr>
              <w:spacing w:before="60" w:after="60"/>
              <w:rPr>
                <w:rFonts w:eastAsia="Times New Roman" w:cstheme="minorHAnsi"/>
                <w:b/>
                <w:sz w:val="18"/>
                <w:szCs w:val="18"/>
              </w:rPr>
            </w:pPr>
          </w:p>
        </w:tc>
        <w:tc>
          <w:tcPr>
            <w:tcW w:w="1260" w:type="pct"/>
          </w:tcPr>
          <w:p w14:paraId="15064260" w14:textId="77777777" w:rsidR="00BB4F28" w:rsidRPr="002C4FD1" w:rsidRDefault="00BB4F28" w:rsidP="00BB4F28">
            <w:pPr>
              <w:spacing w:before="60" w:after="60"/>
              <w:rPr>
                <w:rFonts w:eastAsia="Times New Roman" w:cstheme="minorHAnsi"/>
                <w:sz w:val="18"/>
                <w:szCs w:val="18"/>
              </w:rPr>
            </w:pPr>
            <w:r w:rsidRPr="002C4FD1">
              <w:rPr>
                <w:rFonts w:eastAsia="Times New Roman"/>
                <w:sz w:val="18"/>
                <w:szCs w:val="18"/>
                <w:lang w:eastAsia="nb-NO"/>
              </w:rPr>
              <w:t>Number of start-ups created</w:t>
            </w:r>
          </w:p>
        </w:tc>
        <w:tc>
          <w:tcPr>
            <w:tcW w:w="714" w:type="pct"/>
          </w:tcPr>
          <w:p w14:paraId="2C2D0C9B" w14:textId="77777777" w:rsidR="00BB4F28" w:rsidRPr="002C4FD1" w:rsidDel="00A84123" w:rsidRDefault="00BB4F28" w:rsidP="00BB4F28">
            <w:pPr>
              <w:spacing w:before="60" w:after="60"/>
              <w:rPr>
                <w:rFonts w:eastAsia="Times New Roman" w:cstheme="minorHAnsi"/>
                <w:i/>
                <w:sz w:val="18"/>
                <w:szCs w:val="18"/>
              </w:rPr>
            </w:pPr>
            <w:r w:rsidRPr="002C4FD1">
              <w:rPr>
                <w:rFonts w:eastAsia="Times New Roman" w:cstheme="minorHAnsi"/>
                <w:i/>
                <w:sz w:val="18"/>
                <w:szCs w:val="18"/>
              </w:rPr>
              <w:t>Project reports, Tax Authority registrations</w:t>
            </w:r>
          </w:p>
        </w:tc>
        <w:tc>
          <w:tcPr>
            <w:tcW w:w="306" w:type="pct"/>
            <w:gridSpan w:val="2"/>
            <w:shd w:val="clear" w:color="auto" w:fill="auto"/>
          </w:tcPr>
          <w:p w14:paraId="574964D5" w14:textId="77777777" w:rsidR="00BB4F28" w:rsidRPr="00901775" w:rsidDel="00BD7C58" w:rsidRDefault="00BB4F28" w:rsidP="00BB4F28">
            <w:pPr>
              <w:tabs>
                <w:tab w:val="center" w:pos="4153"/>
                <w:tab w:val="right" w:pos="8306"/>
              </w:tabs>
              <w:spacing w:before="60" w:after="60"/>
              <w:rPr>
                <w:rFonts w:eastAsia="Times New Roman" w:cstheme="minorHAnsi"/>
                <w:sz w:val="18"/>
                <w:szCs w:val="18"/>
              </w:rPr>
            </w:pPr>
          </w:p>
        </w:tc>
        <w:tc>
          <w:tcPr>
            <w:tcW w:w="238" w:type="pct"/>
          </w:tcPr>
          <w:p w14:paraId="35AE2701" w14:textId="7DFC7DAE" w:rsidR="00BB4F28" w:rsidRPr="00901775" w:rsidDel="00BD7C58" w:rsidRDefault="00BB4F28" w:rsidP="00BB4F28">
            <w:pPr>
              <w:tabs>
                <w:tab w:val="center" w:pos="4153"/>
                <w:tab w:val="right" w:pos="8306"/>
              </w:tabs>
              <w:spacing w:before="60" w:after="60"/>
              <w:rPr>
                <w:rFonts w:eastAsia="Times New Roman" w:cstheme="minorHAnsi"/>
                <w:sz w:val="18"/>
                <w:szCs w:val="18"/>
              </w:rPr>
            </w:pPr>
            <w:r>
              <w:rPr>
                <w:rFonts w:cstheme="minorHAnsi"/>
                <w:sz w:val="18"/>
                <w:szCs w:val="18"/>
              </w:rPr>
              <w:t>201</w:t>
            </w:r>
            <w:r w:rsidR="00122452">
              <w:rPr>
                <w:rFonts w:cstheme="minorHAnsi"/>
                <w:sz w:val="18"/>
                <w:szCs w:val="18"/>
              </w:rPr>
              <w:t>7</w:t>
            </w:r>
          </w:p>
        </w:tc>
        <w:tc>
          <w:tcPr>
            <w:tcW w:w="272" w:type="pct"/>
          </w:tcPr>
          <w:p w14:paraId="751B3337" w14:textId="77AC5316" w:rsidR="00BB4F28" w:rsidRPr="00901775" w:rsidDel="00BD7C58" w:rsidRDefault="00122452" w:rsidP="00BB4F28">
            <w:pPr>
              <w:tabs>
                <w:tab w:val="center" w:pos="4153"/>
                <w:tab w:val="right" w:pos="8306"/>
              </w:tabs>
              <w:spacing w:before="60" w:after="60"/>
              <w:rPr>
                <w:rFonts w:eastAsia="Times New Roman" w:cstheme="minorHAnsi"/>
                <w:i/>
                <w:sz w:val="18"/>
                <w:szCs w:val="18"/>
              </w:rPr>
            </w:pPr>
            <w:r>
              <w:rPr>
                <w:rFonts w:eastAsia="Times New Roman" w:cstheme="minorHAnsi"/>
                <w:i/>
                <w:sz w:val="18"/>
                <w:szCs w:val="18"/>
              </w:rPr>
              <w:t>5</w:t>
            </w:r>
          </w:p>
        </w:tc>
        <w:tc>
          <w:tcPr>
            <w:tcW w:w="238" w:type="pct"/>
          </w:tcPr>
          <w:p w14:paraId="2F88CDBA" w14:textId="38953DCC" w:rsidR="00BB4F28" w:rsidRPr="00901775" w:rsidDel="00BD7C58" w:rsidRDefault="00077FA3"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5</w:t>
            </w:r>
          </w:p>
        </w:tc>
        <w:tc>
          <w:tcPr>
            <w:tcW w:w="341" w:type="pct"/>
          </w:tcPr>
          <w:p w14:paraId="2E491F14" w14:textId="50709AA4" w:rsidR="00BB4F28" w:rsidRPr="00901775" w:rsidDel="00BD7C58"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5</w:t>
            </w:r>
          </w:p>
        </w:tc>
        <w:tc>
          <w:tcPr>
            <w:tcW w:w="579" w:type="pct"/>
          </w:tcPr>
          <w:p w14:paraId="463A192F" w14:textId="41113EDB" w:rsidR="00BB4F28" w:rsidRPr="00901775" w:rsidRDefault="00122452" w:rsidP="00BB4F28">
            <w:pPr>
              <w:tabs>
                <w:tab w:val="center" w:pos="4153"/>
                <w:tab w:val="right" w:pos="8306"/>
              </w:tabs>
              <w:spacing w:before="60" w:after="60"/>
              <w:rPr>
                <w:rFonts w:eastAsia="Times New Roman" w:cstheme="minorHAnsi"/>
                <w:i/>
                <w:sz w:val="18"/>
                <w:szCs w:val="18"/>
              </w:rPr>
            </w:pPr>
            <w:r>
              <w:rPr>
                <w:rFonts w:eastAsia="Times New Roman" w:cstheme="minorHAnsi"/>
                <w:i/>
                <w:sz w:val="18"/>
                <w:szCs w:val="18"/>
              </w:rPr>
              <w:t>15</w:t>
            </w:r>
          </w:p>
        </w:tc>
        <w:tc>
          <w:tcPr>
            <w:tcW w:w="441" w:type="pct"/>
            <w:vMerge/>
          </w:tcPr>
          <w:p w14:paraId="3DE4EE86" w14:textId="77777777" w:rsidR="00BB4F28" w:rsidRPr="00901775" w:rsidDel="00BD7C58" w:rsidRDefault="00BB4F28" w:rsidP="00BB4F28">
            <w:pPr>
              <w:spacing w:before="60" w:after="60"/>
              <w:rPr>
                <w:rFonts w:eastAsia="Times New Roman" w:cstheme="minorHAnsi"/>
                <w:i/>
                <w:sz w:val="18"/>
                <w:szCs w:val="18"/>
              </w:rPr>
            </w:pPr>
          </w:p>
        </w:tc>
      </w:tr>
      <w:tr w:rsidR="00BB4F28" w:rsidRPr="00901775" w:rsidDel="00BD7C58" w14:paraId="4754AD43" w14:textId="77777777" w:rsidTr="00BB4F28">
        <w:tblPrEx>
          <w:jc w:val="left"/>
        </w:tblPrEx>
        <w:trPr>
          <w:trHeight w:val="530"/>
          <w:tblHeader/>
        </w:trPr>
        <w:tc>
          <w:tcPr>
            <w:tcW w:w="611" w:type="pct"/>
            <w:vMerge/>
          </w:tcPr>
          <w:p w14:paraId="08E5A839" w14:textId="77777777" w:rsidR="00BB4F28" w:rsidRPr="00901775" w:rsidRDefault="00BB4F28" w:rsidP="00BB4F28">
            <w:pPr>
              <w:spacing w:before="60" w:after="60"/>
              <w:rPr>
                <w:rFonts w:eastAsia="Times New Roman" w:cstheme="minorHAnsi"/>
                <w:b/>
                <w:sz w:val="18"/>
                <w:szCs w:val="18"/>
              </w:rPr>
            </w:pPr>
          </w:p>
        </w:tc>
        <w:tc>
          <w:tcPr>
            <w:tcW w:w="1260" w:type="pct"/>
          </w:tcPr>
          <w:p w14:paraId="6D734E59" w14:textId="77777777" w:rsidR="00BB4F28" w:rsidRPr="002C4FD1" w:rsidRDefault="00BB4F28" w:rsidP="00BB4F28">
            <w:pPr>
              <w:spacing w:before="60" w:after="60"/>
              <w:rPr>
                <w:rFonts w:eastAsia="Times New Roman" w:cstheme="minorHAnsi"/>
                <w:sz w:val="18"/>
                <w:szCs w:val="18"/>
              </w:rPr>
            </w:pPr>
            <w:r w:rsidRPr="00E64C19">
              <w:rPr>
                <w:rFonts w:eastAsia="Times New Roman"/>
                <w:sz w:val="18"/>
                <w:szCs w:val="18"/>
                <w:lang w:eastAsia="nb-NO"/>
              </w:rPr>
              <w:t>Percentage increase in sales across key sectors in selected MSMEs</w:t>
            </w:r>
          </w:p>
        </w:tc>
        <w:tc>
          <w:tcPr>
            <w:tcW w:w="714" w:type="pct"/>
          </w:tcPr>
          <w:p w14:paraId="7B919CA5" w14:textId="77777777" w:rsidR="00BB4F28" w:rsidRPr="002C4FD1" w:rsidDel="00A84123" w:rsidRDefault="00BB4F28" w:rsidP="00BB4F28">
            <w:pPr>
              <w:spacing w:before="60" w:after="60"/>
              <w:rPr>
                <w:rFonts w:eastAsia="Times New Roman" w:cstheme="minorHAnsi"/>
                <w:i/>
                <w:sz w:val="18"/>
                <w:szCs w:val="18"/>
              </w:rPr>
            </w:pPr>
            <w:r w:rsidRPr="002C4FD1">
              <w:rPr>
                <w:rFonts w:eastAsia="Times New Roman" w:cstheme="minorHAnsi"/>
                <w:i/>
                <w:sz w:val="18"/>
                <w:szCs w:val="18"/>
              </w:rPr>
              <w:t>Project reports, Annual Income Statement and Balance Sheet</w:t>
            </w:r>
          </w:p>
        </w:tc>
        <w:tc>
          <w:tcPr>
            <w:tcW w:w="306" w:type="pct"/>
            <w:gridSpan w:val="2"/>
            <w:shd w:val="clear" w:color="auto" w:fill="auto"/>
          </w:tcPr>
          <w:p w14:paraId="1C3370F0" w14:textId="77777777" w:rsidR="00BB4F28" w:rsidRPr="00901775" w:rsidDel="00BD7C58" w:rsidRDefault="00BB4F28" w:rsidP="00BB4F28">
            <w:pPr>
              <w:tabs>
                <w:tab w:val="center" w:pos="4153"/>
                <w:tab w:val="right" w:pos="8306"/>
              </w:tabs>
              <w:spacing w:before="60" w:after="60"/>
              <w:rPr>
                <w:rFonts w:eastAsia="Times New Roman" w:cstheme="minorHAnsi"/>
                <w:sz w:val="18"/>
                <w:szCs w:val="18"/>
              </w:rPr>
            </w:pPr>
          </w:p>
        </w:tc>
        <w:tc>
          <w:tcPr>
            <w:tcW w:w="238" w:type="pct"/>
          </w:tcPr>
          <w:p w14:paraId="7C805890" w14:textId="5B5A23AC" w:rsidR="00BB4F28" w:rsidRPr="00901775" w:rsidDel="00BD7C58" w:rsidRDefault="00BB4F28" w:rsidP="00BB4F28">
            <w:pPr>
              <w:tabs>
                <w:tab w:val="center" w:pos="4153"/>
                <w:tab w:val="right" w:pos="8306"/>
              </w:tabs>
              <w:spacing w:before="60" w:after="60"/>
              <w:rPr>
                <w:rFonts w:eastAsia="Times New Roman" w:cstheme="minorHAnsi"/>
                <w:sz w:val="18"/>
                <w:szCs w:val="18"/>
              </w:rPr>
            </w:pPr>
            <w:r>
              <w:rPr>
                <w:rFonts w:cstheme="minorHAnsi"/>
                <w:sz w:val="18"/>
                <w:szCs w:val="18"/>
              </w:rPr>
              <w:t>201</w:t>
            </w:r>
            <w:r w:rsidR="00122452">
              <w:rPr>
                <w:rFonts w:cstheme="minorHAnsi"/>
                <w:sz w:val="18"/>
                <w:szCs w:val="18"/>
              </w:rPr>
              <w:t>7</w:t>
            </w:r>
          </w:p>
        </w:tc>
        <w:tc>
          <w:tcPr>
            <w:tcW w:w="272" w:type="pct"/>
          </w:tcPr>
          <w:p w14:paraId="62D2810D" w14:textId="5AC17A0B" w:rsidR="00BB4F28" w:rsidRPr="00901775" w:rsidDel="00BD7C58" w:rsidRDefault="00122452" w:rsidP="00BB4F28">
            <w:pPr>
              <w:tabs>
                <w:tab w:val="center" w:pos="4153"/>
                <w:tab w:val="right" w:pos="8306"/>
              </w:tabs>
              <w:spacing w:before="60" w:after="60"/>
              <w:rPr>
                <w:rFonts w:eastAsia="Times New Roman" w:cstheme="minorHAnsi"/>
                <w:i/>
                <w:sz w:val="18"/>
                <w:szCs w:val="18"/>
              </w:rPr>
            </w:pPr>
            <w:r>
              <w:rPr>
                <w:rFonts w:eastAsia="Times New Roman" w:cstheme="minorHAnsi"/>
                <w:i/>
                <w:sz w:val="18"/>
                <w:szCs w:val="18"/>
              </w:rPr>
              <w:t>1.5</w:t>
            </w:r>
          </w:p>
        </w:tc>
        <w:tc>
          <w:tcPr>
            <w:tcW w:w="238" w:type="pct"/>
          </w:tcPr>
          <w:p w14:paraId="40ADA990" w14:textId="4B73E098" w:rsidR="00BB4F28" w:rsidRPr="00901775" w:rsidDel="00BD7C58"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2</w:t>
            </w:r>
          </w:p>
        </w:tc>
        <w:tc>
          <w:tcPr>
            <w:tcW w:w="341" w:type="pct"/>
          </w:tcPr>
          <w:p w14:paraId="614ECAFC" w14:textId="507B3CB9" w:rsidR="00BB4F28" w:rsidRPr="00901775" w:rsidDel="00BD7C58"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2.5</w:t>
            </w:r>
          </w:p>
        </w:tc>
        <w:tc>
          <w:tcPr>
            <w:tcW w:w="579" w:type="pct"/>
          </w:tcPr>
          <w:p w14:paraId="26CDFEF0" w14:textId="56AF78DA" w:rsidR="00BB4F28" w:rsidRPr="00901775" w:rsidRDefault="00122452" w:rsidP="00BB4F28">
            <w:pPr>
              <w:tabs>
                <w:tab w:val="center" w:pos="4153"/>
                <w:tab w:val="right" w:pos="8306"/>
              </w:tabs>
              <w:spacing w:before="60" w:after="60"/>
              <w:rPr>
                <w:rFonts w:eastAsia="Times New Roman" w:cstheme="minorHAnsi"/>
                <w:i/>
                <w:sz w:val="18"/>
                <w:szCs w:val="18"/>
              </w:rPr>
            </w:pPr>
            <w:r>
              <w:rPr>
                <w:rFonts w:eastAsia="Times New Roman" w:cstheme="minorHAnsi"/>
                <w:i/>
                <w:sz w:val="18"/>
                <w:szCs w:val="18"/>
              </w:rPr>
              <w:t>3%</w:t>
            </w:r>
          </w:p>
        </w:tc>
        <w:tc>
          <w:tcPr>
            <w:tcW w:w="441" w:type="pct"/>
            <w:vMerge/>
          </w:tcPr>
          <w:p w14:paraId="47BA0B6A" w14:textId="77777777" w:rsidR="00BB4F28" w:rsidRPr="00901775" w:rsidDel="00BD7C58" w:rsidRDefault="00BB4F28" w:rsidP="00BB4F28">
            <w:pPr>
              <w:spacing w:before="60" w:after="60"/>
              <w:rPr>
                <w:rFonts w:eastAsia="Times New Roman" w:cstheme="minorHAnsi"/>
                <w:i/>
                <w:sz w:val="18"/>
                <w:szCs w:val="18"/>
              </w:rPr>
            </w:pPr>
          </w:p>
        </w:tc>
      </w:tr>
      <w:tr w:rsidR="00BB4F28" w:rsidRPr="00901775" w:rsidDel="00BD7C58" w14:paraId="54173A91" w14:textId="77777777" w:rsidTr="00BB4F28">
        <w:tblPrEx>
          <w:jc w:val="left"/>
        </w:tblPrEx>
        <w:trPr>
          <w:trHeight w:val="530"/>
          <w:tblHeader/>
        </w:trPr>
        <w:tc>
          <w:tcPr>
            <w:tcW w:w="611" w:type="pct"/>
            <w:vMerge/>
          </w:tcPr>
          <w:p w14:paraId="1687AF52" w14:textId="77777777" w:rsidR="00BB4F28" w:rsidRPr="00901775" w:rsidRDefault="00BB4F28" w:rsidP="00BB4F28">
            <w:pPr>
              <w:spacing w:before="60" w:after="60"/>
              <w:rPr>
                <w:rFonts w:eastAsia="Times New Roman" w:cstheme="minorHAnsi"/>
                <w:i/>
                <w:sz w:val="18"/>
                <w:szCs w:val="18"/>
              </w:rPr>
            </w:pPr>
          </w:p>
        </w:tc>
        <w:tc>
          <w:tcPr>
            <w:tcW w:w="1260" w:type="pct"/>
            <w:vAlign w:val="center"/>
          </w:tcPr>
          <w:p w14:paraId="6E5D974E" w14:textId="77777777" w:rsidR="00BB4F28" w:rsidRPr="002C4FD1" w:rsidRDefault="00BB4F28" w:rsidP="00BB4F28">
            <w:pPr>
              <w:jc w:val="both"/>
              <w:rPr>
                <w:rFonts w:eastAsia="Times New Roman" w:cstheme="minorHAnsi"/>
                <w:sz w:val="18"/>
                <w:szCs w:val="18"/>
                <w:lang w:val="bs-Latn-BA"/>
              </w:rPr>
            </w:pPr>
            <w:r w:rsidRPr="002C4FD1">
              <w:rPr>
                <w:rFonts w:eastAsia="Times New Roman"/>
                <w:sz w:val="18"/>
                <w:szCs w:val="18"/>
                <w:lang w:eastAsia="nb-NO"/>
              </w:rPr>
              <w:t>Number of established and aspiring entrepreneurs benefiting from project-instigated ecosystem infrastructure</w:t>
            </w:r>
            <w:r>
              <w:rPr>
                <w:rFonts w:eastAsia="Times New Roman"/>
                <w:sz w:val="18"/>
                <w:szCs w:val="18"/>
                <w:lang w:val="bs-Latn-BA" w:eastAsia="nb-NO"/>
              </w:rPr>
              <w:t xml:space="preserve"> (</w:t>
            </w:r>
            <w:proofErr w:type="spellStart"/>
            <w:r>
              <w:rPr>
                <w:rFonts w:eastAsia="Times New Roman"/>
                <w:sz w:val="18"/>
                <w:szCs w:val="18"/>
                <w:lang w:val="bs-Latn-BA" w:eastAsia="nb-NO"/>
              </w:rPr>
              <w:t>gender</w:t>
            </w:r>
            <w:proofErr w:type="spellEnd"/>
            <w:r>
              <w:rPr>
                <w:rFonts w:eastAsia="Times New Roman"/>
                <w:sz w:val="18"/>
                <w:szCs w:val="18"/>
                <w:lang w:val="bs-Latn-BA" w:eastAsia="nb-NO"/>
              </w:rPr>
              <w:t xml:space="preserve"> </w:t>
            </w:r>
            <w:proofErr w:type="spellStart"/>
            <w:r>
              <w:rPr>
                <w:rFonts w:eastAsia="Times New Roman"/>
                <w:sz w:val="18"/>
                <w:szCs w:val="18"/>
                <w:lang w:val="bs-Latn-BA" w:eastAsia="nb-NO"/>
              </w:rPr>
              <w:t>diaggregated</w:t>
            </w:r>
            <w:proofErr w:type="spellEnd"/>
            <w:r>
              <w:rPr>
                <w:rFonts w:eastAsia="Times New Roman"/>
                <w:sz w:val="18"/>
                <w:szCs w:val="18"/>
                <w:lang w:val="bs-Latn-BA" w:eastAsia="nb-NO"/>
              </w:rPr>
              <w:t>)</w:t>
            </w:r>
          </w:p>
        </w:tc>
        <w:tc>
          <w:tcPr>
            <w:tcW w:w="714" w:type="pct"/>
          </w:tcPr>
          <w:p w14:paraId="17828639" w14:textId="77777777" w:rsidR="00BB4F28" w:rsidRPr="002C4FD1" w:rsidRDefault="00BB4F28" w:rsidP="00BB4F28">
            <w:pPr>
              <w:tabs>
                <w:tab w:val="center" w:pos="4153"/>
                <w:tab w:val="right" w:pos="8306"/>
              </w:tabs>
              <w:spacing w:before="60" w:after="60"/>
              <w:rPr>
                <w:rFonts w:eastAsia="Times New Roman" w:cstheme="minorHAnsi"/>
                <w:i/>
                <w:sz w:val="18"/>
                <w:szCs w:val="18"/>
              </w:rPr>
            </w:pPr>
            <w:r w:rsidRPr="002C4FD1">
              <w:rPr>
                <w:rFonts w:eastAsia="Times New Roman"/>
                <w:i/>
                <w:sz w:val="18"/>
                <w:szCs w:val="18"/>
                <w:lang w:eastAsia="nb-NO"/>
              </w:rPr>
              <w:t>Project reports, media</w:t>
            </w:r>
          </w:p>
        </w:tc>
        <w:tc>
          <w:tcPr>
            <w:tcW w:w="306" w:type="pct"/>
            <w:gridSpan w:val="2"/>
            <w:shd w:val="clear" w:color="auto" w:fill="auto"/>
          </w:tcPr>
          <w:p w14:paraId="0563E7FE" w14:textId="77777777" w:rsidR="00BB4F28" w:rsidRPr="00901775" w:rsidRDefault="00BB4F28" w:rsidP="00BB4F28">
            <w:pPr>
              <w:tabs>
                <w:tab w:val="center" w:pos="4153"/>
                <w:tab w:val="right" w:pos="8306"/>
              </w:tabs>
              <w:spacing w:before="60" w:after="60"/>
              <w:rPr>
                <w:rFonts w:eastAsia="Times New Roman" w:cstheme="minorHAnsi"/>
                <w:i/>
                <w:sz w:val="18"/>
                <w:szCs w:val="18"/>
              </w:rPr>
            </w:pPr>
          </w:p>
        </w:tc>
        <w:tc>
          <w:tcPr>
            <w:tcW w:w="238" w:type="pct"/>
          </w:tcPr>
          <w:p w14:paraId="64C79FFD" w14:textId="15DA0433" w:rsidR="00BB4F28" w:rsidRPr="00901775" w:rsidRDefault="00BB4F28" w:rsidP="00BB4F28">
            <w:pPr>
              <w:tabs>
                <w:tab w:val="center" w:pos="4153"/>
                <w:tab w:val="right" w:pos="8306"/>
              </w:tabs>
              <w:spacing w:before="60" w:after="60"/>
              <w:rPr>
                <w:rFonts w:eastAsia="Times New Roman" w:cstheme="minorHAnsi"/>
                <w:i/>
                <w:sz w:val="18"/>
                <w:szCs w:val="18"/>
              </w:rPr>
            </w:pPr>
            <w:r>
              <w:rPr>
                <w:rFonts w:cstheme="minorHAnsi"/>
                <w:sz w:val="18"/>
                <w:szCs w:val="18"/>
              </w:rPr>
              <w:t>201</w:t>
            </w:r>
            <w:r w:rsidR="00122452">
              <w:rPr>
                <w:rFonts w:cstheme="minorHAnsi"/>
                <w:sz w:val="18"/>
                <w:szCs w:val="18"/>
              </w:rPr>
              <w:t>7</w:t>
            </w:r>
          </w:p>
        </w:tc>
        <w:tc>
          <w:tcPr>
            <w:tcW w:w="272" w:type="pct"/>
          </w:tcPr>
          <w:p w14:paraId="595186E6" w14:textId="71D3DCB0" w:rsidR="00BB4F28" w:rsidRPr="00901775" w:rsidRDefault="00122452" w:rsidP="00BB4F28">
            <w:pPr>
              <w:tabs>
                <w:tab w:val="center" w:pos="4153"/>
                <w:tab w:val="right" w:pos="8306"/>
              </w:tabs>
              <w:spacing w:before="60" w:after="60"/>
              <w:rPr>
                <w:rFonts w:eastAsia="Times New Roman" w:cstheme="minorHAnsi"/>
                <w:i/>
                <w:sz w:val="18"/>
                <w:szCs w:val="18"/>
              </w:rPr>
            </w:pPr>
            <w:r>
              <w:rPr>
                <w:rFonts w:eastAsia="Times New Roman" w:cstheme="minorHAnsi"/>
                <w:i/>
                <w:sz w:val="18"/>
                <w:szCs w:val="18"/>
              </w:rPr>
              <w:t>40</w:t>
            </w:r>
          </w:p>
        </w:tc>
        <w:tc>
          <w:tcPr>
            <w:tcW w:w="238" w:type="pct"/>
          </w:tcPr>
          <w:p w14:paraId="27B1052A" w14:textId="6FCB9E20" w:rsidR="00BB4F28" w:rsidRPr="00901775" w:rsidRDefault="00077FA3" w:rsidP="00BB4F28">
            <w:pPr>
              <w:tabs>
                <w:tab w:val="center" w:pos="4153"/>
                <w:tab w:val="right" w:pos="8306"/>
              </w:tabs>
              <w:spacing w:before="60" w:after="60"/>
              <w:rPr>
                <w:rFonts w:eastAsia="Times New Roman" w:cstheme="minorHAnsi"/>
                <w:i/>
                <w:sz w:val="18"/>
                <w:szCs w:val="18"/>
              </w:rPr>
            </w:pPr>
            <w:r>
              <w:rPr>
                <w:rFonts w:eastAsia="Times New Roman" w:cstheme="minorHAnsi"/>
                <w:i/>
                <w:sz w:val="18"/>
                <w:szCs w:val="18"/>
              </w:rPr>
              <w:t>60</w:t>
            </w:r>
          </w:p>
        </w:tc>
        <w:tc>
          <w:tcPr>
            <w:tcW w:w="341" w:type="pct"/>
          </w:tcPr>
          <w:p w14:paraId="4D1FED68" w14:textId="22AC9CED" w:rsidR="00BB4F28" w:rsidRPr="00901775" w:rsidRDefault="00077FA3" w:rsidP="00BB4F28">
            <w:pPr>
              <w:tabs>
                <w:tab w:val="center" w:pos="4153"/>
                <w:tab w:val="right" w:pos="8306"/>
              </w:tabs>
              <w:spacing w:before="60" w:after="60"/>
              <w:rPr>
                <w:rFonts w:eastAsia="Times New Roman" w:cstheme="minorHAnsi"/>
                <w:i/>
                <w:sz w:val="18"/>
                <w:szCs w:val="18"/>
              </w:rPr>
            </w:pPr>
            <w:r>
              <w:rPr>
                <w:rFonts w:eastAsia="Times New Roman" w:cstheme="minorHAnsi"/>
                <w:i/>
                <w:sz w:val="18"/>
                <w:szCs w:val="18"/>
              </w:rPr>
              <w:t>35</w:t>
            </w:r>
          </w:p>
        </w:tc>
        <w:tc>
          <w:tcPr>
            <w:tcW w:w="579" w:type="pct"/>
          </w:tcPr>
          <w:p w14:paraId="5CE37DC1" w14:textId="65126C67" w:rsidR="00BB4F28" w:rsidRPr="00901775" w:rsidRDefault="00122452" w:rsidP="00BB4F28">
            <w:pPr>
              <w:tabs>
                <w:tab w:val="center" w:pos="4153"/>
                <w:tab w:val="right" w:pos="8306"/>
              </w:tabs>
              <w:spacing w:before="60" w:after="60"/>
              <w:rPr>
                <w:rFonts w:eastAsia="Times New Roman" w:cstheme="minorHAnsi"/>
                <w:i/>
                <w:sz w:val="18"/>
                <w:szCs w:val="18"/>
              </w:rPr>
            </w:pPr>
            <w:r>
              <w:rPr>
                <w:rFonts w:eastAsia="Times New Roman" w:cstheme="minorHAnsi"/>
                <w:i/>
                <w:sz w:val="18"/>
                <w:szCs w:val="18"/>
              </w:rPr>
              <w:t>135</w:t>
            </w:r>
          </w:p>
        </w:tc>
        <w:tc>
          <w:tcPr>
            <w:tcW w:w="441" w:type="pct"/>
            <w:vMerge/>
          </w:tcPr>
          <w:p w14:paraId="1E5C4030" w14:textId="77777777" w:rsidR="00BB4F28" w:rsidRPr="00901775" w:rsidDel="00BD7C58" w:rsidRDefault="00BB4F28" w:rsidP="00BB4F28">
            <w:pPr>
              <w:spacing w:before="60" w:after="60"/>
              <w:rPr>
                <w:rFonts w:eastAsia="Times New Roman" w:cstheme="minorHAnsi"/>
                <w:i/>
                <w:sz w:val="18"/>
                <w:szCs w:val="18"/>
              </w:rPr>
            </w:pPr>
          </w:p>
        </w:tc>
      </w:tr>
      <w:tr w:rsidR="00BB4F28" w:rsidRPr="00901775" w:rsidDel="00BD7C58" w14:paraId="3658A29A" w14:textId="77777777" w:rsidTr="00BB4F28">
        <w:tblPrEx>
          <w:jc w:val="left"/>
        </w:tblPrEx>
        <w:trPr>
          <w:trHeight w:val="530"/>
          <w:tblHeader/>
        </w:trPr>
        <w:tc>
          <w:tcPr>
            <w:tcW w:w="611" w:type="pct"/>
            <w:vMerge/>
          </w:tcPr>
          <w:p w14:paraId="1A2EB14F" w14:textId="77777777" w:rsidR="00BB4F28" w:rsidRPr="00901775" w:rsidRDefault="00BB4F28" w:rsidP="00BB4F28">
            <w:pPr>
              <w:spacing w:before="60" w:after="60"/>
              <w:rPr>
                <w:rFonts w:eastAsia="Times New Roman" w:cstheme="minorHAnsi"/>
                <w:i/>
                <w:sz w:val="18"/>
                <w:szCs w:val="18"/>
              </w:rPr>
            </w:pPr>
          </w:p>
        </w:tc>
        <w:tc>
          <w:tcPr>
            <w:tcW w:w="1260" w:type="pct"/>
            <w:vAlign w:val="center"/>
          </w:tcPr>
          <w:p w14:paraId="0C54D501" w14:textId="0DAAFF4B" w:rsidR="00BB4F28" w:rsidRPr="002C4FD1" w:rsidRDefault="00BB4F28" w:rsidP="00BB4F28">
            <w:pPr>
              <w:jc w:val="both"/>
              <w:rPr>
                <w:rFonts w:eastAsia="Times New Roman" w:cstheme="minorHAnsi"/>
                <w:sz w:val="18"/>
                <w:szCs w:val="18"/>
              </w:rPr>
            </w:pPr>
            <w:r w:rsidRPr="002C4FD1">
              <w:rPr>
                <w:rFonts w:eastAsia="Times New Roman"/>
                <w:sz w:val="18"/>
                <w:szCs w:val="18"/>
                <w:lang w:eastAsia="nb-NO"/>
              </w:rPr>
              <w:t xml:space="preserve">Number of educational institutions </w:t>
            </w:r>
            <w:bookmarkStart w:id="86" w:name="_Hlk527043864"/>
            <w:r w:rsidRPr="002C4FD1">
              <w:rPr>
                <w:rFonts w:eastAsia="Times New Roman"/>
                <w:sz w:val="18"/>
                <w:szCs w:val="18"/>
                <w:lang w:eastAsia="nb-NO"/>
              </w:rPr>
              <w:t>offering STEM, “fab lab” and entrepreneurship development capabilities</w:t>
            </w:r>
            <w:bookmarkEnd w:id="86"/>
          </w:p>
        </w:tc>
        <w:tc>
          <w:tcPr>
            <w:tcW w:w="714" w:type="pct"/>
          </w:tcPr>
          <w:p w14:paraId="2D7C4EC5" w14:textId="77777777" w:rsidR="00BB4F28" w:rsidRPr="002C4FD1" w:rsidDel="00A84123" w:rsidRDefault="00BB4F28" w:rsidP="00BB4F28">
            <w:pPr>
              <w:spacing w:before="60" w:after="60"/>
              <w:jc w:val="center"/>
              <w:rPr>
                <w:rFonts w:eastAsia="Times New Roman" w:cstheme="minorHAnsi"/>
                <w:sz w:val="18"/>
                <w:szCs w:val="18"/>
              </w:rPr>
            </w:pPr>
            <w:r w:rsidRPr="002C4FD1">
              <w:rPr>
                <w:rFonts w:eastAsia="Times New Roman"/>
                <w:i/>
                <w:spacing w:val="-4"/>
                <w:sz w:val="18"/>
                <w:szCs w:val="18"/>
                <w:lang w:eastAsia="nb-NO"/>
              </w:rPr>
              <w:t>Project reports, school decision and course materials, media</w:t>
            </w:r>
          </w:p>
        </w:tc>
        <w:tc>
          <w:tcPr>
            <w:tcW w:w="306" w:type="pct"/>
            <w:gridSpan w:val="2"/>
            <w:shd w:val="clear" w:color="auto" w:fill="auto"/>
          </w:tcPr>
          <w:p w14:paraId="14E6B961" w14:textId="77777777" w:rsidR="00BB4F28" w:rsidRPr="00901775" w:rsidDel="00BD7C58" w:rsidRDefault="00BB4F28" w:rsidP="00BB4F28">
            <w:pPr>
              <w:tabs>
                <w:tab w:val="center" w:pos="4153"/>
                <w:tab w:val="right" w:pos="8306"/>
              </w:tabs>
              <w:spacing w:before="60" w:after="60"/>
              <w:rPr>
                <w:rFonts w:eastAsia="Times New Roman" w:cstheme="minorHAnsi"/>
                <w:sz w:val="18"/>
                <w:szCs w:val="18"/>
              </w:rPr>
            </w:pPr>
          </w:p>
        </w:tc>
        <w:tc>
          <w:tcPr>
            <w:tcW w:w="238" w:type="pct"/>
          </w:tcPr>
          <w:p w14:paraId="72628199" w14:textId="1045ECAB" w:rsidR="00BB4F28" w:rsidRPr="00901775" w:rsidDel="00BD7C58" w:rsidRDefault="00BB4F28" w:rsidP="00BB4F28">
            <w:pPr>
              <w:tabs>
                <w:tab w:val="center" w:pos="4153"/>
                <w:tab w:val="right" w:pos="8306"/>
              </w:tabs>
              <w:spacing w:before="60" w:after="60"/>
              <w:rPr>
                <w:rFonts w:eastAsia="Times New Roman" w:cstheme="minorHAnsi"/>
                <w:sz w:val="18"/>
                <w:szCs w:val="18"/>
              </w:rPr>
            </w:pPr>
            <w:r>
              <w:rPr>
                <w:rFonts w:cstheme="minorHAnsi"/>
                <w:sz w:val="18"/>
                <w:szCs w:val="18"/>
              </w:rPr>
              <w:t>201</w:t>
            </w:r>
            <w:r w:rsidR="00122452">
              <w:rPr>
                <w:rFonts w:cstheme="minorHAnsi"/>
                <w:sz w:val="18"/>
                <w:szCs w:val="18"/>
              </w:rPr>
              <w:t>7</w:t>
            </w:r>
          </w:p>
        </w:tc>
        <w:tc>
          <w:tcPr>
            <w:tcW w:w="272" w:type="pct"/>
          </w:tcPr>
          <w:p w14:paraId="4812AFBC" w14:textId="713C2B84" w:rsidR="00BB4F28" w:rsidRPr="00901775" w:rsidDel="00BD7C58"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3</w:t>
            </w:r>
          </w:p>
        </w:tc>
        <w:tc>
          <w:tcPr>
            <w:tcW w:w="238" w:type="pct"/>
          </w:tcPr>
          <w:p w14:paraId="0FECA188" w14:textId="314C67CA" w:rsidR="00BB4F28" w:rsidRPr="00901775" w:rsidDel="00BD7C58"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6</w:t>
            </w:r>
          </w:p>
        </w:tc>
        <w:tc>
          <w:tcPr>
            <w:tcW w:w="341" w:type="pct"/>
          </w:tcPr>
          <w:p w14:paraId="03FD96E8" w14:textId="530CE273" w:rsidR="00BB4F28" w:rsidRPr="00901775" w:rsidDel="00BD7C58"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1</w:t>
            </w:r>
          </w:p>
        </w:tc>
        <w:tc>
          <w:tcPr>
            <w:tcW w:w="579" w:type="pct"/>
          </w:tcPr>
          <w:p w14:paraId="3292F41C" w14:textId="5DEF1B1E" w:rsidR="00BB4F28" w:rsidRPr="00901775"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10</w:t>
            </w:r>
          </w:p>
        </w:tc>
        <w:tc>
          <w:tcPr>
            <w:tcW w:w="441" w:type="pct"/>
            <w:vMerge/>
          </w:tcPr>
          <w:p w14:paraId="4AABA7FE" w14:textId="77777777" w:rsidR="00BB4F28" w:rsidRPr="00901775" w:rsidDel="00BD7C58" w:rsidRDefault="00BB4F28" w:rsidP="00BB4F28">
            <w:pPr>
              <w:spacing w:before="60" w:after="60"/>
              <w:rPr>
                <w:rFonts w:eastAsia="Times New Roman" w:cstheme="minorHAnsi"/>
                <w:sz w:val="18"/>
                <w:szCs w:val="18"/>
              </w:rPr>
            </w:pPr>
          </w:p>
        </w:tc>
      </w:tr>
      <w:tr w:rsidR="00BB4F28" w:rsidRPr="00901775" w:rsidDel="00BD7C58" w14:paraId="4FA8AFA2" w14:textId="77777777" w:rsidTr="00BB4F28">
        <w:tblPrEx>
          <w:jc w:val="left"/>
        </w:tblPrEx>
        <w:trPr>
          <w:trHeight w:val="530"/>
          <w:tblHeader/>
        </w:trPr>
        <w:tc>
          <w:tcPr>
            <w:tcW w:w="611" w:type="pct"/>
            <w:vMerge/>
          </w:tcPr>
          <w:p w14:paraId="0162B3EF" w14:textId="77777777" w:rsidR="00BB4F28" w:rsidRPr="00901775" w:rsidRDefault="00BB4F28" w:rsidP="00BB4F28">
            <w:pPr>
              <w:spacing w:before="60" w:after="60"/>
              <w:rPr>
                <w:rFonts w:eastAsia="Times New Roman" w:cstheme="minorHAnsi"/>
                <w:i/>
                <w:sz w:val="18"/>
                <w:szCs w:val="18"/>
              </w:rPr>
            </w:pPr>
          </w:p>
        </w:tc>
        <w:tc>
          <w:tcPr>
            <w:tcW w:w="1260" w:type="pct"/>
            <w:vAlign w:val="center"/>
          </w:tcPr>
          <w:p w14:paraId="429D7DF7" w14:textId="77777777" w:rsidR="00BB4F28" w:rsidRPr="002C4FD1" w:rsidRDefault="00BB4F28" w:rsidP="00BB4F28">
            <w:pPr>
              <w:jc w:val="both"/>
              <w:rPr>
                <w:rFonts w:eastAsia="Times New Roman"/>
                <w:color w:val="000000"/>
                <w:sz w:val="18"/>
                <w:szCs w:val="18"/>
                <w:lang w:eastAsia="nb-NO"/>
              </w:rPr>
            </w:pPr>
            <w:r w:rsidRPr="002C4FD1">
              <w:rPr>
                <w:rFonts w:eastAsia="Times New Roman"/>
                <w:color w:val="000000"/>
                <w:sz w:val="18"/>
                <w:szCs w:val="18"/>
                <w:lang w:eastAsia="nb-NO"/>
              </w:rPr>
              <w:t>Number of students benefitting from skill upgrade</w:t>
            </w:r>
            <w:r>
              <w:rPr>
                <w:rFonts w:eastAsia="Times New Roman"/>
                <w:color w:val="000000"/>
                <w:sz w:val="18"/>
                <w:szCs w:val="18"/>
                <w:lang w:eastAsia="nb-NO"/>
              </w:rPr>
              <w:t xml:space="preserve"> (gender disaggregated)</w:t>
            </w:r>
          </w:p>
          <w:p w14:paraId="2EF631AB" w14:textId="77777777" w:rsidR="00BB4F28" w:rsidRPr="002C4FD1" w:rsidRDefault="00BB4F28" w:rsidP="00BB4F28">
            <w:pPr>
              <w:spacing w:before="60" w:after="60"/>
              <w:rPr>
                <w:rFonts w:eastAsia="Times New Roman" w:cstheme="minorHAnsi"/>
                <w:sz w:val="18"/>
                <w:szCs w:val="18"/>
              </w:rPr>
            </w:pPr>
          </w:p>
        </w:tc>
        <w:tc>
          <w:tcPr>
            <w:tcW w:w="714" w:type="pct"/>
          </w:tcPr>
          <w:p w14:paraId="35DC3042" w14:textId="77777777" w:rsidR="00BB4F28" w:rsidRPr="002C4FD1" w:rsidDel="00A84123" w:rsidRDefault="00BB4F28" w:rsidP="00BB4F28">
            <w:pPr>
              <w:spacing w:before="60" w:after="60"/>
              <w:jc w:val="center"/>
              <w:rPr>
                <w:rFonts w:eastAsia="Times New Roman" w:cstheme="minorHAnsi"/>
                <w:sz w:val="18"/>
                <w:szCs w:val="18"/>
              </w:rPr>
            </w:pPr>
            <w:r w:rsidRPr="002C4FD1">
              <w:rPr>
                <w:rFonts w:eastAsia="Times New Roman"/>
                <w:i/>
                <w:color w:val="000000"/>
                <w:sz w:val="18"/>
                <w:szCs w:val="18"/>
                <w:lang w:eastAsia="nb-NO"/>
              </w:rPr>
              <w:t>Project reports, school / line ministry records, media</w:t>
            </w:r>
          </w:p>
        </w:tc>
        <w:tc>
          <w:tcPr>
            <w:tcW w:w="306" w:type="pct"/>
            <w:gridSpan w:val="2"/>
            <w:shd w:val="clear" w:color="auto" w:fill="auto"/>
          </w:tcPr>
          <w:p w14:paraId="5B342439" w14:textId="77777777" w:rsidR="00BB4F28" w:rsidRPr="00901775" w:rsidDel="00BD7C58" w:rsidRDefault="00BB4F28" w:rsidP="00BB4F28">
            <w:pPr>
              <w:tabs>
                <w:tab w:val="center" w:pos="4153"/>
                <w:tab w:val="right" w:pos="8306"/>
              </w:tabs>
              <w:spacing w:before="60" w:after="60"/>
              <w:rPr>
                <w:rFonts w:eastAsia="Times New Roman" w:cstheme="minorHAnsi"/>
                <w:sz w:val="18"/>
                <w:szCs w:val="18"/>
              </w:rPr>
            </w:pPr>
          </w:p>
        </w:tc>
        <w:tc>
          <w:tcPr>
            <w:tcW w:w="238" w:type="pct"/>
          </w:tcPr>
          <w:p w14:paraId="7A5E8D26" w14:textId="21BDDB2E" w:rsidR="00BB4F28" w:rsidRPr="00901775" w:rsidDel="00BD7C58" w:rsidRDefault="00BB4F28" w:rsidP="00BB4F28">
            <w:pPr>
              <w:tabs>
                <w:tab w:val="center" w:pos="4153"/>
                <w:tab w:val="right" w:pos="8306"/>
              </w:tabs>
              <w:spacing w:before="60" w:after="60"/>
              <w:rPr>
                <w:rFonts w:eastAsia="Times New Roman" w:cstheme="minorHAnsi"/>
                <w:sz w:val="18"/>
                <w:szCs w:val="18"/>
              </w:rPr>
            </w:pPr>
            <w:r>
              <w:rPr>
                <w:rFonts w:cstheme="minorHAnsi"/>
                <w:sz w:val="18"/>
                <w:szCs w:val="18"/>
              </w:rPr>
              <w:t>201</w:t>
            </w:r>
            <w:r w:rsidR="00122452">
              <w:rPr>
                <w:rFonts w:cstheme="minorHAnsi"/>
                <w:sz w:val="18"/>
                <w:szCs w:val="18"/>
              </w:rPr>
              <w:t>7</w:t>
            </w:r>
          </w:p>
        </w:tc>
        <w:tc>
          <w:tcPr>
            <w:tcW w:w="272" w:type="pct"/>
          </w:tcPr>
          <w:p w14:paraId="1859E0F8" w14:textId="0CAEF517" w:rsidR="00BB4F28" w:rsidRPr="00901775" w:rsidDel="00BD7C58"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120</w:t>
            </w:r>
          </w:p>
        </w:tc>
        <w:tc>
          <w:tcPr>
            <w:tcW w:w="238" w:type="pct"/>
          </w:tcPr>
          <w:p w14:paraId="4B184ECD" w14:textId="4BE8D26E" w:rsidR="00BB4F28" w:rsidRPr="00901775" w:rsidDel="00BD7C58" w:rsidRDefault="00077FA3"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150</w:t>
            </w:r>
          </w:p>
        </w:tc>
        <w:tc>
          <w:tcPr>
            <w:tcW w:w="341" w:type="pct"/>
          </w:tcPr>
          <w:p w14:paraId="7E93FDF6" w14:textId="7A56AC7F" w:rsidR="00BB4F28" w:rsidRPr="00901775" w:rsidDel="00BD7C58" w:rsidRDefault="00077FA3"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30</w:t>
            </w:r>
          </w:p>
        </w:tc>
        <w:tc>
          <w:tcPr>
            <w:tcW w:w="579" w:type="pct"/>
          </w:tcPr>
          <w:p w14:paraId="0E82D15D" w14:textId="3BCF4B81" w:rsidR="00BB4F28" w:rsidRPr="00901775"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300</w:t>
            </w:r>
          </w:p>
        </w:tc>
        <w:tc>
          <w:tcPr>
            <w:tcW w:w="441" w:type="pct"/>
            <w:vMerge/>
          </w:tcPr>
          <w:p w14:paraId="4BA68E2A" w14:textId="77777777" w:rsidR="00BB4F28" w:rsidRPr="00901775" w:rsidDel="00BD7C58" w:rsidRDefault="00BB4F28" w:rsidP="00BB4F28">
            <w:pPr>
              <w:spacing w:before="60" w:after="60"/>
              <w:rPr>
                <w:rFonts w:eastAsia="Times New Roman" w:cstheme="minorHAnsi"/>
                <w:sz w:val="18"/>
                <w:szCs w:val="18"/>
              </w:rPr>
            </w:pPr>
          </w:p>
        </w:tc>
      </w:tr>
      <w:tr w:rsidR="00122452" w:rsidRPr="00901775" w:rsidDel="00BD7C58" w14:paraId="08C4BC4D" w14:textId="77777777" w:rsidTr="00122452">
        <w:tblPrEx>
          <w:jc w:val="left"/>
        </w:tblPrEx>
        <w:trPr>
          <w:trHeight w:val="530"/>
          <w:tblHeader/>
        </w:trPr>
        <w:tc>
          <w:tcPr>
            <w:tcW w:w="611" w:type="pct"/>
            <w:vMerge/>
          </w:tcPr>
          <w:p w14:paraId="1566B38B" w14:textId="77777777" w:rsidR="00122452" w:rsidRPr="00901775" w:rsidRDefault="00122452" w:rsidP="00BB4F28">
            <w:pPr>
              <w:spacing w:before="60" w:after="60"/>
              <w:rPr>
                <w:rFonts w:eastAsia="Times New Roman" w:cstheme="minorHAnsi"/>
                <w:i/>
                <w:sz w:val="18"/>
                <w:szCs w:val="18"/>
              </w:rPr>
            </w:pPr>
          </w:p>
        </w:tc>
        <w:tc>
          <w:tcPr>
            <w:tcW w:w="1260" w:type="pct"/>
            <w:vAlign w:val="center"/>
          </w:tcPr>
          <w:p w14:paraId="20029F3C" w14:textId="77777777" w:rsidR="00122452" w:rsidRPr="002C4FD1" w:rsidRDefault="00122452" w:rsidP="00BB4F28">
            <w:pPr>
              <w:jc w:val="both"/>
              <w:rPr>
                <w:rFonts w:eastAsia="Times New Roman" w:cstheme="minorHAnsi"/>
                <w:sz w:val="18"/>
                <w:szCs w:val="18"/>
              </w:rPr>
            </w:pPr>
            <w:r w:rsidRPr="002C4FD1">
              <w:rPr>
                <w:rFonts w:eastAsia="Times New Roman"/>
                <w:color w:val="000000"/>
                <w:sz w:val="18"/>
                <w:szCs w:val="18"/>
                <w:lang w:eastAsia="nb-NO"/>
              </w:rPr>
              <w:t>Amount of total savings / additional revenues generated annually through improved public finance management by 10 local governments and two cantons</w:t>
            </w:r>
          </w:p>
        </w:tc>
        <w:tc>
          <w:tcPr>
            <w:tcW w:w="714" w:type="pct"/>
          </w:tcPr>
          <w:p w14:paraId="1FA37C11" w14:textId="77777777" w:rsidR="00122452" w:rsidRPr="002C4FD1" w:rsidDel="00A84123" w:rsidRDefault="00122452" w:rsidP="00BB4F28">
            <w:pPr>
              <w:spacing w:before="60" w:after="60"/>
              <w:jc w:val="center"/>
              <w:rPr>
                <w:rFonts w:eastAsia="Times New Roman" w:cstheme="minorHAnsi"/>
                <w:sz w:val="18"/>
                <w:szCs w:val="18"/>
              </w:rPr>
            </w:pPr>
            <w:r w:rsidRPr="002C4FD1">
              <w:rPr>
                <w:rFonts w:eastAsia="Times New Roman"/>
                <w:i/>
                <w:color w:val="000000"/>
                <w:sz w:val="18"/>
                <w:szCs w:val="18"/>
                <w:lang w:eastAsia="nb-NO"/>
              </w:rPr>
              <w:t>Project reports, annual budget reports</w:t>
            </w:r>
          </w:p>
        </w:tc>
        <w:tc>
          <w:tcPr>
            <w:tcW w:w="306" w:type="pct"/>
            <w:gridSpan w:val="2"/>
            <w:shd w:val="clear" w:color="auto" w:fill="auto"/>
          </w:tcPr>
          <w:p w14:paraId="5DDB65A6" w14:textId="77777777" w:rsidR="00122452" w:rsidRPr="00901775" w:rsidDel="00BD7C58" w:rsidRDefault="00122452" w:rsidP="00BB4F28">
            <w:pPr>
              <w:tabs>
                <w:tab w:val="center" w:pos="4153"/>
                <w:tab w:val="right" w:pos="8306"/>
              </w:tabs>
              <w:spacing w:before="60" w:after="60"/>
              <w:rPr>
                <w:rFonts w:eastAsia="Times New Roman" w:cstheme="minorHAnsi"/>
                <w:sz w:val="18"/>
                <w:szCs w:val="18"/>
              </w:rPr>
            </w:pPr>
          </w:p>
        </w:tc>
        <w:tc>
          <w:tcPr>
            <w:tcW w:w="238" w:type="pct"/>
          </w:tcPr>
          <w:p w14:paraId="44D78A77" w14:textId="69CF7398" w:rsidR="00122452" w:rsidRPr="00901775" w:rsidDel="00BD7C58" w:rsidRDefault="00122452" w:rsidP="00BB4F28">
            <w:pPr>
              <w:tabs>
                <w:tab w:val="center" w:pos="4153"/>
                <w:tab w:val="right" w:pos="8306"/>
              </w:tabs>
              <w:spacing w:before="60" w:after="60"/>
              <w:rPr>
                <w:rFonts w:eastAsia="Times New Roman" w:cstheme="minorHAnsi"/>
                <w:sz w:val="18"/>
                <w:szCs w:val="18"/>
              </w:rPr>
            </w:pPr>
            <w:r>
              <w:rPr>
                <w:rFonts w:cstheme="minorHAnsi"/>
                <w:sz w:val="18"/>
                <w:szCs w:val="18"/>
              </w:rPr>
              <w:t>2017</w:t>
            </w:r>
          </w:p>
        </w:tc>
        <w:tc>
          <w:tcPr>
            <w:tcW w:w="272" w:type="pct"/>
          </w:tcPr>
          <w:p w14:paraId="1BE7C60F" w14:textId="2EFD2E07" w:rsidR="00122452" w:rsidRPr="00901775" w:rsidDel="00BD7C58"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0</w:t>
            </w:r>
          </w:p>
        </w:tc>
        <w:tc>
          <w:tcPr>
            <w:tcW w:w="238" w:type="pct"/>
          </w:tcPr>
          <w:p w14:paraId="25A5E439" w14:textId="41DB7EA3" w:rsidR="00122452" w:rsidRPr="00901775" w:rsidDel="00BD7C58"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1</w:t>
            </w:r>
          </w:p>
        </w:tc>
        <w:tc>
          <w:tcPr>
            <w:tcW w:w="341" w:type="pct"/>
          </w:tcPr>
          <w:p w14:paraId="68313014" w14:textId="1C96009E" w:rsidR="00122452" w:rsidRPr="00901775" w:rsidDel="00BD7C58"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3</w:t>
            </w:r>
          </w:p>
        </w:tc>
        <w:tc>
          <w:tcPr>
            <w:tcW w:w="579" w:type="pct"/>
          </w:tcPr>
          <w:p w14:paraId="3A989127" w14:textId="7FF9E8DE" w:rsidR="00122452" w:rsidRPr="00901775"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4 million BAM</w:t>
            </w:r>
          </w:p>
        </w:tc>
        <w:tc>
          <w:tcPr>
            <w:tcW w:w="441" w:type="pct"/>
            <w:vMerge/>
          </w:tcPr>
          <w:p w14:paraId="0A054F6D" w14:textId="77777777" w:rsidR="00122452" w:rsidRPr="00901775" w:rsidDel="00BD7C58" w:rsidRDefault="00122452" w:rsidP="00BB4F28">
            <w:pPr>
              <w:spacing w:before="60" w:after="60"/>
              <w:rPr>
                <w:rFonts w:eastAsia="Times New Roman" w:cstheme="minorHAnsi"/>
                <w:sz w:val="18"/>
                <w:szCs w:val="18"/>
              </w:rPr>
            </w:pPr>
          </w:p>
        </w:tc>
      </w:tr>
      <w:tr w:rsidR="00122452" w:rsidRPr="00901775" w:rsidDel="00BD7C58" w14:paraId="0EA51C81" w14:textId="77777777" w:rsidTr="00122452">
        <w:tblPrEx>
          <w:jc w:val="left"/>
        </w:tblPrEx>
        <w:trPr>
          <w:trHeight w:val="530"/>
          <w:tblHeader/>
        </w:trPr>
        <w:tc>
          <w:tcPr>
            <w:tcW w:w="611" w:type="pct"/>
            <w:vMerge/>
          </w:tcPr>
          <w:p w14:paraId="7E78962F" w14:textId="77777777" w:rsidR="00122452" w:rsidRPr="00901775" w:rsidRDefault="00122452" w:rsidP="00BB4F28">
            <w:pPr>
              <w:spacing w:before="60" w:after="60"/>
              <w:rPr>
                <w:rFonts w:eastAsia="Times New Roman" w:cstheme="minorHAnsi"/>
                <w:i/>
                <w:sz w:val="18"/>
                <w:szCs w:val="18"/>
              </w:rPr>
            </w:pPr>
          </w:p>
        </w:tc>
        <w:tc>
          <w:tcPr>
            <w:tcW w:w="1260" w:type="pct"/>
            <w:vAlign w:val="center"/>
          </w:tcPr>
          <w:p w14:paraId="73267C76" w14:textId="77777777" w:rsidR="00122452" w:rsidRPr="002C4FD1" w:rsidRDefault="00122452" w:rsidP="00BB4F28">
            <w:pPr>
              <w:jc w:val="both"/>
              <w:rPr>
                <w:rFonts w:eastAsia="Times New Roman" w:cstheme="minorHAnsi"/>
                <w:sz w:val="18"/>
                <w:szCs w:val="18"/>
              </w:rPr>
            </w:pPr>
            <w:r w:rsidRPr="002C4FD1">
              <w:rPr>
                <w:rFonts w:eastAsia="Times New Roman"/>
                <w:color w:val="000000"/>
                <w:spacing w:val="-4"/>
                <w:sz w:val="18"/>
                <w:szCs w:val="18"/>
                <w:lang w:eastAsia="nb-NO"/>
              </w:rPr>
              <w:t xml:space="preserve">Number of restructured government incentive schemes in support of entrepreneurship and private sector development </w:t>
            </w:r>
          </w:p>
        </w:tc>
        <w:tc>
          <w:tcPr>
            <w:tcW w:w="714" w:type="pct"/>
          </w:tcPr>
          <w:p w14:paraId="2681B095" w14:textId="77777777" w:rsidR="00122452" w:rsidRPr="002C4FD1" w:rsidDel="00A84123" w:rsidRDefault="00122452" w:rsidP="00BB4F28">
            <w:pPr>
              <w:spacing w:before="60" w:after="60"/>
              <w:jc w:val="center"/>
              <w:rPr>
                <w:rFonts w:eastAsia="Times New Roman" w:cstheme="minorHAnsi"/>
                <w:sz w:val="18"/>
                <w:szCs w:val="18"/>
              </w:rPr>
            </w:pPr>
            <w:r w:rsidRPr="002C4FD1">
              <w:rPr>
                <w:rFonts w:eastAsia="Times New Roman"/>
                <w:i/>
                <w:color w:val="000000"/>
                <w:spacing w:val="-4"/>
                <w:sz w:val="18"/>
                <w:szCs w:val="18"/>
                <w:lang w:eastAsia="nb-NO"/>
              </w:rPr>
              <w:t>Project reports, partner government decisions and reports</w:t>
            </w:r>
          </w:p>
        </w:tc>
        <w:tc>
          <w:tcPr>
            <w:tcW w:w="306" w:type="pct"/>
            <w:gridSpan w:val="2"/>
            <w:shd w:val="clear" w:color="auto" w:fill="auto"/>
          </w:tcPr>
          <w:p w14:paraId="58600564" w14:textId="77777777" w:rsidR="00122452" w:rsidRPr="00901775" w:rsidDel="00BD7C58" w:rsidRDefault="00122452" w:rsidP="00BB4F28">
            <w:pPr>
              <w:tabs>
                <w:tab w:val="center" w:pos="4153"/>
                <w:tab w:val="right" w:pos="8306"/>
              </w:tabs>
              <w:spacing w:before="60" w:after="60"/>
              <w:rPr>
                <w:rFonts w:eastAsia="Times New Roman" w:cstheme="minorHAnsi"/>
                <w:sz w:val="18"/>
                <w:szCs w:val="18"/>
              </w:rPr>
            </w:pPr>
          </w:p>
        </w:tc>
        <w:tc>
          <w:tcPr>
            <w:tcW w:w="238" w:type="pct"/>
          </w:tcPr>
          <w:p w14:paraId="76BBAF2E" w14:textId="4F3DB91B" w:rsidR="00122452" w:rsidRPr="00901775" w:rsidDel="00BD7C58" w:rsidRDefault="00122452" w:rsidP="00BB4F28">
            <w:pPr>
              <w:tabs>
                <w:tab w:val="center" w:pos="4153"/>
                <w:tab w:val="right" w:pos="8306"/>
              </w:tabs>
              <w:spacing w:before="60" w:after="60"/>
              <w:rPr>
                <w:rFonts w:eastAsia="Times New Roman" w:cstheme="minorHAnsi"/>
                <w:sz w:val="18"/>
                <w:szCs w:val="18"/>
              </w:rPr>
            </w:pPr>
            <w:r>
              <w:rPr>
                <w:rFonts w:cstheme="minorHAnsi"/>
                <w:sz w:val="18"/>
                <w:szCs w:val="18"/>
              </w:rPr>
              <w:t>2017</w:t>
            </w:r>
          </w:p>
        </w:tc>
        <w:tc>
          <w:tcPr>
            <w:tcW w:w="272" w:type="pct"/>
          </w:tcPr>
          <w:p w14:paraId="193C8075" w14:textId="41A2793A" w:rsidR="00122452" w:rsidRPr="00901775" w:rsidDel="00BD7C58"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5</w:t>
            </w:r>
          </w:p>
        </w:tc>
        <w:tc>
          <w:tcPr>
            <w:tcW w:w="238" w:type="pct"/>
          </w:tcPr>
          <w:p w14:paraId="4118CF03" w14:textId="11117905" w:rsidR="00122452" w:rsidRPr="00901775" w:rsidDel="00BD7C58"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5</w:t>
            </w:r>
          </w:p>
        </w:tc>
        <w:tc>
          <w:tcPr>
            <w:tcW w:w="341" w:type="pct"/>
          </w:tcPr>
          <w:p w14:paraId="6FCA7D01" w14:textId="6A246F48" w:rsidR="00122452" w:rsidRPr="00901775" w:rsidDel="00BD7C58" w:rsidRDefault="00077FA3"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0</w:t>
            </w:r>
          </w:p>
        </w:tc>
        <w:tc>
          <w:tcPr>
            <w:tcW w:w="579" w:type="pct"/>
          </w:tcPr>
          <w:p w14:paraId="681D9314" w14:textId="16C354F8" w:rsidR="00122452" w:rsidRPr="00901775"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10</w:t>
            </w:r>
          </w:p>
        </w:tc>
        <w:tc>
          <w:tcPr>
            <w:tcW w:w="441" w:type="pct"/>
            <w:vMerge/>
          </w:tcPr>
          <w:p w14:paraId="51A05336" w14:textId="77777777" w:rsidR="00122452" w:rsidRPr="00901775" w:rsidDel="00BD7C58" w:rsidRDefault="00122452" w:rsidP="00BB4F28">
            <w:pPr>
              <w:spacing w:before="60" w:after="60"/>
              <w:rPr>
                <w:rFonts w:eastAsia="Times New Roman" w:cstheme="minorHAnsi"/>
                <w:sz w:val="18"/>
                <w:szCs w:val="18"/>
              </w:rPr>
            </w:pPr>
          </w:p>
        </w:tc>
      </w:tr>
      <w:tr w:rsidR="00122452" w:rsidRPr="00901775" w:rsidDel="00BD7C58" w14:paraId="4A41B103" w14:textId="77777777" w:rsidTr="00122452">
        <w:tblPrEx>
          <w:jc w:val="left"/>
        </w:tblPrEx>
        <w:trPr>
          <w:trHeight w:val="530"/>
          <w:tblHeader/>
        </w:trPr>
        <w:tc>
          <w:tcPr>
            <w:tcW w:w="611" w:type="pct"/>
            <w:vMerge/>
          </w:tcPr>
          <w:p w14:paraId="6F434B31" w14:textId="77777777" w:rsidR="00122452" w:rsidRPr="00901775" w:rsidRDefault="00122452" w:rsidP="00BB4F28">
            <w:pPr>
              <w:spacing w:before="60" w:after="60"/>
              <w:rPr>
                <w:rFonts w:eastAsia="Times New Roman" w:cstheme="minorHAnsi"/>
                <w:i/>
                <w:sz w:val="18"/>
                <w:szCs w:val="18"/>
              </w:rPr>
            </w:pPr>
          </w:p>
        </w:tc>
        <w:tc>
          <w:tcPr>
            <w:tcW w:w="1260" w:type="pct"/>
            <w:vAlign w:val="center"/>
          </w:tcPr>
          <w:p w14:paraId="03A877D6" w14:textId="77777777" w:rsidR="00122452" w:rsidRPr="002C4FD1" w:rsidRDefault="00122452" w:rsidP="00BB4F28">
            <w:pPr>
              <w:spacing w:before="60" w:after="60"/>
              <w:rPr>
                <w:rFonts w:eastAsia="Times New Roman" w:cstheme="minorHAnsi"/>
                <w:sz w:val="18"/>
                <w:szCs w:val="18"/>
              </w:rPr>
            </w:pPr>
            <w:r w:rsidRPr="002C4FD1">
              <w:rPr>
                <w:rFonts w:eastAsia="Times New Roman"/>
                <w:color w:val="000000"/>
                <w:spacing w:val="-6"/>
                <w:sz w:val="18"/>
                <w:szCs w:val="18"/>
                <w:lang w:eastAsia="nb-NO"/>
              </w:rPr>
              <w:t xml:space="preserve">Number of </w:t>
            </w:r>
            <w:r w:rsidRPr="002C4FD1">
              <w:rPr>
                <w:rFonts w:eastAsia="Times New Roman" w:cstheme="minorHAnsi"/>
                <w:spacing w:val="-6"/>
                <w:sz w:val="18"/>
                <w:szCs w:val="18"/>
              </w:rPr>
              <w:t>priority economic infrastructure interventions implemented</w:t>
            </w:r>
          </w:p>
        </w:tc>
        <w:tc>
          <w:tcPr>
            <w:tcW w:w="714" w:type="pct"/>
          </w:tcPr>
          <w:p w14:paraId="710A08E8" w14:textId="77777777" w:rsidR="00122452" w:rsidRPr="00694CC7" w:rsidDel="00A84123" w:rsidRDefault="00122452" w:rsidP="00BB4F28">
            <w:pPr>
              <w:spacing w:before="60" w:after="60"/>
              <w:jc w:val="center"/>
              <w:rPr>
                <w:rFonts w:ascii="Calibri" w:eastAsia="Times New Roman" w:hAnsi="Calibri" w:cs="Times New Roman"/>
                <w:i/>
                <w:color w:val="000000"/>
                <w:spacing w:val="-4"/>
                <w:sz w:val="18"/>
                <w:szCs w:val="18"/>
                <w:lang w:eastAsia="nb-NO"/>
              </w:rPr>
            </w:pPr>
            <w:r w:rsidRPr="00694CC7">
              <w:rPr>
                <w:rFonts w:ascii="Calibri" w:eastAsia="Times New Roman" w:hAnsi="Calibri" w:cs="Times New Roman"/>
                <w:i/>
                <w:color w:val="000000"/>
                <w:spacing w:val="-4"/>
                <w:sz w:val="18"/>
                <w:szCs w:val="18"/>
                <w:lang w:eastAsia="nb-NO"/>
              </w:rPr>
              <w:t>Project reports, media, municipality records</w:t>
            </w:r>
          </w:p>
        </w:tc>
        <w:tc>
          <w:tcPr>
            <w:tcW w:w="306" w:type="pct"/>
            <w:gridSpan w:val="2"/>
            <w:shd w:val="clear" w:color="auto" w:fill="auto"/>
          </w:tcPr>
          <w:p w14:paraId="2904A704" w14:textId="77777777" w:rsidR="00122452" w:rsidRPr="00901775" w:rsidDel="00BD7C58" w:rsidRDefault="00122452" w:rsidP="00BB4F28">
            <w:pPr>
              <w:tabs>
                <w:tab w:val="center" w:pos="4153"/>
                <w:tab w:val="right" w:pos="8306"/>
              </w:tabs>
              <w:spacing w:before="60" w:after="60"/>
              <w:rPr>
                <w:rFonts w:eastAsia="Times New Roman" w:cstheme="minorHAnsi"/>
                <w:sz w:val="18"/>
                <w:szCs w:val="18"/>
              </w:rPr>
            </w:pPr>
          </w:p>
        </w:tc>
        <w:tc>
          <w:tcPr>
            <w:tcW w:w="238" w:type="pct"/>
          </w:tcPr>
          <w:p w14:paraId="32880C4F" w14:textId="41411043" w:rsidR="00122452" w:rsidRPr="00901775" w:rsidDel="00BD7C58" w:rsidRDefault="00122452" w:rsidP="00BB4F28">
            <w:pPr>
              <w:tabs>
                <w:tab w:val="center" w:pos="4153"/>
                <w:tab w:val="right" w:pos="8306"/>
              </w:tabs>
              <w:spacing w:before="60" w:after="60"/>
              <w:rPr>
                <w:rFonts w:eastAsia="Times New Roman" w:cstheme="minorHAnsi"/>
                <w:sz w:val="18"/>
                <w:szCs w:val="18"/>
              </w:rPr>
            </w:pPr>
            <w:r>
              <w:rPr>
                <w:rFonts w:cstheme="minorHAnsi"/>
                <w:sz w:val="18"/>
                <w:szCs w:val="18"/>
              </w:rPr>
              <w:t>2017</w:t>
            </w:r>
          </w:p>
        </w:tc>
        <w:tc>
          <w:tcPr>
            <w:tcW w:w="272" w:type="pct"/>
          </w:tcPr>
          <w:p w14:paraId="284D13F5" w14:textId="12CE13C5" w:rsidR="00122452" w:rsidRPr="00901775" w:rsidDel="00BD7C58" w:rsidRDefault="00077FA3"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0</w:t>
            </w:r>
          </w:p>
        </w:tc>
        <w:tc>
          <w:tcPr>
            <w:tcW w:w="238" w:type="pct"/>
          </w:tcPr>
          <w:p w14:paraId="30036F01" w14:textId="17CF9472" w:rsidR="00122452" w:rsidRPr="00901775" w:rsidDel="00BD7C58" w:rsidRDefault="00077FA3"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2</w:t>
            </w:r>
          </w:p>
        </w:tc>
        <w:tc>
          <w:tcPr>
            <w:tcW w:w="341" w:type="pct"/>
          </w:tcPr>
          <w:p w14:paraId="0EC63A68" w14:textId="117E9B94" w:rsidR="00122452" w:rsidRPr="00901775" w:rsidDel="00BD7C58" w:rsidRDefault="00077FA3"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1</w:t>
            </w:r>
          </w:p>
        </w:tc>
        <w:tc>
          <w:tcPr>
            <w:tcW w:w="579" w:type="pct"/>
          </w:tcPr>
          <w:p w14:paraId="5DBA5AE4" w14:textId="25C4A901" w:rsidR="00122452" w:rsidRPr="00901775" w:rsidRDefault="00122452"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3</w:t>
            </w:r>
          </w:p>
        </w:tc>
        <w:tc>
          <w:tcPr>
            <w:tcW w:w="441" w:type="pct"/>
            <w:vMerge/>
          </w:tcPr>
          <w:p w14:paraId="513DC880" w14:textId="77777777" w:rsidR="00122452" w:rsidRPr="00901775" w:rsidDel="00BD7C58" w:rsidRDefault="00122452" w:rsidP="00BB4F28">
            <w:pPr>
              <w:spacing w:before="60" w:after="60"/>
              <w:rPr>
                <w:rFonts w:eastAsia="Times New Roman" w:cstheme="minorHAnsi"/>
                <w:sz w:val="18"/>
                <w:szCs w:val="18"/>
              </w:rPr>
            </w:pPr>
          </w:p>
        </w:tc>
      </w:tr>
      <w:tr w:rsidR="00D85966" w:rsidRPr="00901775" w:rsidDel="00BD7C58" w14:paraId="600B3267" w14:textId="77777777" w:rsidTr="00122452">
        <w:tblPrEx>
          <w:jc w:val="left"/>
        </w:tblPrEx>
        <w:trPr>
          <w:trHeight w:val="530"/>
          <w:tblHeader/>
        </w:trPr>
        <w:tc>
          <w:tcPr>
            <w:tcW w:w="611" w:type="pct"/>
          </w:tcPr>
          <w:p w14:paraId="5C822D1E" w14:textId="77777777" w:rsidR="00D85966" w:rsidRPr="00901775" w:rsidRDefault="00D85966" w:rsidP="00BB4F28">
            <w:pPr>
              <w:spacing w:before="60" w:after="60"/>
              <w:rPr>
                <w:rFonts w:eastAsia="Times New Roman" w:cstheme="minorHAnsi"/>
                <w:i/>
                <w:sz w:val="18"/>
                <w:szCs w:val="18"/>
              </w:rPr>
            </w:pPr>
          </w:p>
        </w:tc>
        <w:tc>
          <w:tcPr>
            <w:tcW w:w="1260" w:type="pct"/>
            <w:vAlign w:val="center"/>
          </w:tcPr>
          <w:p w14:paraId="0909ADFF" w14:textId="31CBC28F" w:rsidR="00D85966" w:rsidRPr="002C4FD1" w:rsidRDefault="00D85966" w:rsidP="00BB4F28">
            <w:pPr>
              <w:spacing w:before="60" w:after="60"/>
              <w:rPr>
                <w:rFonts w:eastAsia="Times New Roman"/>
                <w:color w:val="000000"/>
                <w:spacing w:val="-6"/>
                <w:sz w:val="18"/>
                <w:szCs w:val="18"/>
                <w:lang w:eastAsia="nb-NO"/>
              </w:rPr>
            </w:pPr>
            <w:r w:rsidRPr="00D85966">
              <w:rPr>
                <w:rFonts w:eastAsia="Times New Roman" w:cstheme="minorHAnsi"/>
                <w:spacing w:val="-6"/>
                <w:sz w:val="18"/>
                <w:szCs w:val="18"/>
              </w:rPr>
              <w:t>Unemployed (with focus on youth) benefiting from training programmes in priority industry sectors</w:t>
            </w:r>
          </w:p>
        </w:tc>
        <w:tc>
          <w:tcPr>
            <w:tcW w:w="714" w:type="pct"/>
          </w:tcPr>
          <w:p w14:paraId="5364B7CC" w14:textId="5B7200C5" w:rsidR="00D85966" w:rsidRPr="00694CC7" w:rsidRDefault="00D85966" w:rsidP="00BB4F28">
            <w:pPr>
              <w:spacing w:before="60" w:after="60"/>
              <w:jc w:val="center"/>
              <w:rPr>
                <w:rFonts w:ascii="Calibri" w:eastAsia="Times New Roman" w:hAnsi="Calibri" w:cs="Times New Roman"/>
                <w:i/>
                <w:color w:val="000000"/>
                <w:spacing w:val="-4"/>
                <w:sz w:val="18"/>
                <w:szCs w:val="18"/>
                <w:lang w:eastAsia="nb-NO"/>
              </w:rPr>
            </w:pPr>
            <w:r w:rsidRPr="00694CC7">
              <w:rPr>
                <w:rFonts w:ascii="Calibri" w:eastAsia="Times New Roman" w:hAnsi="Calibri" w:cs="Times New Roman"/>
                <w:i/>
                <w:color w:val="000000"/>
                <w:spacing w:val="-4"/>
                <w:sz w:val="18"/>
                <w:szCs w:val="18"/>
                <w:lang w:eastAsia="nb-NO"/>
              </w:rPr>
              <w:t>Project reports, media, municipality records</w:t>
            </w:r>
          </w:p>
        </w:tc>
        <w:tc>
          <w:tcPr>
            <w:tcW w:w="306" w:type="pct"/>
            <w:gridSpan w:val="2"/>
            <w:shd w:val="clear" w:color="auto" w:fill="auto"/>
          </w:tcPr>
          <w:p w14:paraId="59EBF4BC" w14:textId="77777777" w:rsidR="00D85966" w:rsidRPr="00901775" w:rsidDel="00BD7C58" w:rsidRDefault="00D85966" w:rsidP="00BB4F28">
            <w:pPr>
              <w:tabs>
                <w:tab w:val="center" w:pos="4153"/>
                <w:tab w:val="right" w:pos="8306"/>
              </w:tabs>
              <w:spacing w:before="60" w:after="60"/>
              <w:rPr>
                <w:rFonts w:eastAsia="Times New Roman" w:cstheme="minorHAnsi"/>
                <w:sz w:val="18"/>
                <w:szCs w:val="18"/>
              </w:rPr>
            </w:pPr>
          </w:p>
        </w:tc>
        <w:tc>
          <w:tcPr>
            <w:tcW w:w="238" w:type="pct"/>
          </w:tcPr>
          <w:p w14:paraId="4C18B227" w14:textId="1EA3A465" w:rsidR="00D85966" w:rsidRDefault="00D85966" w:rsidP="00BB4F28">
            <w:pPr>
              <w:tabs>
                <w:tab w:val="center" w:pos="4153"/>
                <w:tab w:val="right" w:pos="8306"/>
              </w:tabs>
              <w:spacing w:before="60" w:after="60"/>
              <w:rPr>
                <w:rFonts w:cstheme="minorHAnsi"/>
                <w:sz w:val="18"/>
                <w:szCs w:val="18"/>
              </w:rPr>
            </w:pPr>
            <w:r>
              <w:rPr>
                <w:rFonts w:cstheme="minorHAnsi"/>
                <w:sz w:val="18"/>
                <w:szCs w:val="18"/>
              </w:rPr>
              <w:t>2017</w:t>
            </w:r>
          </w:p>
        </w:tc>
        <w:tc>
          <w:tcPr>
            <w:tcW w:w="272" w:type="pct"/>
          </w:tcPr>
          <w:p w14:paraId="6A77648C" w14:textId="06E67483" w:rsidR="00D85966" w:rsidRDefault="00D85966"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0</w:t>
            </w:r>
          </w:p>
        </w:tc>
        <w:tc>
          <w:tcPr>
            <w:tcW w:w="238" w:type="pct"/>
          </w:tcPr>
          <w:p w14:paraId="01593BA9" w14:textId="5C29BC8C" w:rsidR="00D85966" w:rsidRDefault="00D85966"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70</w:t>
            </w:r>
          </w:p>
        </w:tc>
        <w:tc>
          <w:tcPr>
            <w:tcW w:w="341" w:type="pct"/>
          </w:tcPr>
          <w:p w14:paraId="57526BFB" w14:textId="6CBC61B9" w:rsidR="00D85966" w:rsidRDefault="00D85966"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30</w:t>
            </w:r>
          </w:p>
        </w:tc>
        <w:tc>
          <w:tcPr>
            <w:tcW w:w="579" w:type="pct"/>
          </w:tcPr>
          <w:p w14:paraId="10054EC2" w14:textId="748D5F52" w:rsidR="00D85966" w:rsidRDefault="00D85966" w:rsidP="00BB4F28">
            <w:pPr>
              <w:tabs>
                <w:tab w:val="center" w:pos="4153"/>
                <w:tab w:val="right" w:pos="8306"/>
              </w:tabs>
              <w:spacing w:before="60" w:after="60"/>
              <w:rPr>
                <w:rFonts w:eastAsia="Times New Roman" w:cstheme="minorHAnsi"/>
                <w:sz w:val="18"/>
                <w:szCs w:val="18"/>
              </w:rPr>
            </w:pPr>
            <w:r>
              <w:rPr>
                <w:rFonts w:eastAsia="Times New Roman" w:cstheme="minorHAnsi"/>
                <w:sz w:val="18"/>
                <w:szCs w:val="18"/>
              </w:rPr>
              <w:t>100</w:t>
            </w:r>
          </w:p>
        </w:tc>
        <w:tc>
          <w:tcPr>
            <w:tcW w:w="441" w:type="pct"/>
          </w:tcPr>
          <w:p w14:paraId="36AB2DDC" w14:textId="77777777" w:rsidR="00D85966" w:rsidRPr="00901775" w:rsidDel="00BD7C58" w:rsidRDefault="00D85966" w:rsidP="00BB4F28">
            <w:pPr>
              <w:spacing w:before="60" w:after="60"/>
              <w:rPr>
                <w:rFonts w:eastAsia="Times New Roman" w:cstheme="minorHAnsi"/>
                <w:sz w:val="18"/>
                <w:szCs w:val="18"/>
              </w:rPr>
            </w:pPr>
          </w:p>
        </w:tc>
      </w:tr>
      <w:tr w:rsidR="00BB4F28" w:rsidRPr="005152CC" w:rsidDel="00BD7C58" w14:paraId="46FAF533" w14:textId="77777777" w:rsidTr="00BB4F28">
        <w:tblPrEx>
          <w:jc w:val="left"/>
        </w:tblPrEx>
        <w:trPr>
          <w:trHeight w:val="530"/>
          <w:tblHeader/>
        </w:trPr>
        <w:tc>
          <w:tcPr>
            <w:tcW w:w="5000" w:type="pct"/>
            <w:gridSpan w:val="11"/>
            <w:shd w:val="clear" w:color="auto" w:fill="FFC000"/>
          </w:tcPr>
          <w:p w14:paraId="5530AA1D" w14:textId="77777777" w:rsidR="00BB4F28" w:rsidRPr="005152CC" w:rsidDel="00BD7C58" w:rsidRDefault="00BB4F28" w:rsidP="00BB4F28">
            <w:pPr>
              <w:spacing w:before="60" w:after="60"/>
              <w:rPr>
                <w:rFonts w:eastAsia="Times New Roman" w:cstheme="minorHAnsi"/>
                <w:b/>
                <w:sz w:val="18"/>
                <w:szCs w:val="18"/>
              </w:rPr>
            </w:pPr>
            <w:r w:rsidRPr="005152CC">
              <w:rPr>
                <w:rFonts w:eastAsia="Times New Roman" w:cstheme="minorHAnsi"/>
                <w:b/>
                <w:i/>
                <w:sz w:val="18"/>
                <w:szCs w:val="18"/>
              </w:rPr>
              <w:t>ACTIVITIES</w:t>
            </w:r>
          </w:p>
        </w:tc>
      </w:tr>
      <w:tr w:rsidR="00BB4F28" w:rsidRPr="002C4FD1" w14:paraId="47EFD90C" w14:textId="77777777" w:rsidTr="00BB4F28">
        <w:tblPrEx>
          <w:jc w:val="left"/>
        </w:tblPrEx>
        <w:trPr>
          <w:trHeight w:val="530"/>
          <w:tblHeader/>
        </w:trPr>
        <w:tc>
          <w:tcPr>
            <w:tcW w:w="5000" w:type="pct"/>
            <w:gridSpan w:val="11"/>
            <w:vAlign w:val="center"/>
          </w:tcPr>
          <w:p w14:paraId="249D7720" w14:textId="77777777" w:rsidR="00BB4F28" w:rsidRPr="002C4FD1" w:rsidRDefault="00BB4F28" w:rsidP="00BB4F28">
            <w:pPr>
              <w:spacing w:before="60" w:after="60"/>
              <w:rPr>
                <w:rFonts w:cstheme="minorHAnsi"/>
                <w:color w:val="000000"/>
                <w:sz w:val="18"/>
                <w:szCs w:val="18"/>
                <w:lang w:eastAsia="bs-Latn-BA"/>
              </w:rPr>
            </w:pPr>
            <w:r w:rsidRPr="002C4FD1">
              <w:rPr>
                <w:rFonts w:cstheme="minorHAnsi"/>
                <w:b/>
                <w:bCs/>
                <w:color w:val="000000"/>
                <w:sz w:val="18"/>
                <w:szCs w:val="18"/>
                <w:lang w:eastAsia="bs-Latn-BA"/>
              </w:rPr>
              <w:t>Activity 1.1 Forecast entrepreneurship development opportunities.</w:t>
            </w:r>
          </w:p>
        </w:tc>
      </w:tr>
      <w:tr w:rsidR="00BB4F28" w:rsidRPr="002C4FD1" w:rsidDel="00BD7C58" w14:paraId="1071B223" w14:textId="77777777" w:rsidTr="00BB4F28">
        <w:tblPrEx>
          <w:jc w:val="left"/>
        </w:tblPrEx>
        <w:trPr>
          <w:trHeight w:val="530"/>
          <w:tblHeader/>
        </w:trPr>
        <w:tc>
          <w:tcPr>
            <w:tcW w:w="5000" w:type="pct"/>
            <w:gridSpan w:val="11"/>
            <w:vAlign w:val="center"/>
          </w:tcPr>
          <w:p w14:paraId="576673B4" w14:textId="77777777" w:rsidR="00BB4F28" w:rsidRPr="002C4FD1" w:rsidDel="00BD7C58" w:rsidRDefault="00BB4F28" w:rsidP="00BB4F28">
            <w:pPr>
              <w:spacing w:before="60" w:after="60"/>
              <w:rPr>
                <w:rFonts w:eastAsia="Times New Roman" w:cstheme="minorHAnsi"/>
                <w:sz w:val="18"/>
                <w:szCs w:val="18"/>
              </w:rPr>
            </w:pPr>
            <w:r w:rsidRPr="002C4FD1">
              <w:rPr>
                <w:rFonts w:cstheme="minorHAnsi"/>
                <w:color w:val="000000"/>
                <w:sz w:val="18"/>
                <w:szCs w:val="18"/>
                <w:lang w:eastAsia="bs-Latn-BA"/>
              </w:rPr>
              <w:t xml:space="preserve">1.1.1 Asses/review trends in target industries, identifying challenges and opportunities for growth in short, mid and long term (i.e. technologies, digitalisation, human capital, production processes, etc.) </w:t>
            </w:r>
          </w:p>
        </w:tc>
      </w:tr>
      <w:tr w:rsidR="00BB4F28" w:rsidRPr="002C4FD1" w:rsidDel="00BD7C58" w14:paraId="40A72752" w14:textId="77777777" w:rsidTr="00BB4F28">
        <w:tblPrEx>
          <w:jc w:val="left"/>
        </w:tblPrEx>
        <w:trPr>
          <w:trHeight w:val="530"/>
          <w:tblHeader/>
        </w:trPr>
        <w:tc>
          <w:tcPr>
            <w:tcW w:w="5000" w:type="pct"/>
            <w:gridSpan w:val="11"/>
            <w:vAlign w:val="center"/>
          </w:tcPr>
          <w:p w14:paraId="74CB91D9" w14:textId="77777777" w:rsidR="00BB4F28" w:rsidRPr="002C4FD1" w:rsidDel="00BD7C58" w:rsidRDefault="00BB4F28" w:rsidP="00BB4F28">
            <w:pPr>
              <w:spacing w:before="60" w:after="60"/>
              <w:rPr>
                <w:rFonts w:eastAsia="Times New Roman" w:cstheme="minorHAnsi"/>
                <w:sz w:val="18"/>
                <w:szCs w:val="18"/>
              </w:rPr>
            </w:pPr>
            <w:r w:rsidRPr="002C4FD1">
              <w:rPr>
                <w:rFonts w:cstheme="minorHAnsi"/>
                <w:color w:val="000000"/>
                <w:sz w:val="18"/>
                <w:szCs w:val="18"/>
                <w:lang w:eastAsia="bs-Latn-BA"/>
              </w:rPr>
              <w:t xml:space="preserve">1.1.2 Map successful mature regional companies/recent start-ups in the target industry against short and mid-term industry needs. </w:t>
            </w:r>
          </w:p>
        </w:tc>
      </w:tr>
      <w:tr w:rsidR="00BB4F28" w:rsidRPr="002C4FD1" w:rsidDel="00BD7C58" w14:paraId="716D5493" w14:textId="77777777" w:rsidTr="00BB4F28">
        <w:tblPrEx>
          <w:jc w:val="left"/>
        </w:tblPrEx>
        <w:trPr>
          <w:trHeight w:val="530"/>
          <w:tblHeader/>
        </w:trPr>
        <w:tc>
          <w:tcPr>
            <w:tcW w:w="5000" w:type="pct"/>
            <w:gridSpan w:val="11"/>
            <w:vAlign w:val="center"/>
          </w:tcPr>
          <w:p w14:paraId="679C476F" w14:textId="77777777" w:rsidR="00BB4F28" w:rsidRPr="002C4FD1" w:rsidDel="00BD7C58" w:rsidRDefault="00BB4F28" w:rsidP="00BB4F28">
            <w:pPr>
              <w:spacing w:before="60" w:after="60"/>
              <w:rPr>
                <w:rFonts w:eastAsia="Times New Roman" w:cstheme="minorHAnsi"/>
                <w:sz w:val="18"/>
                <w:szCs w:val="18"/>
              </w:rPr>
            </w:pPr>
            <w:r w:rsidRPr="002C4FD1">
              <w:rPr>
                <w:rFonts w:cstheme="minorHAnsi"/>
                <w:color w:val="000000"/>
                <w:sz w:val="18"/>
                <w:szCs w:val="18"/>
                <w:lang w:eastAsia="bs-Latn-BA"/>
              </w:rPr>
              <w:t xml:space="preserve">1.1.3 Map relevant entrepreneurship support and resource networks; </w:t>
            </w:r>
          </w:p>
        </w:tc>
      </w:tr>
      <w:tr w:rsidR="00BB4F28" w:rsidRPr="002C4FD1" w:rsidDel="00BD7C58" w14:paraId="17BD795B" w14:textId="77777777" w:rsidTr="00BB4F28">
        <w:tblPrEx>
          <w:jc w:val="left"/>
        </w:tblPrEx>
        <w:trPr>
          <w:trHeight w:val="530"/>
          <w:tblHeader/>
        </w:trPr>
        <w:tc>
          <w:tcPr>
            <w:tcW w:w="5000" w:type="pct"/>
            <w:gridSpan w:val="11"/>
            <w:vAlign w:val="center"/>
          </w:tcPr>
          <w:p w14:paraId="0A5270C9" w14:textId="77777777" w:rsidR="00BB4F28" w:rsidRPr="002C4FD1" w:rsidDel="00BD7C58" w:rsidRDefault="00BB4F28" w:rsidP="00BB4F28">
            <w:pPr>
              <w:spacing w:before="60" w:after="60"/>
              <w:rPr>
                <w:rFonts w:eastAsia="Times New Roman" w:cstheme="minorHAnsi"/>
                <w:sz w:val="18"/>
                <w:szCs w:val="18"/>
              </w:rPr>
            </w:pPr>
            <w:r w:rsidRPr="002C4FD1">
              <w:rPr>
                <w:rFonts w:cstheme="minorHAnsi"/>
                <w:color w:val="000000"/>
                <w:sz w:val="18"/>
                <w:szCs w:val="18"/>
                <w:lang w:eastAsia="bs-Latn-BA"/>
              </w:rPr>
              <w:t xml:space="preserve">1.1.4 Establish a regional partnership network bringing together educators, progressive private sector actors and public sector enablers.  </w:t>
            </w:r>
          </w:p>
        </w:tc>
      </w:tr>
      <w:tr w:rsidR="00BB4F28" w:rsidRPr="002C4FD1" w14:paraId="2D2A4EEE" w14:textId="77777777" w:rsidTr="00BB4F28">
        <w:tblPrEx>
          <w:jc w:val="left"/>
        </w:tblPrEx>
        <w:trPr>
          <w:trHeight w:val="530"/>
          <w:tblHeader/>
        </w:trPr>
        <w:tc>
          <w:tcPr>
            <w:tcW w:w="5000" w:type="pct"/>
            <w:gridSpan w:val="11"/>
            <w:vAlign w:val="center"/>
          </w:tcPr>
          <w:p w14:paraId="5AE56396" w14:textId="77777777" w:rsidR="00BB4F28" w:rsidRPr="002C4FD1" w:rsidRDefault="00BB4F28" w:rsidP="00BB4F28">
            <w:pPr>
              <w:spacing w:before="60" w:after="60"/>
              <w:rPr>
                <w:rFonts w:cstheme="minorHAnsi"/>
                <w:color w:val="000000"/>
                <w:sz w:val="18"/>
                <w:szCs w:val="18"/>
                <w:lang w:eastAsia="bs-Latn-BA"/>
              </w:rPr>
            </w:pPr>
            <w:r w:rsidRPr="002C4FD1">
              <w:rPr>
                <w:rFonts w:cstheme="minorHAnsi"/>
                <w:b/>
                <w:bCs/>
                <w:color w:val="000000"/>
                <w:sz w:val="18"/>
                <w:szCs w:val="18"/>
                <w:lang w:eastAsia="bs-Latn-BA"/>
              </w:rPr>
              <w:t xml:space="preserve">Activity 1.2 Support start-up and MSME development. </w:t>
            </w:r>
          </w:p>
        </w:tc>
      </w:tr>
      <w:tr w:rsidR="00BB4F28" w:rsidRPr="002C4FD1" w:rsidDel="00BD7C58" w14:paraId="10464E5E" w14:textId="77777777" w:rsidTr="00BB4F28">
        <w:tblPrEx>
          <w:jc w:val="left"/>
        </w:tblPrEx>
        <w:trPr>
          <w:trHeight w:val="530"/>
          <w:tblHeader/>
        </w:trPr>
        <w:tc>
          <w:tcPr>
            <w:tcW w:w="5000" w:type="pct"/>
            <w:gridSpan w:val="11"/>
            <w:vAlign w:val="center"/>
          </w:tcPr>
          <w:p w14:paraId="4B22C758" w14:textId="77777777" w:rsidR="00BB4F28" w:rsidRPr="002C4FD1" w:rsidDel="00BD7C58" w:rsidRDefault="00BB4F28" w:rsidP="00BB4F28">
            <w:pPr>
              <w:spacing w:before="60" w:after="60"/>
              <w:rPr>
                <w:rFonts w:eastAsia="Times New Roman" w:cstheme="minorHAnsi"/>
                <w:sz w:val="18"/>
                <w:szCs w:val="18"/>
              </w:rPr>
            </w:pPr>
            <w:r w:rsidRPr="002C4FD1">
              <w:rPr>
                <w:rFonts w:cstheme="minorHAnsi"/>
                <w:color w:val="000000"/>
                <w:sz w:val="18"/>
                <w:szCs w:val="18"/>
                <w:lang w:eastAsia="bs-Latn-BA"/>
              </w:rPr>
              <w:t xml:space="preserve">1.2.1 Support select start-ups in target region to expand their business in view of industry needs.  </w:t>
            </w:r>
          </w:p>
        </w:tc>
      </w:tr>
      <w:tr w:rsidR="00BB4F28" w:rsidRPr="002C4FD1" w:rsidDel="00BD7C58" w14:paraId="4F7363CE" w14:textId="77777777" w:rsidTr="00BB4F28">
        <w:tblPrEx>
          <w:jc w:val="left"/>
        </w:tblPrEx>
        <w:trPr>
          <w:trHeight w:val="530"/>
          <w:tblHeader/>
        </w:trPr>
        <w:tc>
          <w:tcPr>
            <w:tcW w:w="5000" w:type="pct"/>
            <w:gridSpan w:val="11"/>
            <w:vAlign w:val="center"/>
          </w:tcPr>
          <w:p w14:paraId="743925FD" w14:textId="77777777" w:rsidR="00BB4F28" w:rsidRPr="002C4FD1" w:rsidDel="00BD7C58" w:rsidRDefault="00BB4F28" w:rsidP="00BB4F28">
            <w:pPr>
              <w:spacing w:before="60" w:after="60"/>
              <w:rPr>
                <w:rFonts w:eastAsia="Times New Roman" w:cstheme="minorHAnsi"/>
                <w:sz w:val="18"/>
                <w:szCs w:val="18"/>
              </w:rPr>
            </w:pPr>
            <w:r w:rsidRPr="002C4FD1">
              <w:rPr>
                <w:rFonts w:cstheme="minorHAnsi"/>
                <w:color w:val="000000"/>
                <w:sz w:val="18"/>
                <w:szCs w:val="18"/>
                <w:lang w:eastAsia="bs-Latn-BA"/>
              </w:rPr>
              <w:lastRenderedPageBreak/>
              <w:t xml:space="preserve">1.2.2 Support MSMEs to advance their competitiveness through innovative business solutions and skills for the future. </w:t>
            </w:r>
          </w:p>
        </w:tc>
      </w:tr>
      <w:tr w:rsidR="00BB4F28" w:rsidRPr="002C4FD1" w:rsidDel="00BD7C58" w14:paraId="65395AD4" w14:textId="77777777" w:rsidTr="00BB4F28">
        <w:tblPrEx>
          <w:jc w:val="left"/>
        </w:tblPrEx>
        <w:trPr>
          <w:trHeight w:val="530"/>
          <w:tblHeader/>
        </w:trPr>
        <w:tc>
          <w:tcPr>
            <w:tcW w:w="5000" w:type="pct"/>
            <w:gridSpan w:val="11"/>
            <w:vAlign w:val="center"/>
          </w:tcPr>
          <w:p w14:paraId="18C8AA48" w14:textId="77777777" w:rsidR="00BB4F28" w:rsidRPr="002C4FD1" w:rsidDel="00BD7C58" w:rsidRDefault="00BB4F28" w:rsidP="00BB4F28">
            <w:pPr>
              <w:spacing w:before="60" w:after="60"/>
              <w:rPr>
                <w:rFonts w:eastAsia="Times New Roman" w:cstheme="minorHAnsi"/>
                <w:sz w:val="18"/>
                <w:szCs w:val="18"/>
              </w:rPr>
            </w:pPr>
            <w:r w:rsidRPr="002C4FD1">
              <w:rPr>
                <w:rFonts w:cstheme="minorHAnsi"/>
                <w:color w:val="000000"/>
                <w:sz w:val="18"/>
                <w:szCs w:val="18"/>
                <w:lang w:eastAsia="bs-Latn-BA"/>
              </w:rPr>
              <w:t>1.2.3 Explore potential for new start-ups to respond to identified outsourcing opportunities in the target industries in the region.</w:t>
            </w:r>
          </w:p>
        </w:tc>
      </w:tr>
      <w:tr w:rsidR="00BB4F28" w:rsidRPr="002C4FD1" w:rsidDel="00BD7C58" w14:paraId="15784362" w14:textId="77777777" w:rsidTr="00BB4F28">
        <w:tblPrEx>
          <w:jc w:val="left"/>
        </w:tblPrEx>
        <w:trPr>
          <w:trHeight w:val="530"/>
          <w:tblHeader/>
        </w:trPr>
        <w:tc>
          <w:tcPr>
            <w:tcW w:w="5000" w:type="pct"/>
            <w:gridSpan w:val="11"/>
            <w:vAlign w:val="center"/>
          </w:tcPr>
          <w:p w14:paraId="645E6C94" w14:textId="77777777" w:rsidR="00BB4F28" w:rsidRPr="002C4FD1" w:rsidDel="00BD7C58" w:rsidRDefault="00BB4F28" w:rsidP="00BB4F28">
            <w:pPr>
              <w:spacing w:before="60" w:after="60"/>
              <w:rPr>
                <w:rFonts w:eastAsia="Times New Roman" w:cstheme="minorHAnsi"/>
                <w:sz w:val="18"/>
                <w:szCs w:val="18"/>
              </w:rPr>
            </w:pPr>
            <w:r w:rsidRPr="002C4FD1">
              <w:rPr>
                <w:rFonts w:cstheme="minorHAnsi"/>
                <w:color w:val="000000"/>
                <w:sz w:val="18"/>
                <w:szCs w:val="18"/>
                <w:lang w:eastAsia="bs-Latn-BA"/>
              </w:rPr>
              <w:t xml:space="preserve">1.2.4 Implement an entrepreneurship development support scheme in the target area. </w:t>
            </w:r>
          </w:p>
        </w:tc>
      </w:tr>
      <w:tr w:rsidR="00BB4F28" w:rsidRPr="002C4FD1" w:rsidDel="00BD7C58" w14:paraId="27FCD2E7" w14:textId="77777777" w:rsidTr="00BB4F28">
        <w:tblPrEx>
          <w:jc w:val="left"/>
        </w:tblPrEx>
        <w:trPr>
          <w:trHeight w:val="530"/>
          <w:tblHeader/>
        </w:trPr>
        <w:tc>
          <w:tcPr>
            <w:tcW w:w="5000" w:type="pct"/>
            <w:gridSpan w:val="11"/>
            <w:vAlign w:val="center"/>
          </w:tcPr>
          <w:p w14:paraId="41BDC35E" w14:textId="77777777" w:rsidR="00BB4F28" w:rsidRPr="002C4FD1" w:rsidDel="00BD7C58" w:rsidRDefault="00BB4F28" w:rsidP="00BB4F28">
            <w:pPr>
              <w:spacing w:before="60" w:after="60"/>
              <w:rPr>
                <w:rFonts w:eastAsia="Times New Roman" w:cstheme="minorHAnsi"/>
                <w:sz w:val="18"/>
                <w:szCs w:val="18"/>
              </w:rPr>
            </w:pPr>
            <w:r w:rsidRPr="002C4FD1">
              <w:rPr>
                <w:rFonts w:cstheme="minorHAnsi"/>
                <w:color w:val="000000"/>
                <w:sz w:val="18"/>
                <w:szCs w:val="18"/>
                <w:lang w:eastAsia="bs-Latn-BA"/>
              </w:rPr>
              <w:t xml:space="preserve">1.2.5 Support </w:t>
            </w:r>
            <w:proofErr w:type="spellStart"/>
            <w:r w:rsidRPr="002C4FD1">
              <w:rPr>
                <w:rFonts w:cstheme="minorHAnsi"/>
                <w:color w:val="000000"/>
                <w:sz w:val="18"/>
                <w:szCs w:val="18"/>
                <w:lang w:eastAsia="bs-Latn-BA"/>
              </w:rPr>
              <w:t>Intera</w:t>
            </w:r>
            <w:proofErr w:type="spellEnd"/>
            <w:r w:rsidRPr="002C4FD1">
              <w:rPr>
                <w:rFonts w:cstheme="minorHAnsi"/>
                <w:color w:val="000000"/>
                <w:sz w:val="18"/>
                <w:szCs w:val="18"/>
                <w:lang w:eastAsia="bs-Latn-BA"/>
              </w:rPr>
              <w:t xml:space="preserve">, ICBL and BIT in upgrading and diversifying their services to start-ups, including exchange of experiences with EU based knowledge networks. </w:t>
            </w:r>
          </w:p>
        </w:tc>
      </w:tr>
      <w:tr w:rsidR="00BB4F28" w:rsidRPr="002C4FD1" w14:paraId="3FB45722" w14:textId="77777777" w:rsidTr="00BB4F28">
        <w:tblPrEx>
          <w:jc w:val="left"/>
        </w:tblPrEx>
        <w:trPr>
          <w:trHeight w:val="530"/>
          <w:tblHeader/>
        </w:trPr>
        <w:tc>
          <w:tcPr>
            <w:tcW w:w="5000" w:type="pct"/>
            <w:gridSpan w:val="11"/>
            <w:vAlign w:val="center"/>
          </w:tcPr>
          <w:p w14:paraId="2933B505" w14:textId="77777777" w:rsidR="00BB4F28" w:rsidRPr="002C4FD1" w:rsidRDefault="00BB4F28" w:rsidP="00BB4F28">
            <w:pPr>
              <w:spacing w:before="60" w:after="60"/>
              <w:rPr>
                <w:rFonts w:cstheme="minorHAnsi"/>
                <w:color w:val="000000"/>
                <w:sz w:val="18"/>
                <w:szCs w:val="18"/>
                <w:lang w:eastAsia="bs-Latn-BA"/>
              </w:rPr>
            </w:pPr>
            <w:r w:rsidRPr="002C4FD1">
              <w:rPr>
                <w:rFonts w:cstheme="minorHAnsi"/>
                <w:b/>
                <w:bCs/>
                <w:color w:val="000000"/>
                <w:sz w:val="18"/>
                <w:szCs w:val="18"/>
                <w:lang w:eastAsia="bs-Latn-BA"/>
              </w:rPr>
              <w:t>Activity 1.3 Nurture entrepreneurs of the future.</w:t>
            </w:r>
          </w:p>
        </w:tc>
      </w:tr>
      <w:tr w:rsidR="00BB4F28" w:rsidRPr="002C4FD1" w:rsidDel="00BD7C58" w14:paraId="2DC851EC" w14:textId="77777777" w:rsidTr="00BB4F28">
        <w:tblPrEx>
          <w:jc w:val="left"/>
        </w:tblPrEx>
        <w:trPr>
          <w:trHeight w:val="530"/>
          <w:tblHeader/>
        </w:trPr>
        <w:tc>
          <w:tcPr>
            <w:tcW w:w="5000" w:type="pct"/>
            <w:gridSpan w:val="11"/>
            <w:vAlign w:val="center"/>
          </w:tcPr>
          <w:p w14:paraId="047F96C9" w14:textId="77777777" w:rsidR="00BB4F28" w:rsidRPr="002C4FD1" w:rsidDel="00BD7C58" w:rsidRDefault="00BB4F28" w:rsidP="00BB4F28">
            <w:pPr>
              <w:spacing w:before="60" w:after="60"/>
              <w:rPr>
                <w:rFonts w:eastAsia="Times New Roman" w:cstheme="minorHAnsi"/>
                <w:sz w:val="18"/>
                <w:szCs w:val="18"/>
              </w:rPr>
            </w:pPr>
            <w:r w:rsidRPr="002C4FD1">
              <w:rPr>
                <w:rFonts w:cstheme="minorHAnsi"/>
                <w:color w:val="000000"/>
                <w:sz w:val="18"/>
                <w:szCs w:val="18"/>
                <w:lang w:eastAsia="bs-Latn-BA"/>
              </w:rPr>
              <w:t xml:space="preserve">1.3.1 Create a network of STEM workshops and “fab labs” across 10 primary and secondary schools in the project area. </w:t>
            </w:r>
          </w:p>
        </w:tc>
      </w:tr>
      <w:tr w:rsidR="00BB4F28" w:rsidRPr="002C4FD1" w:rsidDel="00BD7C58" w14:paraId="64845F82" w14:textId="77777777" w:rsidTr="00BB4F28">
        <w:tblPrEx>
          <w:jc w:val="left"/>
        </w:tblPrEx>
        <w:trPr>
          <w:trHeight w:val="530"/>
          <w:tblHeader/>
        </w:trPr>
        <w:tc>
          <w:tcPr>
            <w:tcW w:w="5000" w:type="pct"/>
            <w:gridSpan w:val="11"/>
            <w:vAlign w:val="center"/>
          </w:tcPr>
          <w:p w14:paraId="78FB8759" w14:textId="77777777" w:rsidR="00BB4F28" w:rsidRPr="002C4FD1" w:rsidDel="00BD7C58" w:rsidRDefault="00BB4F28" w:rsidP="00BB4F28">
            <w:pPr>
              <w:spacing w:before="60" w:after="60"/>
              <w:rPr>
                <w:rFonts w:eastAsia="Times New Roman" w:cstheme="minorHAnsi"/>
                <w:sz w:val="18"/>
                <w:szCs w:val="18"/>
              </w:rPr>
            </w:pPr>
            <w:r w:rsidRPr="002C4FD1">
              <w:rPr>
                <w:rFonts w:cstheme="minorHAnsi"/>
                <w:color w:val="000000"/>
                <w:spacing w:val="-4"/>
                <w:sz w:val="18"/>
                <w:szCs w:val="18"/>
                <w:lang w:eastAsia="bs-Latn-BA"/>
              </w:rPr>
              <w:t xml:space="preserve">1.3.2 Facilitate the establishment of “junior” and “senior” hackathon leagues to promote coding and competitiveness and innovation in future entrepreneurs. </w:t>
            </w:r>
          </w:p>
        </w:tc>
      </w:tr>
      <w:tr w:rsidR="00BB4F28" w:rsidRPr="002C4FD1" w:rsidDel="00BD7C58" w14:paraId="4E911B64" w14:textId="77777777" w:rsidTr="00BB4F28">
        <w:tblPrEx>
          <w:jc w:val="left"/>
        </w:tblPrEx>
        <w:trPr>
          <w:trHeight w:val="530"/>
          <w:tblHeader/>
        </w:trPr>
        <w:tc>
          <w:tcPr>
            <w:tcW w:w="5000" w:type="pct"/>
            <w:gridSpan w:val="11"/>
            <w:vAlign w:val="center"/>
          </w:tcPr>
          <w:p w14:paraId="4550F9EF" w14:textId="77777777" w:rsidR="00BB4F28" w:rsidRPr="002C4FD1" w:rsidDel="00BD7C58" w:rsidRDefault="00BB4F28" w:rsidP="00BB4F28">
            <w:pPr>
              <w:spacing w:before="60" w:after="60"/>
              <w:rPr>
                <w:rFonts w:eastAsia="Times New Roman" w:cstheme="minorHAnsi"/>
                <w:sz w:val="18"/>
                <w:szCs w:val="18"/>
              </w:rPr>
            </w:pPr>
            <w:r w:rsidRPr="002C4FD1">
              <w:rPr>
                <w:rFonts w:cstheme="minorHAnsi"/>
                <w:color w:val="000000"/>
                <w:sz w:val="18"/>
                <w:szCs w:val="18"/>
                <w:lang w:eastAsia="bs-Latn-BA"/>
              </w:rPr>
              <w:t xml:space="preserve">1.3.3 Award research and development grants to tackle prevalent industrial problems and challenges.  </w:t>
            </w:r>
          </w:p>
        </w:tc>
      </w:tr>
      <w:tr w:rsidR="00BB4F28" w:rsidRPr="002C4FD1" w:rsidDel="00BD7C58" w14:paraId="0E4F5796" w14:textId="77777777" w:rsidTr="00BB4F28">
        <w:tblPrEx>
          <w:jc w:val="left"/>
        </w:tblPrEx>
        <w:trPr>
          <w:trHeight w:val="530"/>
          <w:tblHeader/>
        </w:trPr>
        <w:tc>
          <w:tcPr>
            <w:tcW w:w="5000" w:type="pct"/>
            <w:gridSpan w:val="11"/>
            <w:vAlign w:val="center"/>
          </w:tcPr>
          <w:p w14:paraId="2FD4B5CD" w14:textId="77777777" w:rsidR="00BB4F28" w:rsidRPr="002C4FD1" w:rsidDel="00BD7C58" w:rsidRDefault="00BB4F28" w:rsidP="00BB4F28">
            <w:pPr>
              <w:spacing w:before="60" w:after="60"/>
              <w:rPr>
                <w:rFonts w:eastAsia="Times New Roman" w:cstheme="minorHAnsi"/>
                <w:sz w:val="18"/>
                <w:szCs w:val="18"/>
              </w:rPr>
            </w:pPr>
            <w:r w:rsidRPr="002C4FD1">
              <w:rPr>
                <w:rFonts w:cstheme="minorHAnsi"/>
                <w:color w:val="000000"/>
                <w:sz w:val="18"/>
                <w:szCs w:val="18"/>
                <w:lang w:eastAsia="bs-Latn-BA"/>
              </w:rPr>
              <w:t xml:space="preserve">1.3.4 Pilot entrepreneurship curricula within two high schools. </w:t>
            </w:r>
          </w:p>
        </w:tc>
      </w:tr>
      <w:tr w:rsidR="00BB4F28" w:rsidRPr="002C4FD1" w14:paraId="68FC9A74" w14:textId="77777777" w:rsidTr="00BB4F28">
        <w:tblPrEx>
          <w:jc w:val="left"/>
        </w:tblPrEx>
        <w:trPr>
          <w:trHeight w:val="530"/>
          <w:tblHeader/>
        </w:trPr>
        <w:tc>
          <w:tcPr>
            <w:tcW w:w="5000" w:type="pct"/>
            <w:gridSpan w:val="11"/>
            <w:vAlign w:val="center"/>
          </w:tcPr>
          <w:p w14:paraId="14DFCE5E" w14:textId="77777777" w:rsidR="00BB4F28" w:rsidRPr="002C4FD1" w:rsidRDefault="00BB4F28" w:rsidP="00BB4F28">
            <w:pPr>
              <w:spacing w:before="60" w:after="60"/>
              <w:rPr>
                <w:rFonts w:cstheme="minorHAnsi"/>
                <w:color w:val="000000"/>
                <w:sz w:val="18"/>
                <w:szCs w:val="18"/>
                <w:lang w:eastAsia="bs-Latn-BA"/>
              </w:rPr>
            </w:pPr>
            <w:r w:rsidRPr="002C4FD1">
              <w:rPr>
                <w:rFonts w:cstheme="minorHAnsi"/>
                <w:b/>
                <w:bCs/>
                <w:color w:val="000000"/>
                <w:spacing w:val="-4"/>
                <w:sz w:val="18"/>
                <w:szCs w:val="18"/>
                <w:lang w:eastAsia="bs-Latn-BA"/>
              </w:rPr>
              <w:t xml:space="preserve">Activity 1.4 Enable local and regional networking and partnership  </w:t>
            </w:r>
          </w:p>
        </w:tc>
      </w:tr>
      <w:tr w:rsidR="00BB4F28" w:rsidRPr="002C4FD1" w14:paraId="456C770B" w14:textId="77777777" w:rsidTr="00BB4F28">
        <w:tblPrEx>
          <w:jc w:val="left"/>
        </w:tblPrEx>
        <w:trPr>
          <w:trHeight w:val="530"/>
          <w:tblHeader/>
        </w:trPr>
        <w:tc>
          <w:tcPr>
            <w:tcW w:w="5000" w:type="pct"/>
            <w:gridSpan w:val="11"/>
            <w:vAlign w:val="center"/>
          </w:tcPr>
          <w:p w14:paraId="3DBE37B9" w14:textId="77777777" w:rsidR="00BB4F28" w:rsidRPr="002C4FD1" w:rsidRDefault="00BB4F28" w:rsidP="00BB4F28">
            <w:pPr>
              <w:spacing w:before="60" w:after="60"/>
              <w:rPr>
                <w:rFonts w:cstheme="minorHAnsi"/>
                <w:color w:val="000000"/>
                <w:sz w:val="18"/>
                <w:szCs w:val="18"/>
                <w:lang w:eastAsia="bs-Latn-BA"/>
              </w:rPr>
            </w:pPr>
            <w:r w:rsidRPr="002C4FD1">
              <w:rPr>
                <w:rFonts w:cstheme="minorHAnsi"/>
                <w:color w:val="000000"/>
                <w:sz w:val="18"/>
                <w:szCs w:val="18"/>
                <w:lang w:eastAsia="bs-Latn-BA"/>
              </w:rPr>
              <w:t xml:space="preserve">1.4.1 Collect and disseminate best start-up practices and ideas (nationally and regionally) and explore potential for institutionalisation and scaling up.  </w:t>
            </w:r>
          </w:p>
        </w:tc>
      </w:tr>
      <w:tr w:rsidR="00BB4F28" w:rsidRPr="002C4FD1" w14:paraId="7571F3DC" w14:textId="77777777" w:rsidTr="00BB4F28">
        <w:tblPrEx>
          <w:jc w:val="left"/>
        </w:tblPrEx>
        <w:trPr>
          <w:trHeight w:val="530"/>
          <w:tblHeader/>
        </w:trPr>
        <w:tc>
          <w:tcPr>
            <w:tcW w:w="5000" w:type="pct"/>
            <w:gridSpan w:val="11"/>
            <w:vAlign w:val="center"/>
          </w:tcPr>
          <w:p w14:paraId="6D1FBBBB" w14:textId="77777777" w:rsidR="00BB4F28" w:rsidRPr="002C4FD1" w:rsidRDefault="00BB4F28" w:rsidP="00BB4F28">
            <w:pPr>
              <w:spacing w:before="60" w:after="60"/>
              <w:rPr>
                <w:rFonts w:cstheme="minorHAnsi"/>
                <w:color w:val="000000"/>
                <w:sz w:val="18"/>
                <w:szCs w:val="18"/>
                <w:lang w:eastAsia="bs-Latn-BA"/>
              </w:rPr>
            </w:pPr>
            <w:r w:rsidRPr="002C4FD1">
              <w:rPr>
                <w:rFonts w:cstheme="minorHAnsi"/>
                <w:color w:val="000000"/>
                <w:sz w:val="18"/>
                <w:szCs w:val="18"/>
                <w:lang w:eastAsia="bs-Latn-BA"/>
              </w:rPr>
              <w:t xml:space="preserve">1.4.2 Identify and address barriers to entrepreneurship at both national and regional levels, lobbying within an EU framework. </w:t>
            </w:r>
          </w:p>
        </w:tc>
      </w:tr>
      <w:tr w:rsidR="00BB4F28" w:rsidRPr="002C4FD1" w14:paraId="6FBE9407" w14:textId="77777777" w:rsidTr="00BB4F28">
        <w:tblPrEx>
          <w:jc w:val="left"/>
        </w:tblPrEx>
        <w:trPr>
          <w:trHeight w:val="530"/>
          <w:tblHeader/>
        </w:trPr>
        <w:tc>
          <w:tcPr>
            <w:tcW w:w="5000" w:type="pct"/>
            <w:gridSpan w:val="11"/>
            <w:vAlign w:val="center"/>
          </w:tcPr>
          <w:p w14:paraId="2FA533BD" w14:textId="77777777" w:rsidR="00BB4F28" w:rsidRPr="002C4FD1" w:rsidRDefault="00BB4F28" w:rsidP="00BB4F28">
            <w:pPr>
              <w:spacing w:before="60" w:after="60"/>
              <w:rPr>
                <w:rFonts w:cstheme="minorHAnsi"/>
                <w:color w:val="000000"/>
                <w:sz w:val="18"/>
                <w:szCs w:val="18"/>
                <w:lang w:eastAsia="bs-Latn-BA"/>
              </w:rPr>
            </w:pPr>
            <w:r w:rsidRPr="002C4FD1">
              <w:rPr>
                <w:rFonts w:cstheme="minorHAnsi"/>
                <w:b/>
                <w:bCs/>
                <w:color w:val="000000"/>
                <w:spacing w:val="-4"/>
                <w:sz w:val="18"/>
                <w:szCs w:val="18"/>
                <w:lang w:eastAsia="bs-Latn-BA"/>
              </w:rPr>
              <w:t>Activity 1.5 Based on a comprehensive expenditure and revenue review of partner public administrations, support implementation of identified measures.</w:t>
            </w:r>
          </w:p>
        </w:tc>
      </w:tr>
      <w:tr w:rsidR="00BB4F28" w:rsidRPr="002C4FD1" w14:paraId="5E0F4272" w14:textId="77777777" w:rsidTr="00BB4F28">
        <w:tblPrEx>
          <w:jc w:val="left"/>
        </w:tblPrEx>
        <w:trPr>
          <w:trHeight w:val="530"/>
          <w:tblHeader/>
        </w:trPr>
        <w:tc>
          <w:tcPr>
            <w:tcW w:w="5000" w:type="pct"/>
            <w:gridSpan w:val="11"/>
            <w:vAlign w:val="center"/>
          </w:tcPr>
          <w:p w14:paraId="7D41BD7C" w14:textId="77777777" w:rsidR="00BB4F28" w:rsidRPr="002C4FD1" w:rsidRDefault="00BB4F28" w:rsidP="00BB4F28">
            <w:pPr>
              <w:spacing w:before="60" w:after="60"/>
              <w:rPr>
                <w:rFonts w:cstheme="minorHAnsi"/>
                <w:color w:val="000000"/>
                <w:sz w:val="18"/>
                <w:szCs w:val="18"/>
                <w:lang w:eastAsia="bs-Latn-BA"/>
              </w:rPr>
            </w:pPr>
            <w:r>
              <w:rPr>
                <w:rFonts w:cstheme="minorHAnsi"/>
                <w:color w:val="000000"/>
                <w:sz w:val="18"/>
                <w:szCs w:val="18"/>
                <w:lang w:eastAsia="bs-Latn-BA"/>
              </w:rPr>
              <w:t>1.5.</w:t>
            </w:r>
            <w:r w:rsidRPr="002C4FD1">
              <w:rPr>
                <w:rFonts w:cstheme="minorHAnsi"/>
                <w:color w:val="000000"/>
                <w:sz w:val="18"/>
                <w:szCs w:val="18"/>
                <w:lang w:eastAsia="bs-Latn-BA"/>
              </w:rPr>
              <w:t xml:space="preserve">1 Review expenditure and revenue management of participating public administrations. </w:t>
            </w:r>
          </w:p>
        </w:tc>
      </w:tr>
      <w:tr w:rsidR="00BB4F28" w:rsidRPr="002C4FD1" w14:paraId="41EBB6DF" w14:textId="77777777" w:rsidTr="00BB4F28">
        <w:tblPrEx>
          <w:jc w:val="left"/>
        </w:tblPrEx>
        <w:trPr>
          <w:trHeight w:val="530"/>
          <w:tblHeader/>
        </w:trPr>
        <w:tc>
          <w:tcPr>
            <w:tcW w:w="5000" w:type="pct"/>
            <w:gridSpan w:val="11"/>
            <w:vAlign w:val="center"/>
          </w:tcPr>
          <w:p w14:paraId="0A74E7C2" w14:textId="77777777" w:rsidR="00BB4F28" w:rsidRPr="002C4FD1" w:rsidRDefault="00BB4F28" w:rsidP="00BB4F28">
            <w:pPr>
              <w:spacing w:before="60" w:after="60"/>
              <w:rPr>
                <w:rFonts w:cstheme="minorHAnsi"/>
                <w:color w:val="000000"/>
                <w:sz w:val="18"/>
                <w:szCs w:val="18"/>
                <w:lang w:eastAsia="bs-Latn-BA"/>
              </w:rPr>
            </w:pPr>
            <w:r>
              <w:rPr>
                <w:rFonts w:cstheme="minorHAnsi"/>
                <w:color w:val="000000"/>
                <w:sz w:val="18"/>
                <w:szCs w:val="18"/>
                <w:lang w:eastAsia="bs-Latn-BA"/>
              </w:rPr>
              <w:t>1.5</w:t>
            </w:r>
            <w:r w:rsidRPr="002C4FD1">
              <w:rPr>
                <w:rFonts w:cstheme="minorHAnsi"/>
                <w:color w:val="000000"/>
                <w:sz w:val="18"/>
                <w:szCs w:val="18"/>
                <w:lang w:eastAsia="bs-Latn-BA"/>
              </w:rPr>
              <w:t xml:space="preserve">.2 In partnership with public administration leadership, draw up action plan to implement measures to cut cost and boost revenues. </w:t>
            </w:r>
          </w:p>
        </w:tc>
      </w:tr>
      <w:tr w:rsidR="00BB4F28" w:rsidRPr="002C4FD1" w14:paraId="6B4D4DD0" w14:textId="77777777" w:rsidTr="00BB4F28">
        <w:tblPrEx>
          <w:jc w:val="left"/>
        </w:tblPrEx>
        <w:trPr>
          <w:trHeight w:val="530"/>
          <w:tblHeader/>
        </w:trPr>
        <w:tc>
          <w:tcPr>
            <w:tcW w:w="5000" w:type="pct"/>
            <w:gridSpan w:val="11"/>
            <w:vAlign w:val="center"/>
          </w:tcPr>
          <w:p w14:paraId="0AD36819" w14:textId="77777777" w:rsidR="00BB4F28" w:rsidRPr="002C4FD1" w:rsidRDefault="00BB4F28" w:rsidP="00BB4F28">
            <w:pPr>
              <w:spacing w:before="60" w:after="60"/>
              <w:rPr>
                <w:rFonts w:cstheme="minorHAnsi"/>
                <w:color w:val="000000"/>
                <w:sz w:val="18"/>
                <w:szCs w:val="18"/>
                <w:lang w:eastAsia="bs-Latn-BA"/>
              </w:rPr>
            </w:pPr>
            <w:r>
              <w:rPr>
                <w:rFonts w:cstheme="minorHAnsi"/>
                <w:color w:val="000000"/>
                <w:sz w:val="18"/>
                <w:szCs w:val="18"/>
                <w:lang w:eastAsia="bs-Latn-BA"/>
              </w:rPr>
              <w:t>1.5</w:t>
            </w:r>
            <w:r w:rsidRPr="002C4FD1">
              <w:rPr>
                <w:rFonts w:cstheme="minorHAnsi"/>
                <w:color w:val="000000"/>
                <w:sz w:val="18"/>
                <w:szCs w:val="18"/>
                <w:lang w:eastAsia="bs-Latn-BA"/>
              </w:rPr>
              <w:t xml:space="preserve">.3 Implement continuous monitoring and on-site technical assistance regime. </w:t>
            </w:r>
          </w:p>
        </w:tc>
      </w:tr>
      <w:tr w:rsidR="00BB4F28" w:rsidRPr="002C4FD1" w14:paraId="4A146820" w14:textId="77777777" w:rsidTr="00BB4F28">
        <w:tblPrEx>
          <w:jc w:val="left"/>
        </w:tblPrEx>
        <w:trPr>
          <w:trHeight w:val="530"/>
          <w:tblHeader/>
        </w:trPr>
        <w:tc>
          <w:tcPr>
            <w:tcW w:w="5000" w:type="pct"/>
            <w:gridSpan w:val="11"/>
            <w:vAlign w:val="center"/>
          </w:tcPr>
          <w:p w14:paraId="0FAF1063" w14:textId="77777777" w:rsidR="00BB4F28" w:rsidRPr="002C4FD1" w:rsidRDefault="00BB4F28" w:rsidP="00BB4F28">
            <w:pPr>
              <w:spacing w:before="60" w:after="60"/>
              <w:rPr>
                <w:rFonts w:cstheme="minorHAnsi"/>
                <w:color w:val="000000"/>
                <w:sz w:val="18"/>
                <w:szCs w:val="18"/>
                <w:lang w:eastAsia="bs-Latn-BA"/>
              </w:rPr>
            </w:pPr>
            <w:r w:rsidRPr="002C4FD1">
              <w:rPr>
                <w:rFonts w:cstheme="minorHAnsi"/>
                <w:b/>
                <w:bCs/>
                <w:color w:val="000000"/>
                <w:sz w:val="18"/>
                <w:szCs w:val="18"/>
                <w:lang w:eastAsia="bs-Latn-BA"/>
              </w:rPr>
              <w:t>Activity 1.6 Redesign and restructure partner government incentive schemes aimed at supporting entrepreneurship, private sector development, and job creation.</w:t>
            </w:r>
          </w:p>
        </w:tc>
      </w:tr>
      <w:tr w:rsidR="00BB4F28" w:rsidRPr="002C4FD1" w14:paraId="640F462A" w14:textId="77777777" w:rsidTr="00BB4F28">
        <w:tblPrEx>
          <w:jc w:val="left"/>
        </w:tblPrEx>
        <w:trPr>
          <w:trHeight w:val="530"/>
          <w:tblHeader/>
        </w:trPr>
        <w:tc>
          <w:tcPr>
            <w:tcW w:w="5000" w:type="pct"/>
            <w:gridSpan w:val="11"/>
            <w:vAlign w:val="center"/>
          </w:tcPr>
          <w:p w14:paraId="0BEB7C61" w14:textId="77777777" w:rsidR="00BB4F28" w:rsidRPr="002C4FD1" w:rsidRDefault="00BB4F28" w:rsidP="00BB4F28">
            <w:pPr>
              <w:spacing w:before="60" w:after="60"/>
              <w:rPr>
                <w:rFonts w:cstheme="minorHAnsi"/>
                <w:color w:val="000000"/>
                <w:sz w:val="18"/>
                <w:szCs w:val="18"/>
                <w:lang w:eastAsia="bs-Latn-BA"/>
              </w:rPr>
            </w:pPr>
            <w:r>
              <w:rPr>
                <w:rFonts w:cstheme="minorHAnsi"/>
                <w:color w:val="000000"/>
                <w:sz w:val="18"/>
                <w:szCs w:val="18"/>
                <w:lang w:eastAsia="bs-Latn-BA"/>
              </w:rPr>
              <w:lastRenderedPageBreak/>
              <w:t>1.6</w:t>
            </w:r>
            <w:r w:rsidRPr="002C4FD1">
              <w:rPr>
                <w:rFonts w:cstheme="minorHAnsi"/>
                <w:color w:val="000000"/>
                <w:sz w:val="18"/>
                <w:szCs w:val="18"/>
                <w:lang w:eastAsia="bs-Latn-BA"/>
              </w:rPr>
              <w:t>.1 Audit and redesign existing incentive schemes employed by partner local governments and cantons.</w:t>
            </w:r>
          </w:p>
        </w:tc>
      </w:tr>
      <w:tr w:rsidR="00BB4F28" w:rsidRPr="002C4FD1" w14:paraId="5CB2AF46" w14:textId="77777777" w:rsidTr="00BB4F28">
        <w:tblPrEx>
          <w:jc w:val="left"/>
        </w:tblPrEx>
        <w:trPr>
          <w:trHeight w:val="530"/>
          <w:tblHeader/>
        </w:trPr>
        <w:tc>
          <w:tcPr>
            <w:tcW w:w="5000" w:type="pct"/>
            <w:gridSpan w:val="11"/>
            <w:vAlign w:val="center"/>
          </w:tcPr>
          <w:p w14:paraId="3903AA8D" w14:textId="77777777" w:rsidR="00BB4F28" w:rsidRPr="002C4FD1" w:rsidRDefault="00BB4F28" w:rsidP="00BB4F28">
            <w:pPr>
              <w:spacing w:before="60" w:after="60"/>
              <w:rPr>
                <w:rFonts w:cstheme="minorHAnsi"/>
                <w:color w:val="000000"/>
                <w:sz w:val="18"/>
                <w:szCs w:val="18"/>
                <w:lang w:eastAsia="bs-Latn-BA"/>
              </w:rPr>
            </w:pPr>
            <w:r>
              <w:rPr>
                <w:rFonts w:cstheme="minorHAnsi"/>
                <w:color w:val="000000"/>
                <w:sz w:val="18"/>
                <w:szCs w:val="18"/>
                <w:lang w:eastAsia="bs-Latn-BA"/>
              </w:rPr>
              <w:t>1.6</w:t>
            </w:r>
            <w:r w:rsidRPr="002C4FD1">
              <w:rPr>
                <w:rFonts w:cstheme="minorHAnsi"/>
                <w:color w:val="000000"/>
                <w:sz w:val="18"/>
                <w:szCs w:val="18"/>
                <w:lang w:eastAsia="bs-Latn-BA"/>
              </w:rPr>
              <w:t>.2 Introduce a comprehensive impact assessment framework to evaluate effects of incentive grants on economic development and job growth.</w:t>
            </w:r>
          </w:p>
        </w:tc>
      </w:tr>
      <w:tr w:rsidR="00BB4F28" w:rsidRPr="002C4FD1" w14:paraId="3013B28E" w14:textId="77777777" w:rsidTr="00BB4F28">
        <w:tblPrEx>
          <w:jc w:val="left"/>
        </w:tblPrEx>
        <w:trPr>
          <w:trHeight w:val="530"/>
          <w:tblHeader/>
        </w:trPr>
        <w:tc>
          <w:tcPr>
            <w:tcW w:w="5000" w:type="pct"/>
            <w:gridSpan w:val="11"/>
            <w:vAlign w:val="center"/>
          </w:tcPr>
          <w:p w14:paraId="4DFAF848" w14:textId="77777777" w:rsidR="00BB4F28" w:rsidRPr="002C4FD1" w:rsidRDefault="00BB4F28" w:rsidP="00BB4F28">
            <w:pPr>
              <w:spacing w:before="60" w:after="60"/>
              <w:rPr>
                <w:rFonts w:cstheme="minorHAnsi"/>
                <w:color w:val="000000"/>
                <w:sz w:val="18"/>
                <w:szCs w:val="18"/>
                <w:lang w:eastAsia="bs-Latn-BA"/>
              </w:rPr>
            </w:pPr>
            <w:r>
              <w:rPr>
                <w:rFonts w:cstheme="minorHAnsi"/>
                <w:color w:val="000000"/>
                <w:sz w:val="18"/>
                <w:szCs w:val="18"/>
                <w:lang w:eastAsia="bs-Latn-BA"/>
              </w:rPr>
              <w:t>1.6</w:t>
            </w:r>
            <w:r w:rsidRPr="002C4FD1">
              <w:rPr>
                <w:rFonts w:cstheme="minorHAnsi"/>
                <w:color w:val="000000"/>
                <w:sz w:val="18"/>
                <w:szCs w:val="18"/>
                <w:lang w:eastAsia="bs-Latn-BA"/>
              </w:rPr>
              <w:t xml:space="preserve">.3 Implement continuous monitoring of implementation, and on-site technical assistance regime. </w:t>
            </w:r>
          </w:p>
        </w:tc>
      </w:tr>
      <w:tr w:rsidR="00BB4F28" w:rsidRPr="002C4FD1" w14:paraId="1EB74CDE" w14:textId="77777777" w:rsidTr="00BB4F28">
        <w:tblPrEx>
          <w:jc w:val="left"/>
        </w:tblPrEx>
        <w:trPr>
          <w:trHeight w:val="530"/>
          <w:tblHeader/>
        </w:trPr>
        <w:tc>
          <w:tcPr>
            <w:tcW w:w="5000" w:type="pct"/>
            <w:gridSpan w:val="11"/>
            <w:vAlign w:val="center"/>
          </w:tcPr>
          <w:p w14:paraId="7EB5C79A" w14:textId="77777777" w:rsidR="00BB4F28" w:rsidRPr="002C4FD1" w:rsidRDefault="00BB4F28" w:rsidP="00BB4F28">
            <w:pPr>
              <w:spacing w:before="60" w:after="60"/>
              <w:rPr>
                <w:rFonts w:cstheme="minorHAnsi"/>
                <w:color w:val="000000"/>
                <w:sz w:val="18"/>
                <w:szCs w:val="18"/>
                <w:lang w:eastAsia="bs-Latn-BA"/>
              </w:rPr>
            </w:pPr>
            <w:r w:rsidRPr="002C4FD1">
              <w:rPr>
                <w:rFonts w:cstheme="minorHAnsi"/>
                <w:b/>
                <w:bCs/>
                <w:color w:val="000000"/>
                <w:spacing w:val="-4"/>
                <w:sz w:val="18"/>
                <w:szCs w:val="18"/>
                <w:lang w:eastAsia="bs-Latn-BA"/>
              </w:rPr>
              <w:t>Activity 1.7. Award financial grants to three champion local governments for the purpose of co-financing priority economic infrastructure interventions.</w:t>
            </w:r>
          </w:p>
        </w:tc>
      </w:tr>
      <w:tr w:rsidR="00BB4F28" w:rsidRPr="002C4FD1" w14:paraId="754D4241" w14:textId="77777777" w:rsidTr="00BB4F28">
        <w:tblPrEx>
          <w:jc w:val="left"/>
        </w:tblPrEx>
        <w:trPr>
          <w:trHeight w:val="530"/>
          <w:tblHeader/>
        </w:trPr>
        <w:tc>
          <w:tcPr>
            <w:tcW w:w="5000" w:type="pct"/>
            <w:gridSpan w:val="11"/>
            <w:vAlign w:val="center"/>
          </w:tcPr>
          <w:p w14:paraId="790CA61B" w14:textId="77777777" w:rsidR="00BB4F28" w:rsidRPr="002C4FD1" w:rsidRDefault="00BB4F28" w:rsidP="00BB4F28">
            <w:pPr>
              <w:spacing w:before="60" w:after="60"/>
              <w:rPr>
                <w:rFonts w:cstheme="minorHAnsi"/>
                <w:color w:val="000000"/>
                <w:sz w:val="18"/>
                <w:szCs w:val="18"/>
                <w:lang w:eastAsia="bs-Latn-BA"/>
              </w:rPr>
            </w:pPr>
            <w:r>
              <w:rPr>
                <w:rFonts w:cstheme="minorHAnsi"/>
                <w:color w:val="000000"/>
                <w:sz w:val="18"/>
                <w:szCs w:val="18"/>
                <w:lang w:eastAsia="bs-Latn-BA"/>
              </w:rPr>
              <w:t>1.7</w:t>
            </w:r>
            <w:r w:rsidRPr="002C4FD1">
              <w:rPr>
                <w:rFonts w:cstheme="minorHAnsi"/>
                <w:color w:val="000000"/>
                <w:sz w:val="18"/>
                <w:szCs w:val="18"/>
                <w:lang w:eastAsia="bs-Latn-BA"/>
              </w:rPr>
              <w:t>.1 Conduct an evaluation of results across all participating public administrations (extent of savings and new revenues generated).  </w:t>
            </w:r>
          </w:p>
        </w:tc>
      </w:tr>
      <w:tr w:rsidR="00BB4F28" w:rsidRPr="002C4FD1" w14:paraId="351610B5" w14:textId="77777777" w:rsidTr="00BB4F28">
        <w:tblPrEx>
          <w:jc w:val="left"/>
        </w:tblPrEx>
        <w:trPr>
          <w:trHeight w:val="530"/>
          <w:tblHeader/>
        </w:trPr>
        <w:tc>
          <w:tcPr>
            <w:tcW w:w="5000" w:type="pct"/>
            <w:gridSpan w:val="11"/>
            <w:vAlign w:val="center"/>
          </w:tcPr>
          <w:p w14:paraId="2FF3BFE9" w14:textId="77777777" w:rsidR="00BB4F28" w:rsidRPr="002C4FD1" w:rsidRDefault="00BB4F28" w:rsidP="00BB4F28">
            <w:pPr>
              <w:spacing w:before="60" w:after="60"/>
              <w:rPr>
                <w:rFonts w:cstheme="minorHAnsi"/>
                <w:color w:val="000000"/>
                <w:sz w:val="18"/>
                <w:szCs w:val="18"/>
                <w:lang w:eastAsia="bs-Latn-BA"/>
              </w:rPr>
            </w:pPr>
            <w:r>
              <w:rPr>
                <w:rFonts w:cstheme="minorHAnsi"/>
                <w:color w:val="000000"/>
                <w:sz w:val="18"/>
                <w:szCs w:val="18"/>
                <w:lang w:eastAsia="bs-Latn-BA"/>
              </w:rPr>
              <w:t>1.7</w:t>
            </w:r>
            <w:r w:rsidRPr="002C4FD1">
              <w:rPr>
                <w:rFonts w:cstheme="minorHAnsi"/>
                <w:color w:val="000000"/>
                <w:sz w:val="18"/>
                <w:szCs w:val="18"/>
                <w:lang w:eastAsia="bs-Latn-BA"/>
              </w:rPr>
              <w:t xml:space="preserve">.2 Publicly recognize and promote the three </w:t>
            </w:r>
            <w:r>
              <w:rPr>
                <w:rFonts w:cstheme="minorHAnsi"/>
                <w:color w:val="000000"/>
                <w:sz w:val="18"/>
                <w:szCs w:val="18"/>
                <w:lang w:eastAsia="bs-Latn-BA"/>
              </w:rPr>
              <w:t>“</w:t>
            </w:r>
            <w:r w:rsidRPr="002C4FD1">
              <w:rPr>
                <w:rFonts w:cstheme="minorHAnsi"/>
                <w:color w:val="000000"/>
                <w:sz w:val="18"/>
                <w:szCs w:val="18"/>
                <w:lang w:eastAsia="bs-Latn-BA"/>
              </w:rPr>
              <w:t>champions</w:t>
            </w:r>
            <w:r>
              <w:rPr>
                <w:rFonts w:cstheme="minorHAnsi"/>
                <w:color w:val="000000"/>
                <w:sz w:val="18"/>
                <w:szCs w:val="18"/>
                <w:lang w:eastAsia="bs-Latn-BA"/>
              </w:rPr>
              <w:t>”</w:t>
            </w:r>
            <w:r w:rsidRPr="002C4FD1">
              <w:rPr>
                <w:rFonts w:cstheme="minorHAnsi"/>
                <w:color w:val="000000"/>
                <w:sz w:val="18"/>
                <w:szCs w:val="18"/>
                <w:lang w:eastAsia="bs-Latn-BA"/>
              </w:rPr>
              <w:t xml:space="preserve"> with best results. </w:t>
            </w:r>
          </w:p>
        </w:tc>
      </w:tr>
      <w:tr w:rsidR="00BB4F28" w:rsidRPr="002C4FD1" w14:paraId="4D465A79" w14:textId="77777777" w:rsidTr="00BB4F28">
        <w:tblPrEx>
          <w:jc w:val="left"/>
        </w:tblPrEx>
        <w:trPr>
          <w:trHeight w:val="530"/>
          <w:tblHeader/>
        </w:trPr>
        <w:tc>
          <w:tcPr>
            <w:tcW w:w="5000" w:type="pct"/>
            <w:gridSpan w:val="11"/>
            <w:vAlign w:val="center"/>
          </w:tcPr>
          <w:p w14:paraId="2A8BB909" w14:textId="77777777" w:rsidR="00BB4F28" w:rsidRPr="002C4FD1" w:rsidRDefault="00BB4F28" w:rsidP="00BB4F28">
            <w:pPr>
              <w:spacing w:before="60" w:after="60"/>
              <w:rPr>
                <w:rFonts w:cstheme="minorHAnsi"/>
                <w:color w:val="000000"/>
                <w:sz w:val="18"/>
                <w:szCs w:val="18"/>
                <w:lang w:eastAsia="bs-Latn-BA"/>
              </w:rPr>
            </w:pPr>
            <w:r>
              <w:rPr>
                <w:rFonts w:cstheme="minorHAnsi"/>
                <w:color w:val="000000"/>
                <w:sz w:val="18"/>
                <w:szCs w:val="18"/>
                <w:lang w:eastAsia="bs-Latn-BA"/>
              </w:rPr>
              <w:t>1.7</w:t>
            </w:r>
            <w:r w:rsidRPr="002C4FD1">
              <w:rPr>
                <w:rFonts w:cstheme="minorHAnsi"/>
                <w:color w:val="000000"/>
                <w:sz w:val="18"/>
                <w:szCs w:val="18"/>
                <w:lang w:eastAsia="bs-Latn-BA"/>
              </w:rPr>
              <w:t>.3 Implement three priority local economic infrastructure interventions and conduct comprehensive quality assurance for all implemented works.</w:t>
            </w:r>
          </w:p>
        </w:tc>
      </w:tr>
    </w:tbl>
    <w:p w14:paraId="6A1B73B2" w14:textId="77777777" w:rsidR="00BB4F28" w:rsidRPr="002F7FA8" w:rsidRDefault="00BB4F28" w:rsidP="00BB4F28"/>
    <w:p w14:paraId="384E97D1" w14:textId="5107EBE7" w:rsidR="002544E9" w:rsidRPr="003C3C21" w:rsidRDefault="00672A9B" w:rsidP="003C3C21">
      <w:pPr>
        <w:pStyle w:val="Heading3"/>
      </w:pPr>
      <w:bookmarkStart w:id="87" w:name="_Toc532801788"/>
      <w:r>
        <w:t>9</w:t>
      </w:r>
      <w:r w:rsidR="0051738D" w:rsidRPr="003C3C21">
        <w:t>.2.</w:t>
      </w:r>
      <w:r w:rsidR="002544E9" w:rsidRPr="003C3C21">
        <w:t xml:space="preserve"> MONITORING AND EV</w:t>
      </w:r>
      <w:r w:rsidR="00BF237B" w:rsidRPr="003C3C21">
        <w:t>A</w:t>
      </w:r>
      <w:r w:rsidR="002544E9" w:rsidRPr="003C3C21">
        <w:t>LUATION</w:t>
      </w:r>
      <w:bookmarkEnd w:id="87"/>
    </w:p>
    <w:p w14:paraId="3A22F169" w14:textId="77777777" w:rsidR="00874C7B" w:rsidRPr="004D0D02" w:rsidRDefault="00874C7B" w:rsidP="00874C7B">
      <w:pPr>
        <w:pStyle w:val="Heading1"/>
        <w:spacing w:before="0" w:after="0"/>
        <w:rPr>
          <w:rFonts w:asciiTheme="minorHAnsi" w:hAnsiTheme="minorHAnsi"/>
          <w:smallCaps w:val="0"/>
          <w:sz w:val="24"/>
          <w:lang w:val="en-GB"/>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3956"/>
        <w:gridCol w:w="1102"/>
        <w:gridCol w:w="4029"/>
        <w:gridCol w:w="1127"/>
        <w:gridCol w:w="1223"/>
      </w:tblGrid>
      <w:tr w:rsidR="00874C7B" w:rsidRPr="006A46A1" w14:paraId="41FD792A" w14:textId="77777777" w:rsidTr="00547B5F">
        <w:trPr>
          <w:jc w:val="center"/>
        </w:trPr>
        <w:tc>
          <w:tcPr>
            <w:tcW w:w="2308" w:type="dxa"/>
            <w:shd w:val="clear" w:color="auto" w:fill="EDEDED" w:themeFill="accent3" w:themeFillTint="33"/>
            <w:vAlign w:val="center"/>
          </w:tcPr>
          <w:p w14:paraId="699423BB" w14:textId="77777777" w:rsidR="00874C7B" w:rsidRPr="006A46A1" w:rsidRDefault="00874C7B" w:rsidP="00547B5F">
            <w:pPr>
              <w:jc w:val="center"/>
              <w:rPr>
                <w:b/>
                <w:sz w:val="18"/>
                <w:szCs w:val="18"/>
              </w:rPr>
            </w:pPr>
            <w:r w:rsidRPr="006A46A1">
              <w:rPr>
                <w:b/>
                <w:sz w:val="18"/>
                <w:szCs w:val="18"/>
              </w:rPr>
              <w:t>Monitoring Activity</w:t>
            </w:r>
          </w:p>
        </w:tc>
        <w:tc>
          <w:tcPr>
            <w:tcW w:w="3956" w:type="dxa"/>
            <w:shd w:val="clear" w:color="auto" w:fill="EDEDED" w:themeFill="accent3" w:themeFillTint="33"/>
            <w:vAlign w:val="center"/>
          </w:tcPr>
          <w:p w14:paraId="732BADEC" w14:textId="77777777" w:rsidR="00874C7B" w:rsidRPr="006A46A1" w:rsidRDefault="00874C7B" w:rsidP="00547B5F">
            <w:pPr>
              <w:jc w:val="center"/>
              <w:rPr>
                <w:b/>
                <w:sz w:val="18"/>
                <w:szCs w:val="18"/>
              </w:rPr>
            </w:pPr>
            <w:r w:rsidRPr="006A46A1">
              <w:rPr>
                <w:b/>
                <w:sz w:val="18"/>
                <w:szCs w:val="18"/>
              </w:rPr>
              <w:t>Purpose</w:t>
            </w:r>
          </w:p>
        </w:tc>
        <w:tc>
          <w:tcPr>
            <w:tcW w:w="1102" w:type="dxa"/>
            <w:shd w:val="clear" w:color="auto" w:fill="EDEDED" w:themeFill="accent3" w:themeFillTint="33"/>
            <w:vAlign w:val="center"/>
          </w:tcPr>
          <w:p w14:paraId="6DBC33A3" w14:textId="77777777" w:rsidR="00874C7B" w:rsidRPr="006A46A1" w:rsidRDefault="00874C7B" w:rsidP="00547B5F">
            <w:pPr>
              <w:jc w:val="center"/>
              <w:rPr>
                <w:b/>
                <w:sz w:val="18"/>
                <w:szCs w:val="18"/>
              </w:rPr>
            </w:pPr>
            <w:r w:rsidRPr="006A46A1">
              <w:rPr>
                <w:b/>
                <w:sz w:val="18"/>
                <w:szCs w:val="18"/>
              </w:rPr>
              <w:t>Frequency</w:t>
            </w:r>
          </w:p>
        </w:tc>
        <w:tc>
          <w:tcPr>
            <w:tcW w:w="4029" w:type="dxa"/>
            <w:shd w:val="clear" w:color="auto" w:fill="EDEDED" w:themeFill="accent3" w:themeFillTint="33"/>
            <w:vAlign w:val="center"/>
          </w:tcPr>
          <w:p w14:paraId="6815EC9F" w14:textId="77777777" w:rsidR="00874C7B" w:rsidRPr="006A46A1" w:rsidRDefault="00874C7B" w:rsidP="00547B5F">
            <w:pPr>
              <w:jc w:val="center"/>
              <w:rPr>
                <w:b/>
                <w:sz w:val="18"/>
                <w:szCs w:val="18"/>
              </w:rPr>
            </w:pPr>
            <w:r w:rsidRPr="006A46A1">
              <w:rPr>
                <w:b/>
                <w:sz w:val="18"/>
                <w:szCs w:val="18"/>
              </w:rPr>
              <w:t>Expected Action</w:t>
            </w:r>
          </w:p>
        </w:tc>
        <w:tc>
          <w:tcPr>
            <w:tcW w:w="1127" w:type="dxa"/>
            <w:shd w:val="clear" w:color="auto" w:fill="EDEDED" w:themeFill="accent3" w:themeFillTint="33"/>
            <w:vAlign w:val="center"/>
          </w:tcPr>
          <w:p w14:paraId="2C238C12" w14:textId="77777777" w:rsidR="00874C7B" w:rsidRPr="006A46A1" w:rsidRDefault="00874C7B" w:rsidP="00547B5F">
            <w:pPr>
              <w:jc w:val="center"/>
              <w:rPr>
                <w:b/>
                <w:sz w:val="18"/>
                <w:szCs w:val="18"/>
              </w:rPr>
            </w:pPr>
            <w:r w:rsidRPr="006A46A1">
              <w:rPr>
                <w:b/>
                <w:sz w:val="18"/>
                <w:szCs w:val="18"/>
              </w:rPr>
              <w:t>Partners</w:t>
            </w:r>
          </w:p>
          <w:p w14:paraId="6AC14F20" w14:textId="77777777" w:rsidR="00874C7B" w:rsidRPr="006A46A1" w:rsidRDefault="00874C7B" w:rsidP="00547B5F">
            <w:pPr>
              <w:jc w:val="center"/>
              <w:rPr>
                <w:b/>
                <w:sz w:val="18"/>
                <w:szCs w:val="18"/>
              </w:rPr>
            </w:pPr>
            <w:r w:rsidRPr="006A46A1">
              <w:rPr>
                <w:b/>
                <w:sz w:val="18"/>
                <w:szCs w:val="18"/>
              </w:rPr>
              <w:t>(if joint)</w:t>
            </w:r>
          </w:p>
        </w:tc>
        <w:tc>
          <w:tcPr>
            <w:tcW w:w="1223" w:type="dxa"/>
            <w:shd w:val="clear" w:color="auto" w:fill="EDEDED" w:themeFill="accent3" w:themeFillTint="33"/>
            <w:vAlign w:val="center"/>
          </w:tcPr>
          <w:p w14:paraId="15056E7F" w14:textId="77777777" w:rsidR="00874C7B" w:rsidRPr="006A46A1" w:rsidRDefault="00874C7B" w:rsidP="00547B5F">
            <w:pPr>
              <w:jc w:val="center"/>
              <w:rPr>
                <w:b/>
                <w:sz w:val="18"/>
                <w:szCs w:val="18"/>
              </w:rPr>
            </w:pPr>
            <w:r w:rsidRPr="006A46A1">
              <w:rPr>
                <w:b/>
                <w:sz w:val="18"/>
                <w:szCs w:val="18"/>
              </w:rPr>
              <w:t>Cost</w:t>
            </w:r>
          </w:p>
          <w:p w14:paraId="0C6CB8E2" w14:textId="77777777" w:rsidR="00874C7B" w:rsidRPr="006A46A1" w:rsidRDefault="00874C7B" w:rsidP="00547B5F">
            <w:pPr>
              <w:jc w:val="center"/>
              <w:rPr>
                <w:b/>
                <w:sz w:val="18"/>
                <w:szCs w:val="18"/>
              </w:rPr>
            </w:pPr>
            <w:r w:rsidRPr="006A46A1">
              <w:rPr>
                <w:b/>
                <w:sz w:val="18"/>
                <w:szCs w:val="18"/>
              </w:rPr>
              <w:t>(if any)</w:t>
            </w:r>
          </w:p>
        </w:tc>
      </w:tr>
      <w:tr w:rsidR="00874C7B" w:rsidRPr="006A46A1" w14:paraId="720B028D" w14:textId="77777777" w:rsidTr="00547B5F">
        <w:trPr>
          <w:jc w:val="center"/>
        </w:trPr>
        <w:tc>
          <w:tcPr>
            <w:tcW w:w="2308" w:type="dxa"/>
            <w:shd w:val="clear" w:color="auto" w:fill="auto"/>
            <w:vAlign w:val="center"/>
          </w:tcPr>
          <w:p w14:paraId="341E098A" w14:textId="77777777" w:rsidR="00874C7B" w:rsidRPr="006A46A1" w:rsidRDefault="00874C7B" w:rsidP="00547B5F">
            <w:pPr>
              <w:rPr>
                <w:b/>
                <w:sz w:val="18"/>
                <w:szCs w:val="18"/>
              </w:rPr>
            </w:pPr>
            <w:r w:rsidRPr="006A46A1">
              <w:rPr>
                <w:b/>
                <w:sz w:val="18"/>
                <w:szCs w:val="18"/>
              </w:rPr>
              <w:t>Track results progress</w:t>
            </w:r>
          </w:p>
        </w:tc>
        <w:tc>
          <w:tcPr>
            <w:tcW w:w="3956" w:type="dxa"/>
            <w:shd w:val="clear" w:color="auto" w:fill="auto"/>
            <w:vAlign w:val="center"/>
          </w:tcPr>
          <w:p w14:paraId="7F60BF55" w14:textId="77777777" w:rsidR="00874C7B" w:rsidRPr="006A46A1" w:rsidRDefault="00874C7B" w:rsidP="00547B5F">
            <w:pPr>
              <w:jc w:val="both"/>
              <w:rPr>
                <w:sz w:val="18"/>
                <w:szCs w:val="18"/>
              </w:rPr>
            </w:pPr>
            <w:r w:rsidRPr="006A46A1">
              <w:rPr>
                <w:rFonts w:cs="Arial"/>
                <w:sz w:val="18"/>
                <w:szCs w:val="18"/>
              </w:rPr>
              <w:t>Progress data against the results indicators in the RRF will be collected and analysed to assess the progress of the project in achieving the agreed outputs.</w:t>
            </w:r>
          </w:p>
        </w:tc>
        <w:tc>
          <w:tcPr>
            <w:tcW w:w="1102" w:type="dxa"/>
            <w:shd w:val="clear" w:color="auto" w:fill="auto"/>
            <w:vAlign w:val="center"/>
          </w:tcPr>
          <w:p w14:paraId="3D9915AB" w14:textId="77777777" w:rsidR="00874C7B" w:rsidRPr="006A46A1" w:rsidRDefault="00874C7B" w:rsidP="00547B5F">
            <w:pPr>
              <w:rPr>
                <w:sz w:val="18"/>
                <w:szCs w:val="18"/>
              </w:rPr>
            </w:pPr>
            <w:r w:rsidRPr="006A46A1">
              <w:rPr>
                <w:sz w:val="18"/>
                <w:szCs w:val="18"/>
              </w:rPr>
              <w:t>Quarterly</w:t>
            </w:r>
          </w:p>
        </w:tc>
        <w:tc>
          <w:tcPr>
            <w:tcW w:w="4029" w:type="dxa"/>
            <w:shd w:val="clear" w:color="auto" w:fill="auto"/>
            <w:vAlign w:val="center"/>
          </w:tcPr>
          <w:p w14:paraId="34E10947" w14:textId="77777777" w:rsidR="00874C7B" w:rsidRPr="006A46A1" w:rsidRDefault="00874C7B" w:rsidP="00547B5F">
            <w:pPr>
              <w:jc w:val="both"/>
              <w:rPr>
                <w:sz w:val="18"/>
                <w:szCs w:val="18"/>
              </w:rPr>
            </w:pPr>
            <w:r w:rsidRPr="006A46A1">
              <w:rPr>
                <w:rFonts w:cs="Arial"/>
                <w:sz w:val="18"/>
                <w:szCs w:val="18"/>
              </w:rPr>
              <w:t>Project M&amp;E Platform will be established upon the launch of the Project and populated based on the frequency which will be set for each indicator. Slower than expected progress will be addressed by Project management and the Project Board.</w:t>
            </w:r>
          </w:p>
        </w:tc>
        <w:tc>
          <w:tcPr>
            <w:tcW w:w="1127" w:type="dxa"/>
            <w:shd w:val="clear" w:color="auto" w:fill="auto"/>
            <w:vAlign w:val="center"/>
          </w:tcPr>
          <w:p w14:paraId="382DBF90" w14:textId="77777777" w:rsidR="00874C7B" w:rsidRPr="006A46A1" w:rsidRDefault="00874C7B" w:rsidP="00547B5F">
            <w:pPr>
              <w:jc w:val="center"/>
              <w:rPr>
                <w:sz w:val="18"/>
                <w:szCs w:val="18"/>
              </w:rPr>
            </w:pPr>
            <w:r w:rsidRPr="006A46A1">
              <w:rPr>
                <w:sz w:val="18"/>
                <w:szCs w:val="18"/>
              </w:rPr>
              <w:t>UNDP</w:t>
            </w:r>
          </w:p>
        </w:tc>
        <w:tc>
          <w:tcPr>
            <w:tcW w:w="1223" w:type="dxa"/>
            <w:shd w:val="clear" w:color="auto" w:fill="auto"/>
            <w:vAlign w:val="center"/>
          </w:tcPr>
          <w:p w14:paraId="4E1AB7D3" w14:textId="77777777" w:rsidR="00874C7B" w:rsidRPr="006A46A1" w:rsidRDefault="00874C7B" w:rsidP="00547B5F">
            <w:pPr>
              <w:rPr>
                <w:sz w:val="18"/>
                <w:szCs w:val="18"/>
              </w:rPr>
            </w:pPr>
          </w:p>
        </w:tc>
      </w:tr>
      <w:tr w:rsidR="00874C7B" w:rsidRPr="006A46A1" w14:paraId="3AAF1131" w14:textId="77777777" w:rsidTr="00547B5F">
        <w:trPr>
          <w:jc w:val="center"/>
        </w:trPr>
        <w:tc>
          <w:tcPr>
            <w:tcW w:w="2308" w:type="dxa"/>
            <w:shd w:val="clear" w:color="auto" w:fill="auto"/>
            <w:vAlign w:val="center"/>
          </w:tcPr>
          <w:p w14:paraId="2B6DC074" w14:textId="77777777" w:rsidR="00874C7B" w:rsidRPr="006A46A1" w:rsidRDefault="00874C7B" w:rsidP="00547B5F">
            <w:pPr>
              <w:rPr>
                <w:b/>
                <w:sz w:val="18"/>
                <w:szCs w:val="18"/>
              </w:rPr>
            </w:pPr>
            <w:r w:rsidRPr="006A46A1">
              <w:rPr>
                <w:b/>
                <w:sz w:val="18"/>
                <w:szCs w:val="18"/>
              </w:rPr>
              <w:t>Monitor and Manage Risk</w:t>
            </w:r>
          </w:p>
        </w:tc>
        <w:tc>
          <w:tcPr>
            <w:tcW w:w="3956" w:type="dxa"/>
            <w:shd w:val="clear" w:color="auto" w:fill="auto"/>
            <w:vAlign w:val="center"/>
          </w:tcPr>
          <w:p w14:paraId="2C7CE4E7" w14:textId="77777777" w:rsidR="00874C7B" w:rsidRPr="006A46A1" w:rsidRDefault="00874C7B" w:rsidP="00547B5F">
            <w:pPr>
              <w:jc w:val="both"/>
              <w:rPr>
                <w:rFonts w:cs="Arial"/>
                <w:sz w:val="18"/>
                <w:szCs w:val="18"/>
              </w:rPr>
            </w:pPr>
            <w:r w:rsidRPr="006A46A1">
              <w:rPr>
                <w:sz w:val="18"/>
                <w:szCs w:val="18"/>
              </w:rPr>
              <w:t xml:space="preserve">Identify specific risks that may threaten achievement of intended results. Identify and monitor risk management actions using a risk log. </w:t>
            </w:r>
            <w:r w:rsidRPr="006A46A1">
              <w:rPr>
                <w:rFonts w:cs="Arial"/>
                <w:sz w:val="18"/>
                <w:szCs w:val="18"/>
              </w:rPr>
              <w:t>This includes monitoring measures and plans that may have been required as per UNDP’s Social and Environmental Standards. Audits will be conducted in accordance with UNDP’s audit policy to manage financial risk.</w:t>
            </w:r>
          </w:p>
        </w:tc>
        <w:tc>
          <w:tcPr>
            <w:tcW w:w="1102" w:type="dxa"/>
            <w:shd w:val="clear" w:color="auto" w:fill="auto"/>
            <w:vAlign w:val="center"/>
          </w:tcPr>
          <w:p w14:paraId="4E6645B0" w14:textId="77777777" w:rsidR="00874C7B" w:rsidRPr="006A46A1" w:rsidRDefault="00874C7B" w:rsidP="00547B5F">
            <w:pPr>
              <w:rPr>
                <w:sz w:val="18"/>
                <w:szCs w:val="18"/>
              </w:rPr>
            </w:pPr>
            <w:r w:rsidRPr="006A46A1">
              <w:rPr>
                <w:sz w:val="18"/>
                <w:szCs w:val="18"/>
              </w:rPr>
              <w:t>Quarterly</w:t>
            </w:r>
          </w:p>
        </w:tc>
        <w:tc>
          <w:tcPr>
            <w:tcW w:w="4029" w:type="dxa"/>
            <w:shd w:val="clear" w:color="auto" w:fill="auto"/>
            <w:vAlign w:val="center"/>
          </w:tcPr>
          <w:p w14:paraId="448C4DA0" w14:textId="77777777" w:rsidR="00874C7B" w:rsidRPr="006A46A1" w:rsidRDefault="00874C7B" w:rsidP="00547B5F">
            <w:pPr>
              <w:jc w:val="both"/>
              <w:rPr>
                <w:sz w:val="18"/>
                <w:szCs w:val="18"/>
              </w:rPr>
            </w:pPr>
            <w:r w:rsidRPr="006A46A1">
              <w:rPr>
                <w:sz w:val="18"/>
                <w:szCs w:val="18"/>
              </w:rPr>
              <w:t xml:space="preserve">Risks are identified by project management and actions are taken to manage </w:t>
            </w:r>
            <w:r>
              <w:rPr>
                <w:sz w:val="18"/>
                <w:szCs w:val="18"/>
              </w:rPr>
              <w:t>them</w:t>
            </w:r>
            <w:r w:rsidRPr="006A46A1">
              <w:rPr>
                <w:sz w:val="18"/>
                <w:szCs w:val="18"/>
              </w:rPr>
              <w:t>. The risk log is actively maintained, and risks regularly updated in Atlas to keep track of identified risks and actions taken.</w:t>
            </w:r>
          </w:p>
        </w:tc>
        <w:tc>
          <w:tcPr>
            <w:tcW w:w="1127" w:type="dxa"/>
            <w:shd w:val="clear" w:color="auto" w:fill="auto"/>
            <w:vAlign w:val="center"/>
          </w:tcPr>
          <w:p w14:paraId="558AC10D" w14:textId="77777777" w:rsidR="00874C7B" w:rsidRPr="006A46A1" w:rsidRDefault="00874C7B" w:rsidP="00547B5F">
            <w:pPr>
              <w:jc w:val="center"/>
              <w:rPr>
                <w:sz w:val="18"/>
                <w:szCs w:val="18"/>
              </w:rPr>
            </w:pPr>
            <w:r w:rsidRPr="006A46A1">
              <w:rPr>
                <w:sz w:val="18"/>
                <w:szCs w:val="18"/>
              </w:rPr>
              <w:t>UNDP</w:t>
            </w:r>
          </w:p>
        </w:tc>
        <w:tc>
          <w:tcPr>
            <w:tcW w:w="1223" w:type="dxa"/>
            <w:shd w:val="clear" w:color="auto" w:fill="auto"/>
            <w:vAlign w:val="center"/>
          </w:tcPr>
          <w:p w14:paraId="471CE5F7" w14:textId="77777777" w:rsidR="00874C7B" w:rsidRPr="006A46A1" w:rsidRDefault="00874C7B" w:rsidP="00547B5F">
            <w:pPr>
              <w:rPr>
                <w:sz w:val="18"/>
                <w:szCs w:val="18"/>
              </w:rPr>
            </w:pPr>
          </w:p>
        </w:tc>
      </w:tr>
      <w:tr w:rsidR="00874C7B" w:rsidRPr="006A46A1" w14:paraId="213C61E5" w14:textId="77777777" w:rsidTr="00547B5F">
        <w:trPr>
          <w:jc w:val="center"/>
        </w:trPr>
        <w:tc>
          <w:tcPr>
            <w:tcW w:w="2308" w:type="dxa"/>
            <w:shd w:val="clear" w:color="auto" w:fill="auto"/>
            <w:vAlign w:val="center"/>
          </w:tcPr>
          <w:p w14:paraId="6933642F" w14:textId="77777777" w:rsidR="00874C7B" w:rsidRPr="006A46A1" w:rsidRDefault="00874C7B" w:rsidP="00547B5F">
            <w:pPr>
              <w:rPr>
                <w:b/>
                <w:sz w:val="18"/>
                <w:szCs w:val="18"/>
              </w:rPr>
            </w:pPr>
            <w:r w:rsidRPr="006A46A1">
              <w:rPr>
                <w:b/>
                <w:sz w:val="18"/>
                <w:szCs w:val="18"/>
              </w:rPr>
              <w:t xml:space="preserve">Learn </w:t>
            </w:r>
          </w:p>
        </w:tc>
        <w:tc>
          <w:tcPr>
            <w:tcW w:w="3956" w:type="dxa"/>
            <w:shd w:val="clear" w:color="auto" w:fill="auto"/>
            <w:vAlign w:val="center"/>
          </w:tcPr>
          <w:p w14:paraId="739741AD" w14:textId="77777777" w:rsidR="00874C7B" w:rsidRPr="006A46A1" w:rsidRDefault="00874C7B" w:rsidP="00547B5F">
            <w:pPr>
              <w:jc w:val="both"/>
              <w:rPr>
                <w:sz w:val="18"/>
                <w:szCs w:val="18"/>
              </w:rPr>
            </w:pPr>
            <w:r w:rsidRPr="006A46A1">
              <w:rPr>
                <w:rFonts w:cs="Arial"/>
                <w:sz w:val="18"/>
                <w:szCs w:val="18"/>
              </w:rPr>
              <w:t xml:space="preserve">Knowledge, good practices and lessons will be captured regularly, as well as actively sourced from other projects and partners and integrated back into the project. The Project will conduct specific </w:t>
            </w:r>
            <w:r w:rsidRPr="006A46A1">
              <w:rPr>
                <w:rFonts w:cs="Arial"/>
                <w:sz w:val="18"/>
                <w:szCs w:val="18"/>
              </w:rPr>
              <w:lastRenderedPageBreak/>
              <w:t>activities to facilitate transfer of knowledge to stakeholders.</w:t>
            </w:r>
          </w:p>
        </w:tc>
        <w:tc>
          <w:tcPr>
            <w:tcW w:w="1102" w:type="dxa"/>
            <w:shd w:val="clear" w:color="auto" w:fill="auto"/>
            <w:vAlign w:val="center"/>
          </w:tcPr>
          <w:p w14:paraId="0CBF8B8D" w14:textId="77777777" w:rsidR="00874C7B" w:rsidRPr="006A46A1" w:rsidRDefault="00874C7B" w:rsidP="00547B5F">
            <w:pPr>
              <w:rPr>
                <w:sz w:val="18"/>
                <w:szCs w:val="18"/>
              </w:rPr>
            </w:pPr>
            <w:r w:rsidRPr="006A46A1">
              <w:rPr>
                <w:sz w:val="18"/>
                <w:szCs w:val="18"/>
              </w:rPr>
              <w:lastRenderedPageBreak/>
              <w:t>Quarterly</w:t>
            </w:r>
          </w:p>
        </w:tc>
        <w:tc>
          <w:tcPr>
            <w:tcW w:w="4029" w:type="dxa"/>
            <w:shd w:val="clear" w:color="auto" w:fill="auto"/>
            <w:vAlign w:val="center"/>
          </w:tcPr>
          <w:p w14:paraId="2B5963E2" w14:textId="77777777" w:rsidR="00874C7B" w:rsidRPr="006A46A1" w:rsidRDefault="00874C7B" w:rsidP="00547B5F">
            <w:pPr>
              <w:jc w:val="both"/>
              <w:rPr>
                <w:sz w:val="18"/>
                <w:szCs w:val="18"/>
              </w:rPr>
            </w:pPr>
            <w:r w:rsidRPr="006A46A1">
              <w:rPr>
                <w:sz w:val="18"/>
                <w:szCs w:val="18"/>
              </w:rPr>
              <w:t>Lessons Learned Log is established, and relevant lessons are captured by the project team and used to inform management decisions.</w:t>
            </w:r>
          </w:p>
        </w:tc>
        <w:tc>
          <w:tcPr>
            <w:tcW w:w="1127" w:type="dxa"/>
            <w:shd w:val="clear" w:color="auto" w:fill="auto"/>
            <w:vAlign w:val="center"/>
          </w:tcPr>
          <w:p w14:paraId="1F59AFC4" w14:textId="77777777" w:rsidR="00874C7B" w:rsidRPr="006A46A1" w:rsidRDefault="00874C7B" w:rsidP="00547B5F">
            <w:pPr>
              <w:jc w:val="center"/>
              <w:rPr>
                <w:sz w:val="18"/>
                <w:szCs w:val="18"/>
              </w:rPr>
            </w:pPr>
            <w:r w:rsidRPr="006A46A1">
              <w:rPr>
                <w:sz w:val="18"/>
                <w:szCs w:val="18"/>
              </w:rPr>
              <w:t>UNDP</w:t>
            </w:r>
          </w:p>
        </w:tc>
        <w:tc>
          <w:tcPr>
            <w:tcW w:w="1223" w:type="dxa"/>
            <w:shd w:val="clear" w:color="auto" w:fill="auto"/>
            <w:vAlign w:val="center"/>
          </w:tcPr>
          <w:p w14:paraId="4EB8C3CD" w14:textId="77777777" w:rsidR="00874C7B" w:rsidRPr="006A46A1" w:rsidRDefault="00874C7B" w:rsidP="00547B5F">
            <w:pPr>
              <w:rPr>
                <w:sz w:val="18"/>
                <w:szCs w:val="18"/>
              </w:rPr>
            </w:pPr>
          </w:p>
        </w:tc>
      </w:tr>
      <w:tr w:rsidR="00874C7B" w:rsidRPr="006A46A1" w14:paraId="2954A195" w14:textId="77777777" w:rsidTr="00547B5F">
        <w:trPr>
          <w:jc w:val="center"/>
        </w:trPr>
        <w:tc>
          <w:tcPr>
            <w:tcW w:w="2308" w:type="dxa"/>
            <w:shd w:val="clear" w:color="auto" w:fill="auto"/>
            <w:vAlign w:val="center"/>
          </w:tcPr>
          <w:p w14:paraId="2484608A" w14:textId="77777777" w:rsidR="00874C7B" w:rsidRPr="006A46A1" w:rsidRDefault="00874C7B" w:rsidP="00547B5F">
            <w:pPr>
              <w:rPr>
                <w:b/>
                <w:sz w:val="18"/>
                <w:szCs w:val="18"/>
              </w:rPr>
            </w:pPr>
            <w:r w:rsidRPr="006A46A1">
              <w:rPr>
                <w:b/>
                <w:sz w:val="18"/>
                <w:szCs w:val="18"/>
              </w:rPr>
              <w:t>Annual Project Quality Assurance</w:t>
            </w:r>
          </w:p>
        </w:tc>
        <w:tc>
          <w:tcPr>
            <w:tcW w:w="3956" w:type="dxa"/>
            <w:shd w:val="clear" w:color="auto" w:fill="auto"/>
            <w:vAlign w:val="center"/>
          </w:tcPr>
          <w:p w14:paraId="05785984" w14:textId="77777777" w:rsidR="00874C7B" w:rsidRPr="006A46A1" w:rsidRDefault="00874C7B" w:rsidP="00547B5F">
            <w:pPr>
              <w:jc w:val="both"/>
              <w:rPr>
                <w:rFonts w:cs="Arial"/>
                <w:sz w:val="18"/>
                <w:szCs w:val="18"/>
              </w:rPr>
            </w:pPr>
            <w:r w:rsidRPr="006A46A1">
              <w:rPr>
                <w:rFonts w:cs="Arial"/>
                <w:sz w:val="18"/>
                <w:szCs w:val="18"/>
              </w:rPr>
              <w:t>The quality of the project will be assessed against UNDP’s quality standards to identify project strengths and weaknesses and to inform management decision making to improve the project.</w:t>
            </w:r>
          </w:p>
        </w:tc>
        <w:tc>
          <w:tcPr>
            <w:tcW w:w="1102" w:type="dxa"/>
            <w:shd w:val="clear" w:color="auto" w:fill="auto"/>
            <w:vAlign w:val="center"/>
          </w:tcPr>
          <w:p w14:paraId="750EC616" w14:textId="77777777" w:rsidR="00874C7B" w:rsidRPr="006A46A1" w:rsidRDefault="00874C7B" w:rsidP="00547B5F">
            <w:pPr>
              <w:rPr>
                <w:sz w:val="18"/>
                <w:szCs w:val="18"/>
              </w:rPr>
            </w:pPr>
            <w:r w:rsidRPr="006A46A1">
              <w:rPr>
                <w:sz w:val="18"/>
                <w:szCs w:val="18"/>
              </w:rPr>
              <w:t>Annually</w:t>
            </w:r>
          </w:p>
        </w:tc>
        <w:tc>
          <w:tcPr>
            <w:tcW w:w="4029" w:type="dxa"/>
            <w:shd w:val="clear" w:color="auto" w:fill="auto"/>
            <w:vAlign w:val="center"/>
          </w:tcPr>
          <w:p w14:paraId="52D22F7B" w14:textId="77777777" w:rsidR="00874C7B" w:rsidRPr="006A46A1" w:rsidRDefault="00874C7B" w:rsidP="00547B5F">
            <w:pPr>
              <w:jc w:val="both"/>
              <w:rPr>
                <w:sz w:val="18"/>
                <w:szCs w:val="18"/>
              </w:rPr>
            </w:pPr>
            <w:r w:rsidRPr="006A46A1">
              <w:rPr>
                <w:sz w:val="18"/>
                <w:szCs w:val="18"/>
              </w:rPr>
              <w:t>Areas of strength and weakness will be reviewed by project management and used to inform decisions to improve project performance.</w:t>
            </w:r>
          </w:p>
        </w:tc>
        <w:tc>
          <w:tcPr>
            <w:tcW w:w="1127" w:type="dxa"/>
            <w:shd w:val="clear" w:color="auto" w:fill="auto"/>
            <w:vAlign w:val="center"/>
          </w:tcPr>
          <w:p w14:paraId="64745454" w14:textId="77777777" w:rsidR="00874C7B" w:rsidRPr="006A46A1" w:rsidRDefault="00874C7B" w:rsidP="00547B5F">
            <w:pPr>
              <w:jc w:val="center"/>
              <w:rPr>
                <w:sz w:val="18"/>
                <w:szCs w:val="18"/>
              </w:rPr>
            </w:pPr>
            <w:r w:rsidRPr="006A46A1">
              <w:rPr>
                <w:sz w:val="18"/>
                <w:szCs w:val="18"/>
              </w:rPr>
              <w:t>UNDP</w:t>
            </w:r>
          </w:p>
        </w:tc>
        <w:tc>
          <w:tcPr>
            <w:tcW w:w="1223" w:type="dxa"/>
            <w:shd w:val="clear" w:color="auto" w:fill="auto"/>
            <w:vAlign w:val="center"/>
          </w:tcPr>
          <w:p w14:paraId="5DD401C4" w14:textId="77777777" w:rsidR="00874C7B" w:rsidRPr="006A46A1" w:rsidRDefault="00874C7B" w:rsidP="00547B5F">
            <w:pPr>
              <w:rPr>
                <w:sz w:val="18"/>
                <w:szCs w:val="18"/>
              </w:rPr>
            </w:pPr>
          </w:p>
        </w:tc>
      </w:tr>
      <w:tr w:rsidR="00874C7B" w:rsidRPr="006A46A1" w14:paraId="718BA635" w14:textId="77777777" w:rsidTr="00547B5F">
        <w:trPr>
          <w:jc w:val="center"/>
        </w:trPr>
        <w:tc>
          <w:tcPr>
            <w:tcW w:w="2308" w:type="dxa"/>
            <w:shd w:val="clear" w:color="auto" w:fill="auto"/>
            <w:vAlign w:val="center"/>
          </w:tcPr>
          <w:p w14:paraId="2EC7A1C1" w14:textId="77777777" w:rsidR="00874C7B" w:rsidRPr="006A46A1" w:rsidRDefault="00874C7B" w:rsidP="00547B5F">
            <w:pPr>
              <w:rPr>
                <w:b/>
                <w:sz w:val="18"/>
                <w:szCs w:val="18"/>
              </w:rPr>
            </w:pPr>
            <w:r w:rsidRPr="006A46A1">
              <w:rPr>
                <w:b/>
                <w:sz w:val="18"/>
                <w:szCs w:val="18"/>
              </w:rPr>
              <w:t>Review and Make Course Corrections</w:t>
            </w:r>
          </w:p>
        </w:tc>
        <w:tc>
          <w:tcPr>
            <w:tcW w:w="3956" w:type="dxa"/>
            <w:shd w:val="clear" w:color="auto" w:fill="auto"/>
            <w:vAlign w:val="center"/>
          </w:tcPr>
          <w:p w14:paraId="3B952DAC" w14:textId="77777777" w:rsidR="00874C7B" w:rsidRPr="006A46A1" w:rsidRDefault="00874C7B" w:rsidP="00547B5F">
            <w:pPr>
              <w:jc w:val="both"/>
              <w:rPr>
                <w:sz w:val="18"/>
                <w:szCs w:val="18"/>
              </w:rPr>
            </w:pPr>
            <w:r w:rsidRPr="006A46A1">
              <w:rPr>
                <w:sz w:val="18"/>
                <w:szCs w:val="18"/>
              </w:rPr>
              <w:t>Internal review of data and evidence from all monitoring actions to inform decision making.</w:t>
            </w:r>
          </w:p>
          <w:p w14:paraId="6506010A" w14:textId="77777777" w:rsidR="00874C7B" w:rsidRPr="006A46A1" w:rsidRDefault="00874C7B" w:rsidP="00547B5F">
            <w:pPr>
              <w:jc w:val="both"/>
              <w:rPr>
                <w:sz w:val="18"/>
                <w:szCs w:val="18"/>
              </w:rPr>
            </w:pPr>
            <w:r w:rsidRPr="006A46A1">
              <w:rPr>
                <w:sz w:val="18"/>
                <w:szCs w:val="18"/>
              </w:rPr>
              <w:t>Brief Quarterly Progress Reports.</w:t>
            </w:r>
          </w:p>
        </w:tc>
        <w:tc>
          <w:tcPr>
            <w:tcW w:w="1102" w:type="dxa"/>
            <w:shd w:val="clear" w:color="auto" w:fill="auto"/>
            <w:vAlign w:val="center"/>
          </w:tcPr>
          <w:p w14:paraId="3262C981" w14:textId="77777777" w:rsidR="00874C7B" w:rsidRPr="006A46A1" w:rsidRDefault="00874C7B" w:rsidP="00547B5F">
            <w:pPr>
              <w:rPr>
                <w:sz w:val="18"/>
                <w:szCs w:val="18"/>
              </w:rPr>
            </w:pPr>
            <w:r w:rsidRPr="006A46A1">
              <w:rPr>
                <w:sz w:val="18"/>
                <w:szCs w:val="18"/>
              </w:rPr>
              <w:t>At least semi-annually</w:t>
            </w:r>
          </w:p>
        </w:tc>
        <w:tc>
          <w:tcPr>
            <w:tcW w:w="4029" w:type="dxa"/>
            <w:shd w:val="clear" w:color="auto" w:fill="auto"/>
            <w:vAlign w:val="center"/>
          </w:tcPr>
          <w:p w14:paraId="12D930C8" w14:textId="77777777" w:rsidR="00874C7B" w:rsidRPr="006A46A1" w:rsidRDefault="00874C7B" w:rsidP="00547B5F">
            <w:pPr>
              <w:jc w:val="both"/>
              <w:rPr>
                <w:sz w:val="18"/>
                <w:szCs w:val="18"/>
              </w:rPr>
            </w:pPr>
            <w:r w:rsidRPr="006A46A1">
              <w:rPr>
                <w:sz w:val="18"/>
                <w:szCs w:val="18"/>
              </w:rPr>
              <w:t>Performance data, risks, lessons and quality will be discussed by the project board and used to make course corrections.</w:t>
            </w:r>
          </w:p>
        </w:tc>
        <w:tc>
          <w:tcPr>
            <w:tcW w:w="1127" w:type="dxa"/>
            <w:shd w:val="clear" w:color="auto" w:fill="auto"/>
            <w:vAlign w:val="center"/>
          </w:tcPr>
          <w:p w14:paraId="3131371B" w14:textId="77777777" w:rsidR="00874C7B" w:rsidRPr="006A46A1" w:rsidRDefault="00874C7B" w:rsidP="00547B5F">
            <w:pPr>
              <w:jc w:val="center"/>
              <w:rPr>
                <w:sz w:val="18"/>
                <w:szCs w:val="18"/>
              </w:rPr>
            </w:pPr>
            <w:r w:rsidRPr="006A46A1">
              <w:rPr>
                <w:sz w:val="18"/>
                <w:szCs w:val="18"/>
              </w:rPr>
              <w:t>UNDP, Project Board</w:t>
            </w:r>
          </w:p>
        </w:tc>
        <w:tc>
          <w:tcPr>
            <w:tcW w:w="1223" w:type="dxa"/>
            <w:shd w:val="clear" w:color="auto" w:fill="auto"/>
            <w:vAlign w:val="center"/>
          </w:tcPr>
          <w:p w14:paraId="481BE777" w14:textId="77777777" w:rsidR="00874C7B" w:rsidRPr="006A46A1" w:rsidRDefault="00874C7B" w:rsidP="00547B5F">
            <w:pPr>
              <w:rPr>
                <w:sz w:val="18"/>
                <w:szCs w:val="18"/>
              </w:rPr>
            </w:pPr>
          </w:p>
        </w:tc>
      </w:tr>
      <w:tr w:rsidR="00874C7B" w:rsidRPr="006A46A1" w14:paraId="49E14524" w14:textId="77777777" w:rsidTr="00547B5F">
        <w:trPr>
          <w:jc w:val="center"/>
        </w:trPr>
        <w:tc>
          <w:tcPr>
            <w:tcW w:w="2308" w:type="dxa"/>
            <w:shd w:val="clear" w:color="auto" w:fill="auto"/>
            <w:vAlign w:val="center"/>
          </w:tcPr>
          <w:p w14:paraId="15742143" w14:textId="77777777" w:rsidR="00874C7B" w:rsidRPr="006A46A1" w:rsidRDefault="00874C7B" w:rsidP="00547B5F">
            <w:pPr>
              <w:rPr>
                <w:b/>
                <w:sz w:val="18"/>
                <w:szCs w:val="18"/>
              </w:rPr>
            </w:pPr>
            <w:r w:rsidRPr="006A46A1">
              <w:rPr>
                <w:b/>
                <w:sz w:val="18"/>
                <w:szCs w:val="18"/>
              </w:rPr>
              <w:t>Project Review (Project Board)</w:t>
            </w:r>
          </w:p>
        </w:tc>
        <w:tc>
          <w:tcPr>
            <w:tcW w:w="3956" w:type="dxa"/>
            <w:shd w:val="clear" w:color="auto" w:fill="auto"/>
            <w:vAlign w:val="center"/>
          </w:tcPr>
          <w:p w14:paraId="232CD14C" w14:textId="77777777" w:rsidR="00874C7B" w:rsidRPr="006A46A1" w:rsidRDefault="00874C7B" w:rsidP="00874C7B">
            <w:pPr>
              <w:spacing w:before="120"/>
              <w:jc w:val="both"/>
              <w:rPr>
                <w:sz w:val="18"/>
                <w:szCs w:val="18"/>
              </w:rPr>
            </w:pPr>
            <w:r>
              <w:rPr>
                <w:rFonts w:cs="Arial"/>
                <w:sz w:val="18"/>
                <w:szCs w:val="18"/>
              </w:rPr>
              <w:t xml:space="preserve">Final </w:t>
            </w:r>
            <w:r w:rsidRPr="006A46A1">
              <w:rPr>
                <w:rFonts w:cs="Arial"/>
                <w:sz w:val="18"/>
                <w:szCs w:val="18"/>
              </w:rPr>
              <w:t>Narrative Progress Reports submitted to the Project Board;</w:t>
            </w:r>
            <w:r>
              <w:rPr>
                <w:rFonts w:cs="Arial"/>
                <w:sz w:val="18"/>
                <w:szCs w:val="18"/>
              </w:rPr>
              <w:t xml:space="preserve"> </w:t>
            </w:r>
            <w:r w:rsidRPr="006A46A1">
              <w:rPr>
                <w:rFonts w:cs="Arial"/>
                <w:sz w:val="18"/>
                <w:szCs w:val="18"/>
              </w:rPr>
              <w:t xml:space="preserve">The project’s governance mechanism (i.e., project board) will hold regular project reviews to assess the performance of the project and review the Work Plan to ensure realistic budgeting over the life of the project. </w:t>
            </w:r>
          </w:p>
        </w:tc>
        <w:tc>
          <w:tcPr>
            <w:tcW w:w="1102" w:type="dxa"/>
            <w:shd w:val="clear" w:color="auto" w:fill="auto"/>
            <w:vAlign w:val="center"/>
          </w:tcPr>
          <w:p w14:paraId="09660ECE" w14:textId="77777777" w:rsidR="00874C7B" w:rsidRPr="006A46A1" w:rsidRDefault="00874C7B" w:rsidP="00547B5F">
            <w:pPr>
              <w:rPr>
                <w:sz w:val="18"/>
                <w:szCs w:val="18"/>
              </w:rPr>
            </w:pPr>
            <w:r w:rsidRPr="006A46A1">
              <w:rPr>
                <w:sz w:val="18"/>
                <w:szCs w:val="18"/>
              </w:rPr>
              <w:t xml:space="preserve">Semi-annually </w:t>
            </w:r>
          </w:p>
        </w:tc>
        <w:tc>
          <w:tcPr>
            <w:tcW w:w="4029" w:type="dxa"/>
            <w:shd w:val="clear" w:color="auto" w:fill="auto"/>
            <w:vAlign w:val="center"/>
          </w:tcPr>
          <w:p w14:paraId="2B529F2C" w14:textId="77777777" w:rsidR="00874C7B" w:rsidRPr="006A46A1" w:rsidRDefault="00874C7B" w:rsidP="00547B5F">
            <w:pPr>
              <w:jc w:val="both"/>
              <w:rPr>
                <w:b/>
                <w:sz w:val="18"/>
                <w:szCs w:val="18"/>
              </w:rPr>
            </w:pPr>
            <w:r w:rsidRPr="006A46A1">
              <w:rPr>
                <w:rFonts w:cs="Arial"/>
                <w:sz w:val="18"/>
                <w:szCs w:val="18"/>
              </w:rPr>
              <w:t xml:space="preserve">Any quality concerns or slower than expected progress should be discussed by the project board and management actions agreed to address the issues identified. </w:t>
            </w:r>
          </w:p>
        </w:tc>
        <w:tc>
          <w:tcPr>
            <w:tcW w:w="1127" w:type="dxa"/>
            <w:shd w:val="clear" w:color="auto" w:fill="auto"/>
            <w:vAlign w:val="center"/>
          </w:tcPr>
          <w:p w14:paraId="1BB12684" w14:textId="77777777" w:rsidR="00874C7B" w:rsidRPr="006A46A1" w:rsidRDefault="00874C7B" w:rsidP="00547B5F">
            <w:pPr>
              <w:jc w:val="center"/>
              <w:rPr>
                <w:sz w:val="18"/>
                <w:szCs w:val="18"/>
              </w:rPr>
            </w:pPr>
            <w:r w:rsidRPr="006A46A1">
              <w:rPr>
                <w:sz w:val="18"/>
                <w:szCs w:val="18"/>
              </w:rPr>
              <w:t>UNDP;</w:t>
            </w:r>
          </w:p>
          <w:p w14:paraId="761F4D06" w14:textId="77777777" w:rsidR="00874C7B" w:rsidRPr="006A46A1" w:rsidRDefault="00874C7B" w:rsidP="00547B5F">
            <w:pPr>
              <w:jc w:val="center"/>
              <w:rPr>
                <w:sz w:val="18"/>
                <w:szCs w:val="18"/>
              </w:rPr>
            </w:pPr>
            <w:r w:rsidRPr="006A46A1">
              <w:rPr>
                <w:sz w:val="18"/>
                <w:szCs w:val="18"/>
              </w:rPr>
              <w:t xml:space="preserve">Project Board; </w:t>
            </w:r>
          </w:p>
        </w:tc>
        <w:tc>
          <w:tcPr>
            <w:tcW w:w="1223" w:type="dxa"/>
            <w:shd w:val="clear" w:color="auto" w:fill="auto"/>
            <w:vAlign w:val="center"/>
          </w:tcPr>
          <w:p w14:paraId="29DACC6D" w14:textId="77777777" w:rsidR="00874C7B" w:rsidRPr="006A46A1" w:rsidRDefault="00874C7B" w:rsidP="00547B5F">
            <w:pPr>
              <w:rPr>
                <w:sz w:val="18"/>
                <w:szCs w:val="18"/>
              </w:rPr>
            </w:pPr>
          </w:p>
        </w:tc>
      </w:tr>
      <w:tr w:rsidR="00874C7B" w:rsidRPr="006A46A1" w14:paraId="768E300D" w14:textId="77777777" w:rsidTr="00547B5F">
        <w:trPr>
          <w:jc w:val="center"/>
        </w:trPr>
        <w:tc>
          <w:tcPr>
            <w:tcW w:w="2308" w:type="dxa"/>
            <w:shd w:val="clear" w:color="auto" w:fill="auto"/>
            <w:vAlign w:val="center"/>
          </w:tcPr>
          <w:p w14:paraId="62266439" w14:textId="77777777" w:rsidR="00874C7B" w:rsidRPr="006A46A1" w:rsidRDefault="00874C7B" w:rsidP="00547B5F">
            <w:pPr>
              <w:rPr>
                <w:b/>
                <w:sz w:val="18"/>
                <w:szCs w:val="18"/>
              </w:rPr>
            </w:pPr>
            <w:r w:rsidRPr="006A46A1">
              <w:rPr>
                <w:b/>
                <w:sz w:val="18"/>
                <w:szCs w:val="18"/>
              </w:rPr>
              <w:t xml:space="preserve">Monitoring expenditures including Monitoring Staff proportion and Project Monitoring Activities </w:t>
            </w:r>
          </w:p>
        </w:tc>
        <w:tc>
          <w:tcPr>
            <w:tcW w:w="3956" w:type="dxa"/>
            <w:shd w:val="clear" w:color="auto" w:fill="auto"/>
            <w:vAlign w:val="center"/>
          </w:tcPr>
          <w:p w14:paraId="75DFB8FE" w14:textId="77777777" w:rsidR="00874C7B" w:rsidRPr="006A46A1" w:rsidRDefault="00874C7B" w:rsidP="00547B5F">
            <w:pPr>
              <w:spacing w:before="120"/>
              <w:jc w:val="both"/>
              <w:rPr>
                <w:rFonts w:cs="Arial"/>
                <w:sz w:val="18"/>
                <w:szCs w:val="18"/>
              </w:rPr>
            </w:pPr>
          </w:p>
        </w:tc>
        <w:tc>
          <w:tcPr>
            <w:tcW w:w="1102" w:type="dxa"/>
            <w:shd w:val="clear" w:color="auto" w:fill="auto"/>
            <w:vAlign w:val="center"/>
          </w:tcPr>
          <w:p w14:paraId="22C8E3C2" w14:textId="77777777" w:rsidR="00874C7B" w:rsidRPr="006A46A1" w:rsidRDefault="00874C7B" w:rsidP="00547B5F">
            <w:pPr>
              <w:rPr>
                <w:sz w:val="18"/>
                <w:szCs w:val="18"/>
              </w:rPr>
            </w:pPr>
          </w:p>
        </w:tc>
        <w:tc>
          <w:tcPr>
            <w:tcW w:w="4029" w:type="dxa"/>
            <w:shd w:val="clear" w:color="auto" w:fill="auto"/>
            <w:vAlign w:val="center"/>
          </w:tcPr>
          <w:p w14:paraId="0FD64A25" w14:textId="77777777" w:rsidR="00874C7B" w:rsidRPr="006A46A1" w:rsidRDefault="00874C7B" w:rsidP="00547B5F">
            <w:pPr>
              <w:rPr>
                <w:rFonts w:cs="Arial"/>
                <w:b/>
                <w:sz w:val="18"/>
                <w:szCs w:val="18"/>
              </w:rPr>
            </w:pPr>
            <w:r w:rsidRPr="006A46A1">
              <w:rPr>
                <w:rFonts w:cs="Arial"/>
                <w:b/>
                <w:sz w:val="18"/>
                <w:szCs w:val="18"/>
              </w:rPr>
              <w:t>TOTAL</w:t>
            </w:r>
          </w:p>
        </w:tc>
        <w:tc>
          <w:tcPr>
            <w:tcW w:w="1127" w:type="dxa"/>
            <w:shd w:val="clear" w:color="auto" w:fill="auto"/>
            <w:vAlign w:val="center"/>
          </w:tcPr>
          <w:p w14:paraId="2AE7178D" w14:textId="77777777" w:rsidR="00874C7B" w:rsidRPr="006A46A1" w:rsidRDefault="00874C7B" w:rsidP="00547B5F">
            <w:pPr>
              <w:jc w:val="center"/>
              <w:rPr>
                <w:sz w:val="18"/>
                <w:szCs w:val="18"/>
              </w:rPr>
            </w:pPr>
          </w:p>
        </w:tc>
        <w:tc>
          <w:tcPr>
            <w:tcW w:w="1223" w:type="dxa"/>
            <w:shd w:val="clear" w:color="auto" w:fill="auto"/>
            <w:vAlign w:val="center"/>
          </w:tcPr>
          <w:p w14:paraId="7E7F5935" w14:textId="77777777" w:rsidR="00874C7B" w:rsidRPr="006A46A1" w:rsidRDefault="00874C7B" w:rsidP="00547B5F">
            <w:pPr>
              <w:rPr>
                <w:b/>
                <w:sz w:val="18"/>
                <w:szCs w:val="18"/>
              </w:rPr>
            </w:pPr>
          </w:p>
        </w:tc>
      </w:tr>
    </w:tbl>
    <w:p w14:paraId="47D64ED8" w14:textId="77777777" w:rsidR="00874C7B" w:rsidRDefault="00874C7B" w:rsidP="002544E9"/>
    <w:p w14:paraId="735D1700" w14:textId="77777777" w:rsidR="00874C7B" w:rsidRDefault="00874C7B" w:rsidP="002544E9"/>
    <w:p w14:paraId="55485CC6" w14:textId="77777777" w:rsidR="00874C7B" w:rsidRDefault="00874C7B" w:rsidP="002544E9"/>
    <w:p w14:paraId="541C08D9" w14:textId="77777777" w:rsidR="00874C7B" w:rsidRDefault="00874C7B" w:rsidP="002544E9"/>
    <w:p w14:paraId="528C3C68" w14:textId="77777777" w:rsidR="00874C7B" w:rsidRDefault="00874C7B" w:rsidP="002544E9"/>
    <w:p w14:paraId="68F637DF" w14:textId="77777777" w:rsidR="00874C7B" w:rsidRDefault="00874C7B" w:rsidP="002544E9"/>
    <w:p w14:paraId="48CA5AE6" w14:textId="77777777" w:rsidR="00874C7B" w:rsidRDefault="00874C7B" w:rsidP="002544E9"/>
    <w:p w14:paraId="160E112F" w14:textId="77777777" w:rsidR="00874C7B" w:rsidRDefault="00874C7B" w:rsidP="002544E9"/>
    <w:p w14:paraId="34B5F391" w14:textId="77777777" w:rsidR="00874C7B" w:rsidRDefault="00874C7B" w:rsidP="002544E9"/>
    <w:p w14:paraId="434DE40F" w14:textId="77777777" w:rsidR="002544E9" w:rsidRDefault="002544E9" w:rsidP="002544E9"/>
    <w:p w14:paraId="1E32D9E2" w14:textId="77777777" w:rsidR="002544E9" w:rsidRDefault="002544E9" w:rsidP="002544E9"/>
    <w:p w14:paraId="1FDD830D" w14:textId="77777777" w:rsidR="00EE47B8" w:rsidRDefault="00EE47B8">
      <w:pPr>
        <w:spacing w:after="160" w:line="259" w:lineRule="auto"/>
      </w:pPr>
      <w:r>
        <w:br w:type="page"/>
      </w:r>
    </w:p>
    <w:p w14:paraId="0FF95C4C" w14:textId="1A66996B" w:rsidR="00933B34" w:rsidRDefault="00672A9B" w:rsidP="003C3C21">
      <w:pPr>
        <w:pStyle w:val="Heading3"/>
      </w:pPr>
      <w:bookmarkStart w:id="88" w:name="_Toc532801789"/>
      <w:bookmarkEnd w:id="77"/>
      <w:bookmarkEnd w:id="78"/>
      <w:bookmarkEnd w:id="79"/>
      <w:r>
        <w:lastRenderedPageBreak/>
        <w:t>9</w:t>
      </w:r>
      <w:r w:rsidR="00D00B2F" w:rsidRPr="003C3C21">
        <w:t>.3.</w:t>
      </w:r>
      <w:r w:rsidR="00933B34" w:rsidRPr="003C3C21">
        <w:t xml:space="preserve"> B</w:t>
      </w:r>
      <w:r w:rsidR="00AB2390" w:rsidRPr="003C3C21">
        <w:t>UDGET</w:t>
      </w:r>
      <w:bookmarkEnd w:id="88"/>
    </w:p>
    <w:p w14:paraId="6D185072" w14:textId="36C98951" w:rsidR="00A06C11" w:rsidRPr="00A06C11" w:rsidRDefault="002348AC" w:rsidP="00A06C11">
      <w:r>
        <w:rPr>
          <w:highlight w:val="yellow"/>
        </w:rPr>
        <w:t xml:space="preserve">U </w:t>
      </w:r>
      <w:proofErr w:type="spellStart"/>
      <w:r>
        <w:rPr>
          <w:highlight w:val="yellow"/>
        </w:rPr>
        <w:t>prilogu</w:t>
      </w:r>
      <w:proofErr w:type="spellEnd"/>
      <w:r w:rsidR="00A72625">
        <w:rPr>
          <w:highlight w:val="yellow"/>
        </w:rPr>
        <w:t xml:space="preserve"> </w:t>
      </w:r>
      <w:proofErr w:type="spellStart"/>
      <w:r w:rsidR="00A72625">
        <w:rPr>
          <w:highlight w:val="yellow"/>
        </w:rPr>
        <w:t>inicijalna</w:t>
      </w:r>
      <w:proofErr w:type="spellEnd"/>
      <w:r w:rsidR="00A72625">
        <w:rPr>
          <w:highlight w:val="yellow"/>
        </w:rPr>
        <w:t xml:space="preserve"> </w:t>
      </w:r>
      <w:proofErr w:type="spellStart"/>
      <w:r w:rsidR="00A72625">
        <w:rPr>
          <w:highlight w:val="yellow"/>
        </w:rPr>
        <w:t>verzija</w:t>
      </w:r>
      <w:proofErr w:type="spellEnd"/>
      <w:r w:rsidR="00A72625">
        <w:rPr>
          <w:highlight w:val="yellow"/>
        </w:rPr>
        <w:t xml:space="preserve"> – </w:t>
      </w:r>
      <w:proofErr w:type="spellStart"/>
      <w:r w:rsidR="00A72625">
        <w:rPr>
          <w:highlight w:val="yellow"/>
        </w:rPr>
        <w:t>trebamo</w:t>
      </w:r>
      <w:proofErr w:type="spellEnd"/>
      <w:r w:rsidR="00A72625">
        <w:rPr>
          <w:highlight w:val="yellow"/>
        </w:rPr>
        <w:t xml:space="preserve"> je </w:t>
      </w:r>
      <w:proofErr w:type="spellStart"/>
      <w:r w:rsidR="00A72625">
        <w:rPr>
          <w:highlight w:val="yellow"/>
        </w:rPr>
        <w:t>ažurirati</w:t>
      </w:r>
      <w:proofErr w:type="spellEnd"/>
      <w:r w:rsidR="00A72625">
        <w:rPr>
          <w:highlight w:val="yellow"/>
        </w:rPr>
        <w:t xml:space="preserve"> za </w:t>
      </w:r>
      <w:proofErr w:type="spellStart"/>
      <w:r w:rsidR="00A72625">
        <w:rPr>
          <w:highlight w:val="yellow"/>
        </w:rPr>
        <w:t>dodatnu</w:t>
      </w:r>
      <w:proofErr w:type="spellEnd"/>
      <w:r w:rsidR="00A72625">
        <w:rPr>
          <w:highlight w:val="yellow"/>
        </w:rPr>
        <w:t xml:space="preserve"> </w:t>
      </w:r>
      <w:proofErr w:type="spellStart"/>
      <w:r w:rsidR="00A72625">
        <w:rPr>
          <w:highlight w:val="yellow"/>
        </w:rPr>
        <w:t>godinu</w:t>
      </w:r>
      <w:proofErr w:type="spellEnd"/>
      <w:r w:rsidR="00A72625">
        <w:rPr>
          <w:highlight w:val="yellow"/>
        </w:rPr>
        <w:t xml:space="preserve"> </w:t>
      </w:r>
      <w:proofErr w:type="spellStart"/>
      <w:r w:rsidR="00A72625">
        <w:rPr>
          <w:highlight w:val="yellow"/>
        </w:rPr>
        <w:t>intervencije</w:t>
      </w:r>
      <w:proofErr w:type="spellEnd"/>
      <w:r>
        <w:rPr>
          <w:highlight w:val="yellow"/>
        </w:rPr>
        <w:t>.</w:t>
      </w:r>
    </w:p>
    <w:p w14:paraId="6C568987" w14:textId="77777777" w:rsidR="00933B34" w:rsidRDefault="00933B34" w:rsidP="004D5024">
      <w:pPr>
        <w:jc w:val="both"/>
        <w:rPr>
          <w:rFonts w:ascii="Calibri" w:hAnsi="Calibri"/>
          <w:b/>
          <w:szCs w:val="22"/>
        </w:rPr>
      </w:pPr>
    </w:p>
    <w:p w14:paraId="4EE6E98B" w14:textId="0439C7D9" w:rsidR="00933B34" w:rsidRDefault="00933B34" w:rsidP="004D5024">
      <w:pPr>
        <w:jc w:val="both"/>
      </w:pPr>
    </w:p>
    <w:p w14:paraId="2E186920" w14:textId="312ED606" w:rsidR="00EA53C7" w:rsidRDefault="00EA53C7" w:rsidP="004D5024">
      <w:pPr>
        <w:jc w:val="both"/>
        <w:rPr>
          <w:rFonts w:ascii="Calibri" w:hAnsi="Calibri"/>
          <w:b/>
          <w:szCs w:val="22"/>
        </w:rPr>
      </w:pPr>
    </w:p>
    <w:p w14:paraId="6CD5740D" w14:textId="53D208B0" w:rsidR="00EA53C7" w:rsidRDefault="00EA53C7" w:rsidP="004D5024">
      <w:pPr>
        <w:jc w:val="both"/>
        <w:rPr>
          <w:rFonts w:ascii="Calibri" w:hAnsi="Calibri"/>
          <w:b/>
          <w:szCs w:val="22"/>
        </w:rPr>
      </w:pPr>
    </w:p>
    <w:p w14:paraId="3BA42C6B" w14:textId="2448CE9A" w:rsidR="00EA53C7" w:rsidRDefault="00EA53C7" w:rsidP="004D5024">
      <w:pPr>
        <w:jc w:val="both"/>
        <w:rPr>
          <w:rFonts w:ascii="Calibri" w:hAnsi="Calibri"/>
          <w:b/>
          <w:szCs w:val="22"/>
        </w:rPr>
      </w:pPr>
    </w:p>
    <w:p w14:paraId="182AB999" w14:textId="3A1ED948" w:rsidR="00EA53C7" w:rsidRDefault="00EA53C7" w:rsidP="004D5024">
      <w:pPr>
        <w:jc w:val="both"/>
        <w:rPr>
          <w:rFonts w:ascii="Calibri" w:hAnsi="Calibri"/>
          <w:b/>
          <w:szCs w:val="22"/>
        </w:rPr>
      </w:pPr>
    </w:p>
    <w:p w14:paraId="4C82698F" w14:textId="42187AF3" w:rsidR="00EA53C7" w:rsidRDefault="00EA53C7" w:rsidP="004D5024">
      <w:pPr>
        <w:jc w:val="both"/>
        <w:rPr>
          <w:rFonts w:ascii="Calibri" w:hAnsi="Calibri"/>
          <w:b/>
          <w:szCs w:val="22"/>
        </w:rPr>
      </w:pPr>
    </w:p>
    <w:p w14:paraId="40319A9D" w14:textId="4A0546CF" w:rsidR="00EA53C7" w:rsidRDefault="00EA53C7" w:rsidP="004D5024">
      <w:pPr>
        <w:jc w:val="both"/>
        <w:rPr>
          <w:rFonts w:ascii="Calibri" w:hAnsi="Calibri"/>
          <w:b/>
          <w:szCs w:val="22"/>
        </w:rPr>
      </w:pPr>
    </w:p>
    <w:p w14:paraId="477A61DE" w14:textId="3D09665A" w:rsidR="00EA53C7" w:rsidRDefault="00EA53C7" w:rsidP="004D5024">
      <w:pPr>
        <w:jc w:val="both"/>
        <w:rPr>
          <w:rFonts w:ascii="Calibri" w:hAnsi="Calibri"/>
          <w:b/>
          <w:szCs w:val="22"/>
        </w:rPr>
      </w:pPr>
    </w:p>
    <w:p w14:paraId="2CA86955" w14:textId="53DDA52A" w:rsidR="00EA53C7" w:rsidRDefault="00EA53C7" w:rsidP="004D5024">
      <w:pPr>
        <w:jc w:val="both"/>
        <w:rPr>
          <w:rFonts w:ascii="Calibri" w:hAnsi="Calibri"/>
          <w:b/>
          <w:szCs w:val="22"/>
        </w:rPr>
      </w:pPr>
    </w:p>
    <w:p w14:paraId="79161A71" w14:textId="60014740" w:rsidR="00EA53C7" w:rsidRDefault="00EA53C7" w:rsidP="004D5024">
      <w:pPr>
        <w:jc w:val="both"/>
        <w:rPr>
          <w:rFonts w:ascii="Calibri" w:hAnsi="Calibri"/>
          <w:b/>
          <w:szCs w:val="22"/>
        </w:rPr>
      </w:pPr>
    </w:p>
    <w:p w14:paraId="2C17592A" w14:textId="16C45DDA" w:rsidR="00EA53C7" w:rsidRDefault="00EA53C7" w:rsidP="004D5024">
      <w:pPr>
        <w:jc w:val="both"/>
        <w:rPr>
          <w:rFonts w:ascii="Calibri" w:hAnsi="Calibri"/>
          <w:b/>
          <w:szCs w:val="22"/>
        </w:rPr>
      </w:pPr>
    </w:p>
    <w:p w14:paraId="06513383" w14:textId="7431EEB8" w:rsidR="00EA53C7" w:rsidRDefault="00EA53C7" w:rsidP="004D5024">
      <w:pPr>
        <w:jc w:val="both"/>
        <w:rPr>
          <w:rFonts w:ascii="Calibri" w:hAnsi="Calibri"/>
          <w:b/>
          <w:szCs w:val="22"/>
        </w:rPr>
      </w:pPr>
    </w:p>
    <w:p w14:paraId="3AA009A5" w14:textId="289EE213" w:rsidR="00EA53C7" w:rsidRDefault="00EA53C7" w:rsidP="004D5024">
      <w:pPr>
        <w:jc w:val="both"/>
        <w:rPr>
          <w:rFonts w:ascii="Calibri" w:hAnsi="Calibri"/>
          <w:b/>
          <w:szCs w:val="22"/>
        </w:rPr>
      </w:pPr>
    </w:p>
    <w:p w14:paraId="7253B24A" w14:textId="0FEBB45A" w:rsidR="00EA53C7" w:rsidRDefault="00EA53C7" w:rsidP="004D5024">
      <w:pPr>
        <w:jc w:val="both"/>
        <w:rPr>
          <w:rFonts w:ascii="Calibri" w:hAnsi="Calibri"/>
          <w:b/>
          <w:szCs w:val="22"/>
        </w:rPr>
      </w:pPr>
    </w:p>
    <w:p w14:paraId="607290B9" w14:textId="2626F39B" w:rsidR="00EA53C7" w:rsidRDefault="00EA53C7" w:rsidP="004D5024">
      <w:pPr>
        <w:jc w:val="both"/>
        <w:rPr>
          <w:rFonts w:ascii="Calibri" w:hAnsi="Calibri"/>
          <w:b/>
          <w:szCs w:val="22"/>
        </w:rPr>
      </w:pPr>
    </w:p>
    <w:p w14:paraId="3F5C5873" w14:textId="54BA1722" w:rsidR="00EA53C7" w:rsidRDefault="00EA53C7" w:rsidP="004D5024">
      <w:pPr>
        <w:jc w:val="both"/>
        <w:rPr>
          <w:rFonts w:ascii="Calibri" w:hAnsi="Calibri"/>
          <w:b/>
          <w:szCs w:val="22"/>
        </w:rPr>
      </w:pPr>
    </w:p>
    <w:p w14:paraId="021647A6" w14:textId="2BC76C0B" w:rsidR="00EA53C7" w:rsidRDefault="00EA53C7" w:rsidP="004D5024">
      <w:pPr>
        <w:jc w:val="both"/>
        <w:rPr>
          <w:rFonts w:ascii="Calibri" w:hAnsi="Calibri"/>
          <w:b/>
          <w:szCs w:val="22"/>
        </w:rPr>
      </w:pPr>
    </w:p>
    <w:p w14:paraId="1C88B971" w14:textId="443EED8E" w:rsidR="00EA53C7" w:rsidRDefault="00EA53C7" w:rsidP="004D5024">
      <w:pPr>
        <w:jc w:val="both"/>
        <w:rPr>
          <w:rFonts w:ascii="Calibri" w:hAnsi="Calibri"/>
          <w:b/>
          <w:szCs w:val="22"/>
        </w:rPr>
      </w:pPr>
    </w:p>
    <w:p w14:paraId="3D2C41B2" w14:textId="65E10CB9" w:rsidR="00EA53C7" w:rsidRDefault="00EA53C7" w:rsidP="004D5024">
      <w:pPr>
        <w:jc w:val="both"/>
        <w:rPr>
          <w:rFonts w:ascii="Calibri" w:hAnsi="Calibri"/>
          <w:b/>
          <w:szCs w:val="22"/>
        </w:rPr>
      </w:pPr>
    </w:p>
    <w:p w14:paraId="05B204DB" w14:textId="1970EB66" w:rsidR="00EA53C7" w:rsidRDefault="00EA53C7" w:rsidP="004D5024">
      <w:pPr>
        <w:jc w:val="both"/>
        <w:rPr>
          <w:rFonts w:ascii="Calibri" w:hAnsi="Calibri"/>
          <w:b/>
          <w:szCs w:val="22"/>
        </w:rPr>
      </w:pPr>
    </w:p>
    <w:p w14:paraId="1C03777B" w14:textId="4C0B71D7" w:rsidR="00EA53C7" w:rsidRDefault="00EA53C7" w:rsidP="004D5024">
      <w:pPr>
        <w:jc w:val="both"/>
        <w:rPr>
          <w:rFonts w:ascii="Calibri" w:hAnsi="Calibri"/>
          <w:b/>
          <w:szCs w:val="22"/>
        </w:rPr>
      </w:pPr>
    </w:p>
    <w:p w14:paraId="6E1B1BDF" w14:textId="210920E4" w:rsidR="00EA53C7" w:rsidRDefault="00EA53C7" w:rsidP="004D5024">
      <w:pPr>
        <w:jc w:val="both"/>
        <w:rPr>
          <w:rFonts w:ascii="Calibri" w:hAnsi="Calibri"/>
          <w:b/>
          <w:szCs w:val="22"/>
        </w:rPr>
      </w:pPr>
    </w:p>
    <w:p w14:paraId="763F8D70" w14:textId="77777777" w:rsidR="00EA53C7" w:rsidRDefault="00EA53C7" w:rsidP="004D5024">
      <w:pPr>
        <w:jc w:val="both"/>
        <w:rPr>
          <w:rFonts w:ascii="Calibri" w:hAnsi="Calibri"/>
          <w:b/>
          <w:szCs w:val="22"/>
        </w:rPr>
      </w:pPr>
    </w:p>
    <w:p w14:paraId="0B9A49BF" w14:textId="77777777" w:rsidR="00933B34" w:rsidRDefault="00933B34" w:rsidP="004D5024">
      <w:pPr>
        <w:jc w:val="both"/>
        <w:rPr>
          <w:rFonts w:ascii="Calibri" w:hAnsi="Calibri"/>
          <w:b/>
          <w:szCs w:val="22"/>
        </w:rPr>
      </w:pPr>
    </w:p>
    <w:p w14:paraId="195E5028" w14:textId="77777777" w:rsidR="00B6369E" w:rsidRDefault="00B6369E" w:rsidP="003C3C21">
      <w:pPr>
        <w:pStyle w:val="Heading3"/>
      </w:pPr>
      <w:bookmarkStart w:id="89" w:name="_Toc532801790"/>
    </w:p>
    <w:p w14:paraId="73609865" w14:textId="77777777" w:rsidR="00B6369E" w:rsidRDefault="00B6369E" w:rsidP="003C3C21">
      <w:pPr>
        <w:pStyle w:val="Heading3"/>
      </w:pPr>
    </w:p>
    <w:p w14:paraId="707195B6" w14:textId="77777777" w:rsidR="00B6369E" w:rsidRDefault="00B6369E" w:rsidP="003C3C21">
      <w:pPr>
        <w:pStyle w:val="Heading3"/>
      </w:pPr>
    </w:p>
    <w:p w14:paraId="390BEC78" w14:textId="50896033" w:rsidR="008C4A12" w:rsidRPr="003C3C21" w:rsidRDefault="00672A9B" w:rsidP="003C3C21">
      <w:pPr>
        <w:pStyle w:val="Heading3"/>
      </w:pPr>
      <w:r>
        <w:t>9</w:t>
      </w:r>
      <w:r w:rsidR="00E101EA" w:rsidRPr="003C3C21">
        <w:t>.4.</w:t>
      </w:r>
      <w:r w:rsidR="008C4A12" w:rsidRPr="003C3C21">
        <w:t xml:space="preserve">: </w:t>
      </w:r>
      <w:bookmarkStart w:id="90" w:name="_Toc404528201"/>
      <w:r w:rsidR="008C4A12" w:rsidRPr="003C3C21">
        <w:t>S</w:t>
      </w:r>
      <w:r w:rsidR="00B739C2" w:rsidRPr="003C3C21">
        <w:t>OCIAL AND ENVIRONMENTAL SCREENING</w:t>
      </w:r>
      <w:bookmarkEnd w:id="89"/>
      <w:r w:rsidR="008C4A12" w:rsidRPr="003C3C21">
        <w:t xml:space="preserve"> </w:t>
      </w:r>
      <w:bookmarkEnd w:id="90"/>
    </w:p>
    <w:p w14:paraId="197B8765" w14:textId="77777777" w:rsidR="008C4A12" w:rsidRPr="009373B3" w:rsidRDefault="008C4A12" w:rsidP="008C4A12">
      <w:pPr>
        <w:spacing w:before="200"/>
        <w:ind w:left="360"/>
        <w:rPr>
          <w:b/>
          <w:color w:val="5B9BD5" w:themeColor="accent1"/>
          <w:sz w:val="20"/>
          <w:szCs w:val="20"/>
        </w:rPr>
      </w:pPr>
      <w:r w:rsidRPr="009373B3">
        <w:rPr>
          <w:b/>
          <w:color w:val="5B9BD5" w:themeColor="accent1"/>
          <w:sz w:val="20"/>
          <w:szCs w:val="20"/>
        </w:rPr>
        <w:t>Project Information</w:t>
      </w:r>
    </w:p>
    <w:tbl>
      <w:tblPr>
        <w:tblStyle w:val="TableGrid"/>
        <w:tblW w:w="13248" w:type="dxa"/>
        <w:tblLook w:val="04A0" w:firstRow="1" w:lastRow="0" w:firstColumn="1" w:lastColumn="0" w:noHBand="0" w:noVBand="1"/>
      </w:tblPr>
      <w:tblGrid>
        <w:gridCol w:w="3325"/>
        <w:gridCol w:w="9923"/>
      </w:tblGrid>
      <w:tr w:rsidR="008C4A12" w:rsidRPr="009373B3" w14:paraId="37C0CF99" w14:textId="77777777" w:rsidTr="0013650E">
        <w:tc>
          <w:tcPr>
            <w:tcW w:w="3325" w:type="dxa"/>
            <w:shd w:val="clear" w:color="auto" w:fill="D5DCE4" w:themeFill="text2" w:themeFillTint="33"/>
            <w:vAlign w:val="center"/>
          </w:tcPr>
          <w:p w14:paraId="3305F254" w14:textId="77777777" w:rsidR="008C4A12" w:rsidRPr="009373B3" w:rsidRDefault="008C4A12" w:rsidP="0013650E">
            <w:pPr>
              <w:tabs>
                <w:tab w:val="left" w:pos="360"/>
              </w:tabs>
              <w:rPr>
                <w:b/>
                <w:i/>
                <w:color w:val="000000" w:themeColor="text1"/>
                <w:sz w:val="20"/>
                <w:szCs w:val="20"/>
              </w:rPr>
            </w:pPr>
            <w:r w:rsidRPr="009373B3">
              <w:rPr>
                <w:b/>
                <w:i/>
                <w:color w:val="000000" w:themeColor="text1"/>
                <w:sz w:val="20"/>
                <w:szCs w:val="20"/>
              </w:rPr>
              <w:t xml:space="preserve">Project Information </w:t>
            </w:r>
          </w:p>
        </w:tc>
        <w:tc>
          <w:tcPr>
            <w:tcW w:w="9923" w:type="dxa"/>
            <w:shd w:val="clear" w:color="auto" w:fill="D5DCE4" w:themeFill="text2" w:themeFillTint="33"/>
            <w:vAlign w:val="center"/>
          </w:tcPr>
          <w:p w14:paraId="062E42AE" w14:textId="77777777" w:rsidR="008C4A12" w:rsidRPr="009373B3" w:rsidRDefault="008C4A12" w:rsidP="0013650E">
            <w:pPr>
              <w:rPr>
                <w:i/>
                <w:sz w:val="18"/>
                <w:szCs w:val="18"/>
              </w:rPr>
            </w:pPr>
          </w:p>
        </w:tc>
      </w:tr>
      <w:tr w:rsidR="008C4A12" w:rsidRPr="009373B3" w14:paraId="24DCD764" w14:textId="77777777" w:rsidTr="0013650E">
        <w:trPr>
          <w:trHeight w:val="288"/>
        </w:trPr>
        <w:tc>
          <w:tcPr>
            <w:tcW w:w="3325" w:type="dxa"/>
            <w:vAlign w:val="center"/>
          </w:tcPr>
          <w:p w14:paraId="7AE8F7DF" w14:textId="77777777" w:rsidR="008C4A12" w:rsidRPr="009373B3" w:rsidRDefault="008C4A12" w:rsidP="0069716C">
            <w:pPr>
              <w:pStyle w:val="ListParagraph"/>
              <w:numPr>
                <w:ilvl w:val="0"/>
                <w:numId w:val="2"/>
              </w:numPr>
              <w:ind w:left="360"/>
              <w:rPr>
                <w:sz w:val="20"/>
                <w:szCs w:val="20"/>
              </w:rPr>
            </w:pPr>
            <w:r w:rsidRPr="009373B3">
              <w:rPr>
                <w:sz w:val="20"/>
                <w:szCs w:val="20"/>
              </w:rPr>
              <w:t>Project Title</w:t>
            </w:r>
          </w:p>
        </w:tc>
        <w:tc>
          <w:tcPr>
            <w:tcW w:w="9923" w:type="dxa"/>
            <w:vAlign w:val="center"/>
          </w:tcPr>
          <w:p w14:paraId="567A174D" w14:textId="6693C6AB" w:rsidR="008C4A12" w:rsidRPr="009373B3" w:rsidRDefault="000556D6" w:rsidP="0013650E">
            <w:pPr>
              <w:rPr>
                <w:sz w:val="18"/>
                <w:szCs w:val="18"/>
              </w:rPr>
            </w:pPr>
            <w:r>
              <w:rPr>
                <w:rFonts w:ascii="Segoe UI" w:hAnsi="Segoe UI" w:cs="Segoe UI"/>
                <w:sz w:val="18"/>
                <w:szCs w:val="18"/>
              </w:rPr>
              <w:t>Economic Governance for Growth</w:t>
            </w:r>
          </w:p>
        </w:tc>
      </w:tr>
      <w:tr w:rsidR="008C4A12" w:rsidRPr="009373B3" w14:paraId="42C6382C" w14:textId="77777777" w:rsidTr="0013650E">
        <w:trPr>
          <w:trHeight w:val="288"/>
        </w:trPr>
        <w:tc>
          <w:tcPr>
            <w:tcW w:w="3325" w:type="dxa"/>
            <w:vAlign w:val="center"/>
          </w:tcPr>
          <w:p w14:paraId="473FD8D1" w14:textId="77777777" w:rsidR="008C4A12" w:rsidRPr="009373B3" w:rsidRDefault="008C4A12" w:rsidP="0013650E">
            <w:pPr>
              <w:rPr>
                <w:sz w:val="20"/>
                <w:szCs w:val="20"/>
              </w:rPr>
            </w:pPr>
            <w:r w:rsidRPr="009373B3">
              <w:rPr>
                <w:sz w:val="20"/>
                <w:szCs w:val="20"/>
              </w:rPr>
              <w:t>2.    Project Number</w:t>
            </w:r>
          </w:p>
        </w:tc>
        <w:tc>
          <w:tcPr>
            <w:tcW w:w="9923" w:type="dxa"/>
            <w:vAlign w:val="center"/>
          </w:tcPr>
          <w:p w14:paraId="776D9A52" w14:textId="429F5CE8" w:rsidR="008C4A12" w:rsidRPr="009373B3" w:rsidRDefault="00302D54" w:rsidP="0013650E">
            <w:pPr>
              <w:rPr>
                <w:sz w:val="20"/>
                <w:szCs w:val="20"/>
              </w:rPr>
            </w:pPr>
            <w:r>
              <w:rPr>
                <w:sz w:val="20"/>
                <w:szCs w:val="20"/>
              </w:rPr>
              <w:t>00128280</w:t>
            </w:r>
          </w:p>
        </w:tc>
      </w:tr>
      <w:tr w:rsidR="008C4A12" w:rsidRPr="009373B3" w14:paraId="3510DD39" w14:textId="77777777" w:rsidTr="0013650E">
        <w:trPr>
          <w:trHeight w:val="288"/>
        </w:trPr>
        <w:tc>
          <w:tcPr>
            <w:tcW w:w="3325" w:type="dxa"/>
            <w:vAlign w:val="center"/>
          </w:tcPr>
          <w:p w14:paraId="4965B78A" w14:textId="77777777" w:rsidR="008C4A12" w:rsidRPr="009373B3" w:rsidRDefault="008C4A12" w:rsidP="0013650E">
            <w:pPr>
              <w:rPr>
                <w:sz w:val="20"/>
                <w:szCs w:val="20"/>
              </w:rPr>
            </w:pPr>
            <w:r w:rsidRPr="009373B3">
              <w:rPr>
                <w:sz w:val="20"/>
                <w:szCs w:val="20"/>
              </w:rPr>
              <w:t>3.    Location (Global/Region/Country)</w:t>
            </w:r>
          </w:p>
        </w:tc>
        <w:tc>
          <w:tcPr>
            <w:tcW w:w="9923" w:type="dxa"/>
            <w:vAlign w:val="center"/>
          </w:tcPr>
          <w:p w14:paraId="5E3F14E1" w14:textId="77777777" w:rsidR="008C4A12" w:rsidRPr="009373B3" w:rsidRDefault="008C4A12" w:rsidP="0013650E">
            <w:pPr>
              <w:rPr>
                <w:sz w:val="20"/>
                <w:szCs w:val="20"/>
              </w:rPr>
            </w:pPr>
            <w:r w:rsidRPr="009373B3">
              <w:rPr>
                <w:sz w:val="20"/>
                <w:szCs w:val="20"/>
              </w:rPr>
              <w:t>Bosnia and Herzegovina</w:t>
            </w:r>
          </w:p>
        </w:tc>
      </w:tr>
    </w:tbl>
    <w:p w14:paraId="6303933F" w14:textId="77777777" w:rsidR="008C4A12" w:rsidRPr="009373B3" w:rsidRDefault="008C4A12" w:rsidP="008C4A12">
      <w:pPr>
        <w:spacing w:before="200"/>
        <w:ind w:left="360"/>
        <w:rPr>
          <w:b/>
          <w:color w:val="2E74B5" w:themeColor="accent1" w:themeShade="BF"/>
          <w:sz w:val="20"/>
          <w:szCs w:val="20"/>
        </w:rPr>
      </w:pPr>
      <w:r w:rsidRPr="009373B3">
        <w:rPr>
          <w:b/>
          <w:color w:val="2E74B5" w:themeColor="accent1" w:themeShade="BF"/>
          <w:sz w:val="20"/>
          <w:szCs w:val="20"/>
        </w:rPr>
        <w:t>Part A. Integrating Overarching Principles to Strengthen Social and Environmental Sustainability</w:t>
      </w:r>
    </w:p>
    <w:tbl>
      <w:tblPr>
        <w:tblStyle w:val="TableGrid"/>
        <w:tblW w:w="13248" w:type="dxa"/>
        <w:tblLook w:val="04A0" w:firstRow="1" w:lastRow="0" w:firstColumn="1" w:lastColumn="0" w:noHBand="0" w:noVBand="1"/>
      </w:tblPr>
      <w:tblGrid>
        <w:gridCol w:w="13248"/>
      </w:tblGrid>
      <w:tr w:rsidR="008C4A12" w:rsidRPr="009373B3" w14:paraId="4FC0FC2C" w14:textId="77777777" w:rsidTr="0013650E">
        <w:trPr>
          <w:trHeight w:val="449"/>
        </w:trPr>
        <w:tc>
          <w:tcPr>
            <w:tcW w:w="13248" w:type="dxa"/>
            <w:shd w:val="clear" w:color="auto" w:fill="ACB9CA" w:themeFill="text2" w:themeFillTint="66"/>
            <w:vAlign w:val="center"/>
          </w:tcPr>
          <w:p w14:paraId="1B34B2ED" w14:textId="77777777" w:rsidR="008C4A12" w:rsidRPr="009373B3" w:rsidRDefault="008C4A12" w:rsidP="0013650E">
            <w:pPr>
              <w:rPr>
                <w:sz w:val="20"/>
                <w:szCs w:val="20"/>
              </w:rPr>
            </w:pPr>
            <w:r w:rsidRPr="009373B3">
              <w:rPr>
                <w:b/>
                <w:sz w:val="20"/>
                <w:szCs w:val="20"/>
              </w:rPr>
              <w:t>QUESTION 1: How Does the Project Integrate the Overarching Principles in order to Strengthen Social and Environmental Sustainability?</w:t>
            </w:r>
          </w:p>
        </w:tc>
      </w:tr>
      <w:tr w:rsidR="008C4A12" w:rsidRPr="009373B3" w14:paraId="72210779" w14:textId="77777777" w:rsidTr="0013650E">
        <w:tc>
          <w:tcPr>
            <w:tcW w:w="13248" w:type="dxa"/>
            <w:shd w:val="clear" w:color="auto" w:fill="D5DCE4" w:themeFill="text2" w:themeFillTint="33"/>
          </w:tcPr>
          <w:p w14:paraId="3997082A" w14:textId="77777777" w:rsidR="008C4A12" w:rsidRPr="009373B3" w:rsidRDefault="008C4A12" w:rsidP="0013650E">
            <w:pPr>
              <w:tabs>
                <w:tab w:val="left" w:pos="432"/>
              </w:tabs>
              <w:rPr>
                <w:rFonts w:eastAsia="Times New Roman"/>
                <w:b/>
                <w:i/>
                <w:sz w:val="20"/>
                <w:szCs w:val="20"/>
              </w:rPr>
            </w:pPr>
            <w:r w:rsidRPr="009373B3">
              <w:rPr>
                <w:rFonts w:eastAsia="Times New Roman"/>
                <w:b/>
                <w:i/>
                <w:sz w:val="20"/>
                <w:szCs w:val="20"/>
              </w:rPr>
              <w:t xml:space="preserve">Briefly describe in the space below how the Project mainstreams the human-rights based approach </w:t>
            </w:r>
          </w:p>
        </w:tc>
      </w:tr>
      <w:tr w:rsidR="008C4A12" w:rsidRPr="009373B3" w14:paraId="4C7944C7" w14:textId="77777777" w:rsidTr="0013650E">
        <w:tc>
          <w:tcPr>
            <w:tcW w:w="13248" w:type="dxa"/>
          </w:tcPr>
          <w:p w14:paraId="7828B373" w14:textId="77777777" w:rsidR="008C4A12" w:rsidRPr="00F64A71" w:rsidRDefault="008C4A12" w:rsidP="0013650E">
            <w:pPr>
              <w:keepNext/>
              <w:keepLines/>
              <w:tabs>
                <w:tab w:val="left" w:pos="432"/>
              </w:tabs>
              <w:jc w:val="both"/>
              <w:outlineLvl w:val="7"/>
              <w:rPr>
                <w:spacing w:val="-4"/>
                <w:sz w:val="20"/>
                <w:szCs w:val="20"/>
              </w:rPr>
            </w:pPr>
            <w:r w:rsidRPr="00F64A71">
              <w:rPr>
                <w:spacing w:val="-4"/>
                <w:sz w:val="20"/>
                <w:szCs w:val="20"/>
              </w:rPr>
              <w:t xml:space="preserve">The Project document does not explicitly elaborate on human rights it addresses nor it provides reference to the standards adhered to. However, it does provide evidence of genuine project's intention to foster progressive realization of social and economic rights of targeted groups </w:t>
            </w:r>
            <w:r>
              <w:rPr>
                <w:spacing w:val="-4"/>
                <w:sz w:val="20"/>
                <w:szCs w:val="20"/>
              </w:rPr>
              <w:t>through provision of skills that will enable them to obtain earning and become active members of the society.</w:t>
            </w:r>
          </w:p>
        </w:tc>
      </w:tr>
      <w:tr w:rsidR="008C4A12" w:rsidRPr="009373B3" w14:paraId="1E5F4032" w14:textId="77777777" w:rsidTr="0013650E">
        <w:trPr>
          <w:trHeight w:val="296"/>
        </w:trPr>
        <w:tc>
          <w:tcPr>
            <w:tcW w:w="13248" w:type="dxa"/>
            <w:shd w:val="clear" w:color="auto" w:fill="D5DCE4" w:themeFill="text2" w:themeFillTint="33"/>
          </w:tcPr>
          <w:p w14:paraId="635065D3" w14:textId="77777777" w:rsidR="008C4A12" w:rsidRPr="009373B3" w:rsidRDefault="008C4A12" w:rsidP="0013650E">
            <w:pPr>
              <w:contextualSpacing/>
              <w:rPr>
                <w:b/>
                <w:i/>
                <w:sz w:val="20"/>
                <w:szCs w:val="20"/>
              </w:rPr>
            </w:pPr>
            <w:r w:rsidRPr="009373B3">
              <w:rPr>
                <w:rFonts w:eastAsia="Times New Roman"/>
                <w:b/>
                <w:i/>
                <w:sz w:val="20"/>
                <w:szCs w:val="20"/>
              </w:rPr>
              <w:t>Briefly describe in the space below how the Project is likely to improve gender equality and women’s empowerment</w:t>
            </w:r>
          </w:p>
        </w:tc>
      </w:tr>
      <w:tr w:rsidR="008C4A12" w:rsidRPr="009373B3" w14:paraId="60877BAC" w14:textId="77777777" w:rsidTr="00134E36">
        <w:trPr>
          <w:trHeight w:val="570"/>
        </w:trPr>
        <w:tc>
          <w:tcPr>
            <w:tcW w:w="13248" w:type="dxa"/>
          </w:tcPr>
          <w:p w14:paraId="472E9142" w14:textId="77777777" w:rsidR="008C4A12" w:rsidRPr="009373B3" w:rsidRDefault="008C4A12" w:rsidP="0013650E">
            <w:pPr>
              <w:jc w:val="both"/>
              <w:rPr>
                <w:rFonts w:eastAsia="Times New Roman"/>
                <w:color w:val="595959" w:themeColor="text1" w:themeTint="A6"/>
                <w:sz w:val="20"/>
                <w:szCs w:val="20"/>
              </w:rPr>
            </w:pPr>
            <w:r>
              <w:rPr>
                <w:rFonts w:eastAsia="Times New Roman"/>
                <w:sz w:val="20"/>
                <w:szCs w:val="20"/>
              </w:rPr>
              <w:t>The project address</w:t>
            </w:r>
            <w:r w:rsidR="00134E36">
              <w:rPr>
                <w:rFonts w:eastAsia="Times New Roman"/>
                <w:sz w:val="20"/>
                <w:szCs w:val="20"/>
              </w:rPr>
              <w:t>es</w:t>
            </w:r>
            <w:r>
              <w:rPr>
                <w:rFonts w:eastAsia="Times New Roman"/>
                <w:sz w:val="20"/>
                <w:szCs w:val="20"/>
              </w:rPr>
              <w:t xml:space="preserve"> the issue of gender equality</w:t>
            </w:r>
            <w:r w:rsidR="00134E36">
              <w:rPr>
                <w:rFonts w:eastAsia="Times New Roman"/>
                <w:sz w:val="20"/>
                <w:szCs w:val="20"/>
              </w:rPr>
              <w:t xml:space="preserve"> by fostering </w:t>
            </w:r>
            <w:r>
              <w:rPr>
                <w:rFonts w:eastAsia="Times New Roman"/>
                <w:sz w:val="20"/>
                <w:szCs w:val="20"/>
              </w:rPr>
              <w:t xml:space="preserve">skills </w:t>
            </w:r>
            <w:r w:rsidR="00134E36">
              <w:rPr>
                <w:rFonts w:eastAsia="Times New Roman"/>
                <w:sz w:val="20"/>
                <w:szCs w:val="20"/>
              </w:rPr>
              <w:t xml:space="preserve">transfer </w:t>
            </w:r>
            <w:r>
              <w:rPr>
                <w:rFonts w:eastAsia="Times New Roman"/>
                <w:sz w:val="20"/>
                <w:szCs w:val="20"/>
              </w:rPr>
              <w:t xml:space="preserve">and </w:t>
            </w:r>
            <w:r w:rsidR="00134E36">
              <w:rPr>
                <w:rFonts w:eastAsia="Times New Roman"/>
                <w:sz w:val="20"/>
                <w:szCs w:val="20"/>
              </w:rPr>
              <w:t>employment for both males and females</w:t>
            </w:r>
            <w:r>
              <w:rPr>
                <w:rFonts w:eastAsia="Times New Roman"/>
                <w:sz w:val="20"/>
                <w:szCs w:val="20"/>
              </w:rPr>
              <w:t>.</w:t>
            </w:r>
          </w:p>
        </w:tc>
      </w:tr>
      <w:tr w:rsidR="008C4A12" w:rsidRPr="009373B3" w14:paraId="4CD5C95F" w14:textId="77777777" w:rsidTr="0013650E">
        <w:trPr>
          <w:trHeight w:val="305"/>
        </w:trPr>
        <w:tc>
          <w:tcPr>
            <w:tcW w:w="13248" w:type="dxa"/>
            <w:shd w:val="clear" w:color="auto" w:fill="D5DCE4" w:themeFill="text2" w:themeFillTint="33"/>
          </w:tcPr>
          <w:p w14:paraId="48A06880" w14:textId="77777777" w:rsidR="008C4A12" w:rsidRPr="009373B3" w:rsidRDefault="008C4A12" w:rsidP="0013650E">
            <w:pPr>
              <w:contextualSpacing/>
              <w:rPr>
                <w:b/>
                <w:i/>
                <w:sz w:val="20"/>
                <w:szCs w:val="20"/>
                <w:u w:val="single"/>
              </w:rPr>
            </w:pPr>
            <w:r w:rsidRPr="009373B3">
              <w:rPr>
                <w:rFonts w:eastAsia="Times New Roman"/>
                <w:b/>
                <w:i/>
                <w:sz w:val="20"/>
                <w:szCs w:val="20"/>
              </w:rPr>
              <w:t>Briefly describe in the space below how the Project mainstreams environmental sustainability</w:t>
            </w:r>
          </w:p>
        </w:tc>
      </w:tr>
      <w:tr w:rsidR="008C4A12" w:rsidRPr="009373B3" w14:paraId="18D9E45A" w14:textId="77777777" w:rsidTr="0013650E">
        <w:tc>
          <w:tcPr>
            <w:tcW w:w="13248" w:type="dxa"/>
          </w:tcPr>
          <w:p w14:paraId="409B174E" w14:textId="77777777" w:rsidR="008C4A12" w:rsidRPr="009373B3" w:rsidRDefault="008C4A12" w:rsidP="0013650E">
            <w:pPr>
              <w:tabs>
                <w:tab w:val="left" w:pos="432"/>
              </w:tabs>
              <w:rPr>
                <w:rFonts w:eastAsia="Times New Roman"/>
                <w:sz w:val="20"/>
                <w:szCs w:val="20"/>
              </w:rPr>
            </w:pPr>
            <w:r>
              <w:rPr>
                <w:rFonts w:eastAsia="Times New Roman"/>
                <w:sz w:val="20"/>
                <w:szCs w:val="20"/>
              </w:rPr>
              <w:t>The project</w:t>
            </w:r>
            <w:r w:rsidR="00134E36">
              <w:rPr>
                <w:rFonts w:eastAsia="Times New Roman"/>
                <w:sz w:val="20"/>
                <w:szCs w:val="20"/>
              </w:rPr>
              <w:t xml:space="preserve"> does not have </w:t>
            </w:r>
            <w:r>
              <w:rPr>
                <w:rFonts w:eastAsia="Times New Roman"/>
                <w:sz w:val="20"/>
                <w:szCs w:val="20"/>
              </w:rPr>
              <w:t>obvious impact to the environment. Indirectly, through training, the project will promote environment friendly vocational skills.</w:t>
            </w:r>
          </w:p>
        </w:tc>
      </w:tr>
    </w:tbl>
    <w:p w14:paraId="7A1A2270" w14:textId="77777777" w:rsidR="008C4A12" w:rsidRPr="009373B3" w:rsidRDefault="008C4A12" w:rsidP="008C4A12">
      <w:pPr>
        <w:keepNext/>
        <w:spacing w:before="200"/>
        <w:ind w:left="360"/>
        <w:rPr>
          <w:b/>
          <w:color w:val="2E74B5" w:themeColor="accent1" w:themeShade="BF"/>
          <w:sz w:val="20"/>
          <w:szCs w:val="18"/>
        </w:rPr>
      </w:pPr>
      <w:r w:rsidRPr="009373B3">
        <w:rPr>
          <w:b/>
          <w:color w:val="2E74B5" w:themeColor="accent1" w:themeShade="BF"/>
          <w:sz w:val="20"/>
          <w:szCs w:val="18"/>
        </w:rPr>
        <w:lastRenderedPageBreak/>
        <w:t>Part B. Identifying and Managing Social and Environmental Risks</w:t>
      </w:r>
    </w:p>
    <w:tbl>
      <w:tblPr>
        <w:tblStyle w:val="TableGrid"/>
        <w:tblW w:w="13140" w:type="dxa"/>
        <w:tblInd w:w="-5" w:type="dxa"/>
        <w:tblLayout w:type="fixed"/>
        <w:tblLook w:val="04A0" w:firstRow="1" w:lastRow="0" w:firstColumn="1" w:lastColumn="0" w:noHBand="0" w:noVBand="1"/>
      </w:tblPr>
      <w:tblGrid>
        <w:gridCol w:w="3510"/>
        <w:gridCol w:w="1170"/>
        <w:gridCol w:w="1274"/>
        <w:gridCol w:w="1899"/>
        <w:gridCol w:w="517"/>
        <w:gridCol w:w="23"/>
        <w:gridCol w:w="4747"/>
      </w:tblGrid>
      <w:tr w:rsidR="008C4A12" w:rsidRPr="009373B3" w14:paraId="409E1DAE" w14:textId="77777777" w:rsidTr="0013650E">
        <w:trPr>
          <w:trHeight w:val="1061"/>
        </w:trPr>
        <w:tc>
          <w:tcPr>
            <w:tcW w:w="3510" w:type="dxa"/>
            <w:shd w:val="clear" w:color="auto" w:fill="ACB9CA" w:themeFill="text2" w:themeFillTint="66"/>
            <w:vAlign w:val="center"/>
          </w:tcPr>
          <w:p w14:paraId="57A82968" w14:textId="77777777" w:rsidR="008C4A12" w:rsidRPr="009373B3" w:rsidRDefault="008C4A12" w:rsidP="0013650E">
            <w:pPr>
              <w:keepNext/>
              <w:tabs>
                <w:tab w:val="left" w:pos="101"/>
              </w:tabs>
              <w:ind w:right="252" w:firstLine="11"/>
              <w:jc w:val="both"/>
              <w:rPr>
                <w:b/>
                <w:sz w:val="20"/>
                <w:szCs w:val="20"/>
              </w:rPr>
            </w:pPr>
            <w:r w:rsidRPr="009373B3">
              <w:rPr>
                <w:b/>
                <w:sz w:val="20"/>
                <w:szCs w:val="20"/>
              </w:rPr>
              <w:t xml:space="preserve">QUESTION 2: What are the Potential Social and Environmental Risks? </w:t>
            </w:r>
          </w:p>
          <w:p w14:paraId="69496B65" w14:textId="77777777" w:rsidR="008C4A12" w:rsidRPr="009373B3" w:rsidRDefault="008C4A12" w:rsidP="0013650E">
            <w:pPr>
              <w:keepNext/>
              <w:tabs>
                <w:tab w:val="left" w:pos="101"/>
              </w:tabs>
              <w:ind w:right="252" w:firstLine="11"/>
              <w:jc w:val="both"/>
              <w:rPr>
                <w:b/>
                <w:sz w:val="20"/>
                <w:szCs w:val="20"/>
              </w:rPr>
            </w:pPr>
            <w:r w:rsidRPr="009373B3">
              <w:rPr>
                <w:i/>
                <w:sz w:val="20"/>
                <w:szCs w:val="20"/>
              </w:rPr>
              <w:t>Note: Describe briefly potential social and environmental risks identified in Attachment 1 – Risk Screening Checklist (based on any “Yes” responses). If no risks have been identified in Attachment 1 then note “No Risks Identified” and skip to Question 4 and Select “Low Risk”. Questions 5 and 6 not required for Low Risk Projects.</w:t>
            </w:r>
          </w:p>
        </w:tc>
        <w:tc>
          <w:tcPr>
            <w:tcW w:w="4860" w:type="dxa"/>
            <w:gridSpan w:val="4"/>
            <w:shd w:val="clear" w:color="auto" w:fill="ACB9CA" w:themeFill="text2" w:themeFillTint="66"/>
            <w:vAlign w:val="center"/>
          </w:tcPr>
          <w:p w14:paraId="40AA021E" w14:textId="77777777" w:rsidR="008C4A12" w:rsidRPr="009373B3" w:rsidRDefault="008C4A12" w:rsidP="0013650E">
            <w:pPr>
              <w:keepNext/>
              <w:tabs>
                <w:tab w:val="left" w:pos="101"/>
              </w:tabs>
              <w:ind w:right="252" w:firstLine="11"/>
              <w:jc w:val="both"/>
              <w:rPr>
                <w:b/>
                <w:sz w:val="20"/>
                <w:szCs w:val="20"/>
              </w:rPr>
            </w:pPr>
            <w:r w:rsidRPr="009373B3">
              <w:rPr>
                <w:b/>
                <w:sz w:val="20"/>
                <w:szCs w:val="20"/>
              </w:rPr>
              <w:t>QUESTION 3: What is the level of significance of the potential social and environmental risks?</w:t>
            </w:r>
          </w:p>
          <w:p w14:paraId="55201F79" w14:textId="77777777" w:rsidR="008C4A12" w:rsidRPr="009373B3" w:rsidRDefault="008C4A12" w:rsidP="0013650E">
            <w:pPr>
              <w:keepNext/>
              <w:tabs>
                <w:tab w:val="left" w:pos="432"/>
              </w:tabs>
              <w:jc w:val="both"/>
              <w:rPr>
                <w:b/>
                <w:sz w:val="20"/>
                <w:szCs w:val="20"/>
              </w:rPr>
            </w:pPr>
            <w:r w:rsidRPr="009373B3">
              <w:rPr>
                <w:i/>
                <w:sz w:val="20"/>
                <w:szCs w:val="20"/>
              </w:rPr>
              <w:t>Note: Respond to Questions 4 and 5 below before proceeding to Question 6</w:t>
            </w:r>
          </w:p>
        </w:tc>
        <w:tc>
          <w:tcPr>
            <w:tcW w:w="4770" w:type="dxa"/>
            <w:gridSpan w:val="2"/>
            <w:shd w:val="clear" w:color="auto" w:fill="ACB9CA" w:themeFill="text2" w:themeFillTint="66"/>
            <w:vAlign w:val="center"/>
          </w:tcPr>
          <w:p w14:paraId="4C645859" w14:textId="77777777" w:rsidR="008C4A12" w:rsidRPr="009373B3" w:rsidRDefault="008C4A12" w:rsidP="0013650E">
            <w:pPr>
              <w:keepNext/>
              <w:tabs>
                <w:tab w:val="left" w:pos="432"/>
              </w:tabs>
              <w:jc w:val="both"/>
              <w:rPr>
                <w:b/>
                <w:sz w:val="20"/>
                <w:szCs w:val="20"/>
              </w:rPr>
            </w:pPr>
            <w:r w:rsidRPr="009373B3">
              <w:rPr>
                <w:b/>
                <w:sz w:val="20"/>
                <w:szCs w:val="20"/>
              </w:rPr>
              <w:t>QUESTION 6: What social and environmental assessment and management measures have been conducted and/or are required to address potential risks (for Risks with Moderate and High Significance)?</w:t>
            </w:r>
          </w:p>
        </w:tc>
      </w:tr>
      <w:tr w:rsidR="008C4A12" w:rsidRPr="009373B3" w14:paraId="0ABC7BC9" w14:textId="77777777" w:rsidTr="0013650E">
        <w:tc>
          <w:tcPr>
            <w:tcW w:w="3510" w:type="dxa"/>
            <w:shd w:val="clear" w:color="auto" w:fill="D5DCE4" w:themeFill="text2" w:themeFillTint="33"/>
            <w:vAlign w:val="center"/>
          </w:tcPr>
          <w:p w14:paraId="0CE583C4" w14:textId="77777777" w:rsidR="008C4A12" w:rsidRPr="009373B3" w:rsidRDefault="008C4A12" w:rsidP="0013650E">
            <w:pPr>
              <w:jc w:val="center"/>
              <w:rPr>
                <w:b/>
                <w:i/>
                <w:sz w:val="20"/>
                <w:szCs w:val="20"/>
              </w:rPr>
            </w:pPr>
            <w:r w:rsidRPr="009373B3">
              <w:rPr>
                <w:b/>
                <w:i/>
                <w:sz w:val="20"/>
                <w:szCs w:val="20"/>
              </w:rPr>
              <w:t>Risk Description</w:t>
            </w:r>
          </w:p>
        </w:tc>
        <w:tc>
          <w:tcPr>
            <w:tcW w:w="1170" w:type="dxa"/>
            <w:shd w:val="clear" w:color="auto" w:fill="D5DCE4" w:themeFill="text2" w:themeFillTint="33"/>
            <w:vAlign w:val="center"/>
          </w:tcPr>
          <w:p w14:paraId="5BFCAABA" w14:textId="77777777" w:rsidR="008C4A12" w:rsidRPr="009373B3" w:rsidRDefault="008C4A12" w:rsidP="0013650E">
            <w:pPr>
              <w:jc w:val="center"/>
              <w:rPr>
                <w:b/>
                <w:i/>
                <w:sz w:val="20"/>
                <w:szCs w:val="20"/>
              </w:rPr>
            </w:pPr>
            <w:r w:rsidRPr="009373B3">
              <w:rPr>
                <w:b/>
                <w:i/>
                <w:sz w:val="20"/>
                <w:szCs w:val="20"/>
              </w:rPr>
              <w:t>Impact and Probability (1-5)</w:t>
            </w:r>
          </w:p>
        </w:tc>
        <w:tc>
          <w:tcPr>
            <w:tcW w:w="1274" w:type="dxa"/>
            <w:shd w:val="clear" w:color="auto" w:fill="D5DCE4" w:themeFill="text2" w:themeFillTint="33"/>
            <w:vAlign w:val="center"/>
          </w:tcPr>
          <w:p w14:paraId="072E8813" w14:textId="77777777" w:rsidR="008C4A12" w:rsidRPr="009373B3" w:rsidRDefault="008C4A12" w:rsidP="0013650E">
            <w:pPr>
              <w:jc w:val="center"/>
              <w:rPr>
                <w:b/>
                <w:i/>
                <w:sz w:val="20"/>
                <w:szCs w:val="20"/>
              </w:rPr>
            </w:pPr>
            <w:r w:rsidRPr="009373B3">
              <w:rPr>
                <w:b/>
                <w:i/>
                <w:sz w:val="20"/>
                <w:szCs w:val="20"/>
              </w:rPr>
              <w:t>Significance</w:t>
            </w:r>
          </w:p>
          <w:p w14:paraId="1F2706F6" w14:textId="77777777" w:rsidR="008C4A12" w:rsidRPr="009373B3" w:rsidRDefault="008C4A12" w:rsidP="0013650E">
            <w:pPr>
              <w:jc w:val="center"/>
              <w:rPr>
                <w:b/>
                <w:i/>
                <w:sz w:val="20"/>
                <w:szCs w:val="20"/>
              </w:rPr>
            </w:pPr>
            <w:r w:rsidRPr="009373B3">
              <w:rPr>
                <w:b/>
                <w:i/>
                <w:sz w:val="20"/>
                <w:szCs w:val="20"/>
              </w:rPr>
              <w:t>(Low, Moderate, High)</w:t>
            </w:r>
          </w:p>
        </w:tc>
        <w:tc>
          <w:tcPr>
            <w:tcW w:w="2416" w:type="dxa"/>
            <w:gridSpan w:val="2"/>
            <w:shd w:val="clear" w:color="auto" w:fill="D5DCE4" w:themeFill="text2" w:themeFillTint="33"/>
            <w:vAlign w:val="center"/>
          </w:tcPr>
          <w:p w14:paraId="3742DED7" w14:textId="77777777" w:rsidR="008C4A12" w:rsidRPr="009373B3" w:rsidRDefault="008C4A12" w:rsidP="0013650E">
            <w:pPr>
              <w:jc w:val="center"/>
              <w:rPr>
                <w:b/>
                <w:i/>
                <w:sz w:val="20"/>
                <w:szCs w:val="20"/>
              </w:rPr>
            </w:pPr>
            <w:r w:rsidRPr="009373B3">
              <w:rPr>
                <w:b/>
                <w:i/>
                <w:sz w:val="20"/>
                <w:szCs w:val="20"/>
              </w:rPr>
              <w:t>Comments</w:t>
            </w:r>
          </w:p>
        </w:tc>
        <w:tc>
          <w:tcPr>
            <w:tcW w:w="4770" w:type="dxa"/>
            <w:gridSpan w:val="2"/>
            <w:shd w:val="clear" w:color="auto" w:fill="D5DCE4" w:themeFill="text2" w:themeFillTint="33"/>
            <w:vAlign w:val="center"/>
          </w:tcPr>
          <w:p w14:paraId="1B6B9EEC" w14:textId="77777777" w:rsidR="008C4A12" w:rsidRPr="009373B3" w:rsidRDefault="008C4A12" w:rsidP="0013650E">
            <w:pPr>
              <w:jc w:val="center"/>
              <w:rPr>
                <w:b/>
                <w:i/>
                <w:sz w:val="20"/>
                <w:szCs w:val="20"/>
              </w:rPr>
            </w:pPr>
            <w:r w:rsidRPr="009373B3">
              <w:rPr>
                <w:b/>
                <w:i/>
                <w:sz w:val="20"/>
                <w:szCs w:val="20"/>
              </w:rPr>
              <w:t>Description of assessment and management measures as reflected in the Project design.</w:t>
            </w:r>
          </w:p>
        </w:tc>
      </w:tr>
      <w:tr w:rsidR="008C4A12" w:rsidRPr="009373B3" w14:paraId="0DDC94DE" w14:textId="77777777" w:rsidTr="0013650E">
        <w:tc>
          <w:tcPr>
            <w:tcW w:w="3510" w:type="dxa"/>
            <w:vAlign w:val="center"/>
          </w:tcPr>
          <w:p w14:paraId="7BE57C66" w14:textId="77777777" w:rsidR="008C4A12" w:rsidRPr="009373B3" w:rsidRDefault="002967A4" w:rsidP="0013650E">
            <w:pPr>
              <w:jc w:val="both"/>
              <w:rPr>
                <w:b/>
                <w:sz w:val="20"/>
                <w:szCs w:val="20"/>
              </w:rPr>
            </w:pPr>
            <w:r w:rsidRPr="002967A4">
              <w:rPr>
                <w:b/>
                <w:bCs/>
                <w:sz w:val="20"/>
                <w:szCs w:val="20"/>
              </w:rPr>
              <w:t>Resistance to change by policy makers a</w:t>
            </w:r>
            <w:r>
              <w:rPr>
                <w:b/>
                <w:bCs/>
                <w:sz w:val="20"/>
                <w:szCs w:val="20"/>
              </w:rPr>
              <w:t xml:space="preserve">nd other local partners. </w:t>
            </w:r>
          </w:p>
        </w:tc>
        <w:tc>
          <w:tcPr>
            <w:tcW w:w="1170" w:type="dxa"/>
            <w:vAlign w:val="center"/>
          </w:tcPr>
          <w:p w14:paraId="2DE23F9B" w14:textId="77777777" w:rsidR="008C4A12" w:rsidRPr="009373B3" w:rsidRDefault="008C4A12" w:rsidP="0013650E">
            <w:pPr>
              <w:rPr>
                <w:rFonts w:cs="Minion Pro"/>
                <w:sz w:val="20"/>
                <w:szCs w:val="20"/>
              </w:rPr>
            </w:pPr>
            <w:r w:rsidRPr="009373B3">
              <w:rPr>
                <w:rFonts w:cs="Minion Pro"/>
                <w:sz w:val="20"/>
                <w:szCs w:val="20"/>
              </w:rPr>
              <w:t xml:space="preserve">I = </w:t>
            </w:r>
            <w:r w:rsidR="002967A4">
              <w:rPr>
                <w:rFonts w:cs="Minion Pro"/>
                <w:sz w:val="20"/>
                <w:szCs w:val="20"/>
              </w:rPr>
              <w:t>2</w:t>
            </w:r>
          </w:p>
          <w:p w14:paraId="5BAEDC2C" w14:textId="77777777" w:rsidR="008C4A12" w:rsidRPr="009373B3" w:rsidRDefault="008C4A12" w:rsidP="0013650E">
            <w:pPr>
              <w:rPr>
                <w:sz w:val="20"/>
                <w:szCs w:val="20"/>
              </w:rPr>
            </w:pPr>
            <w:r w:rsidRPr="009373B3">
              <w:rPr>
                <w:rFonts w:cs="Minion Pro"/>
                <w:sz w:val="20"/>
                <w:szCs w:val="20"/>
              </w:rPr>
              <w:t xml:space="preserve">P = </w:t>
            </w:r>
            <w:r w:rsidR="002967A4">
              <w:rPr>
                <w:rFonts w:cs="Minion Pro"/>
                <w:sz w:val="20"/>
                <w:szCs w:val="20"/>
              </w:rPr>
              <w:t>2</w:t>
            </w:r>
          </w:p>
        </w:tc>
        <w:tc>
          <w:tcPr>
            <w:tcW w:w="1274" w:type="dxa"/>
            <w:vAlign w:val="center"/>
          </w:tcPr>
          <w:p w14:paraId="5E416D08" w14:textId="77777777" w:rsidR="008C4A12" w:rsidRPr="009373B3" w:rsidRDefault="002967A4" w:rsidP="0013650E">
            <w:pPr>
              <w:jc w:val="center"/>
              <w:rPr>
                <w:b/>
                <w:sz w:val="20"/>
                <w:szCs w:val="20"/>
              </w:rPr>
            </w:pPr>
            <w:r>
              <w:rPr>
                <w:b/>
                <w:sz w:val="20"/>
                <w:szCs w:val="20"/>
              </w:rPr>
              <w:t>High</w:t>
            </w:r>
          </w:p>
        </w:tc>
        <w:tc>
          <w:tcPr>
            <w:tcW w:w="2416" w:type="dxa"/>
            <w:gridSpan w:val="2"/>
            <w:vAlign w:val="center"/>
          </w:tcPr>
          <w:p w14:paraId="0F00BF13" w14:textId="77777777" w:rsidR="002967A4" w:rsidRPr="002967A4" w:rsidRDefault="002967A4" w:rsidP="002967A4">
            <w:pPr>
              <w:autoSpaceDE w:val="0"/>
              <w:autoSpaceDN w:val="0"/>
              <w:adjustRightInd w:val="0"/>
              <w:spacing w:before="120" w:after="120"/>
              <w:jc w:val="both"/>
              <w:rPr>
                <w:spacing w:val="-4"/>
                <w:sz w:val="20"/>
                <w:szCs w:val="20"/>
              </w:rPr>
            </w:pPr>
            <w:r>
              <w:rPr>
                <w:spacing w:val="-4"/>
                <w:sz w:val="20"/>
                <w:szCs w:val="20"/>
              </w:rPr>
              <w:t>The project will lead a p</w:t>
            </w:r>
            <w:r w:rsidRPr="002967A4">
              <w:rPr>
                <w:spacing w:val="-4"/>
                <w:sz w:val="20"/>
                <w:szCs w:val="20"/>
              </w:rPr>
              <w:t xml:space="preserve">roactive advocacy campaign, spearheaded by private sector actors, along with consultations to bring the Project subject-matter closer to all those involved. </w:t>
            </w:r>
          </w:p>
          <w:p w14:paraId="2AAEF659" w14:textId="77777777" w:rsidR="008C4A12" w:rsidRPr="009373B3" w:rsidRDefault="008C4A12" w:rsidP="0013650E">
            <w:pPr>
              <w:jc w:val="both"/>
              <w:rPr>
                <w:sz w:val="20"/>
                <w:szCs w:val="20"/>
              </w:rPr>
            </w:pPr>
          </w:p>
        </w:tc>
        <w:tc>
          <w:tcPr>
            <w:tcW w:w="4770" w:type="dxa"/>
            <w:gridSpan w:val="2"/>
            <w:vAlign w:val="center"/>
          </w:tcPr>
          <w:p w14:paraId="152D81E3" w14:textId="77777777" w:rsidR="008C4A12" w:rsidRPr="009373B3" w:rsidRDefault="008C4A12" w:rsidP="0013650E">
            <w:pPr>
              <w:jc w:val="both"/>
              <w:rPr>
                <w:rFonts w:eastAsia="Calibri" w:cs="Arial"/>
                <w:sz w:val="20"/>
                <w:szCs w:val="20"/>
                <w:lang w:eastAsia="en-GB"/>
              </w:rPr>
            </w:pPr>
          </w:p>
        </w:tc>
      </w:tr>
      <w:tr w:rsidR="008C4A12" w:rsidRPr="009373B3" w14:paraId="4701D158" w14:textId="77777777" w:rsidTr="0013650E">
        <w:tc>
          <w:tcPr>
            <w:tcW w:w="3510" w:type="dxa"/>
            <w:vAlign w:val="center"/>
          </w:tcPr>
          <w:p w14:paraId="6247D35A" w14:textId="77777777" w:rsidR="008C4A12" w:rsidRPr="009373B3" w:rsidRDefault="008C4A12" w:rsidP="0013650E">
            <w:pPr>
              <w:jc w:val="both"/>
              <w:rPr>
                <w:rFonts w:eastAsia="Times New Roman"/>
                <w:b/>
                <w:sz w:val="20"/>
                <w:szCs w:val="20"/>
              </w:rPr>
            </w:pPr>
            <w:r w:rsidRPr="009373B3">
              <w:rPr>
                <w:b/>
                <w:bCs/>
                <w:sz w:val="20"/>
                <w:szCs w:val="20"/>
              </w:rPr>
              <w:t>Force Majeure (e.g. act of nature) impacts Project activities</w:t>
            </w:r>
          </w:p>
        </w:tc>
        <w:tc>
          <w:tcPr>
            <w:tcW w:w="1170" w:type="dxa"/>
            <w:vAlign w:val="center"/>
          </w:tcPr>
          <w:p w14:paraId="78840134" w14:textId="77777777" w:rsidR="008C4A12" w:rsidRPr="009373B3" w:rsidRDefault="008C4A12" w:rsidP="0013650E">
            <w:pPr>
              <w:rPr>
                <w:rFonts w:cs="Minion Pro"/>
                <w:sz w:val="20"/>
                <w:szCs w:val="20"/>
              </w:rPr>
            </w:pPr>
            <w:r w:rsidRPr="009373B3">
              <w:rPr>
                <w:rFonts w:cs="Minion Pro"/>
                <w:sz w:val="20"/>
                <w:szCs w:val="20"/>
              </w:rPr>
              <w:t>I = 3</w:t>
            </w:r>
          </w:p>
          <w:p w14:paraId="7B2F1C1A" w14:textId="77777777" w:rsidR="008C4A12" w:rsidRPr="009373B3" w:rsidRDefault="008C4A12" w:rsidP="0013650E">
            <w:pPr>
              <w:rPr>
                <w:rFonts w:cs="Minion Pro"/>
                <w:sz w:val="20"/>
                <w:szCs w:val="20"/>
              </w:rPr>
            </w:pPr>
            <w:r w:rsidRPr="009373B3">
              <w:rPr>
                <w:rFonts w:cs="Minion Pro"/>
                <w:sz w:val="20"/>
                <w:szCs w:val="20"/>
              </w:rPr>
              <w:t>P = 1</w:t>
            </w:r>
          </w:p>
        </w:tc>
        <w:tc>
          <w:tcPr>
            <w:tcW w:w="1274" w:type="dxa"/>
            <w:vAlign w:val="center"/>
          </w:tcPr>
          <w:p w14:paraId="59560728" w14:textId="77777777" w:rsidR="008C4A12" w:rsidRPr="009373B3" w:rsidRDefault="008C4A12" w:rsidP="0013650E">
            <w:pPr>
              <w:jc w:val="center"/>
              <w:rPr>
                <w:b/>
                <w:sz w:val="20"/>
                <w:szCs w:val="20"/>
              </w:rPr>
            </w:pPr>
            <w:r w:rsidRPr="009373B3">
              <w:rPr>
                <w:b/>
                <w:sz w:val="20"/>
                <w:szCs w:val="20"/>
              </w:rPr>
              <w:t>Low</w:t>
            </w:r>
          </w:p>
        </w:tc>
        <w:tc>
          <w:tcPr>
            <w:tcW w:w="2416" w:type="dxa"/>
            <w:gridSpan w:val="2"/>
            <w:vAlign w:val="center"/>
          </w:tcPr>
          <w:p w14:paraId="545D7128" w14:textId="77777777" w:rsidR="008C4A12" w:rsidRPr="009373B3" w:rsidRDefault="008C4A12" w:rsidP="0013650E">
            <w:pPr>
              <w:jc w:val="both"/>
              <w:rPr>
                <w:sz w:val="20"/>
                <w:szCs w:val="20"/>
              </w:rPr>
            </w:pPr>
            <w:r w:rsidRPr="00AE5E7D">
              <w:rPr>
                <w:spacing w:val="-4"/>
                <w:sz w:val="20"/>
                <w:szCs w:val="20"/>
              </w:rPr>
              <w:t>The Project will have a flexible approach, including reprogramming of activities to respond to the emerging needs</w:t>
            </w:r>
          </w:p>
        </w:tc>
        <w:tc>
          <w:tcPr>
            <w:tcW w:w="4770" w:type="dxa"/>
            <w:gridSpan w:val="2"/>
            <w:vAlign w:val="center"/>
          </w:tcPr>
          <w:p w14:paraId="1FCAED64" w14:textId="77777777" w:rsidR="008C4A12" w:rsidRPr="009373B3" w:rsidRDefault="008C4A12" w:rsidP="0013650E">
            <w:pPr>
              <w:jc w:val="both"/>
              <w:rPr>
                <w:sz w:val="20"/>
                <w:szCs w:val="20"/>
              </w:rPr>
            </w:pPr>
            <w:r w:rsidRPr="009373B3">
              <w:rPr>
                <w:spacing w:val="-4"/>
                <w:sz w:val="20"/>
                <w:szCs w:val="20"/>
              </w:rPr>
              <w:t>The Project will have a flexible approach, including reprogramming of activities to respond to the emerging needs.</w:t>
            </w:r>
          </w:p>
        </w:tc>
      </w:tr>
      <w:tr w:rsidR="008C4A12" w:rsidRPr="009373B3" w14:paraId="3FDCCEBD" w14:textId="77777777" w:rsidTr="0013650E">
        <w:trPr>
          <w:trHeight w:val="593"/>
        </w:trPr>
        <w:tc>
          <w:tcPr>
            <w:tcW w:w="3510" w:type="dxa"/>
            <w:vMerge w:val="restart"/>
            <w:vAlign w:val="center"/>
          </w:tcPr>
          <w:p w14:paraId="2BC909C4" w14:textId="77777777" w:rsidR="008C4A12" w:rsidRPr="009373B3" w:rsidRDefault="008C4A12" w:rsidP="0013650E">
            <w:pPr>
              <w:rPr>
                <w:b/>
                <w:sz w:val="20"/>
                <w:szCs w:val="20"/>
              </w:rPr>
            </w:pPr>
          </w:p>
        </w:tc>
        <w:tc>
          <w:tcPr>
            <w:tcW w:w="9630" w:type="dxa"/>
            <w:gridSpan w:val="6"/>
            <w:shd w:val="clear" w:color="auto" w:fill="ACB9CA" w:themeFill="text2" w:themeFillTint="66"/>
            <w:vAlign w:val="center"/>
          </w:tcPr>
          <w:p w14:paraId="5A887426" w14:textId="77777777" w:rsidR="008C4A12" w:rsidRPr="009373B3" w:rsidRDefault="008C4A12" w:rsidP="0013650E">
            <w:pPr>
              <w:rPr>
                <w:b/>
                <w:sz w:val="20"/>
                <w:szCs w:val="20"/>
              </w:rPr>
            </w:pPr>
            <w:r w:rsidRPr="009373B3">
              <w:rPr>
                <w:b/>
                <w:sz w:val="20"/>
                <w:szCs w:val="20"/>
              </w:rPr>
              <w:t xml:space="preserve">QUESTION 4: What is the overall Project risk categorization? </w:t>
            </w:r>
          </w:p>
        </w:tc>
      </w:tr>
      <w:tr w:rsidR="008C4A12" w:rsidRPr="009373B3" w14:paraId="0C08399E" w14:textId="77777777" w:rsidTr="0013650E">
        <w:tc>
          <w:tcPr>
            <w:tcW w:w="3510" w:type="dxa"/>
            <w:vMerge/>
            <w:vAlign w:val="center"/>
          </w:tcPr>
          <w:p w14:paraId="14F408F2" w14:textId="77777777" w:rsidR="008C4A12" w:rsidRPr="009373B3" w:rsidRDefault="008C4A12" w:rsidP="0013650E">
            <w:pPr>
              <w:rPr>
                <w:sz w:val="20"/>
                <w:szCs w:val="20"/>
                <w:u w:val="single"/>
              </w:rPr>
            </w:pPr>
          </w:p>
        </w:tc>
        <w:tc>
          <w:tcPr>
            <w:tcW w:w="4883" w:type="dxa"/>
            <w:gridSpan w:val="5"/>
            <w:vAlign w:val="center"/>
          </w:tcPr>
          <w:p w14:paraId="7107EF0C" w14:textId="77777777" w:rsidR="008C4A12" w:rsidRPr="009373B3" w:rsidRDefault="008C4A12" w:rsidP="0013650E">
            <w:pPr>
              <w:jc w:val="center"/>
              <w:rPr>
                <w:b/>
                <w:sz w:val="20"/>
                <w:szCs w:val="20"/>
              </w:rPr>
            </w:pPr>
            <w:r w:rsidRPr="009373B3">
              <w:rPr>
                <w:b/>
                <w:sz w:val="20"/>
                <w:szCs w:val="20"/>
              </w:rPr>
              <w:t xml:space="preserve">Select one </w:t>
            </w:r>
          </w:p>
        </w:tc>
        <w:tc>
          <w:tcPr>
            <w:tcW w:w="4747" w:type="dxa"/>
            <w:vAlign w:val="center"/>
          </w:tcPr>
          <w:p w14:paraId="586A95F8" w14:textId="77777777" w:rsidR="008C4A12" w:rsidRPr="009373B3" w:rsidRDefault="008C4A12" w:rsidP="0013650E">
            <w:pPr>
              <w:jc w:val="center"/>
              <w:rPr>
                <w:b/>
                <w:sz w:val="20"/>
                <w:szCs w:val="20"/>
              </w:rPr>
            </w:pPr>
            <w:r w:rsidRPr="009373B3">
              <w:rPr>
                <w:b/>
                <w:sz w:val="20"/>
                <w:szCs w:val="20"/>
              </w:rPr>
              <w:t>Comments</w:t>
            </w:r>
          </w:p>
        </w:tc>
      </w:tr>
      <w:tr w:rsidR="008C4A12" w:rsidRPr="009373B3" w14:paraId="53B7CC71" w14:textId="77777777" w:rsidTr="0013650E">
        <w:trPr>
          <w:trHeight w:val="251"/>
        </w:trPr>
        <w:tc>
          <w:tcPr>
            <w:tcW w:w="3510" w:type="dxa"/>
            <w:vMerge/>
            <w:vAlign w:val="center"/>
          </w:tcPr>
          <w:p w14:paraId="329712CE" w14:textId="77777777" w:rsidR="008C4A12" w:rsidRPr="009373B3" w:rsidRDefault="008C4A12" w:rsidP="0013650E">
            <w:pPr>
              <w:rPr>
                <w:rFonts w:cs="Minion Pro"/>
                <w:sz w:val="20"/>
                <w:szCs w:val="20"/>
              </w:rPr>
            </w:pPr>
          </w:p>
        </w:tc>
        <w:tc>
          <w:tcPr>
            <w:tcW w:w="4343" w:type="dxa"/>
            <w:gridSpan w:val="3"/>
            <w:shd w:val="clear" w:color="auto" w:fill="auto"/>
            <w:vAlign w:val="center"/>
          </w:tcPr>
          <w:p w14:paraId="68B92959" w14:textId="77777777" w:rsidR="008C4A12" w:rsidRPr="009373B3" w:rsidRDefault="008C4A12" w:rsidP="0013650E">
            <w:pPr>
              <w:jc w:val="right"/>
              <w:rPr>
                <w:rFonts w:cs="Minion Pro"/>
                <w:b/>
                <w:i/>
                <w:sz w:val="20"/>
                <w:szCs w:val="20"/>
              </w:rPr>
            </w:pPr>
            <w:r w:rsidRPr="009373B3">
              <w:rPr>
                <w:rFonts w:cs="Minion Pro"/>
                <w:b/>
                <w:i/>
                <w:sz w:val="20"/>
                <w:szCs w:val="20"/>
              </w:rPr>
              <w:t>Low Risk</w:t>
            </w:r>
          </w:p>
        </w:tc>
        <w:tc>
          <w:tcPr>
            <w:tcW w:w="540" w:type="dxa"/>
            <w:gridSpan w:val="2"/>
            <w:vAlign w:val="center"/>
          </w:tcPr>
          <w:p w14:paraId="2274243C" w14:textId="77777777" w:rsidR="008C4A12" w:rsidRPr="009373B3" w:rsidRDefault="008C4A12" w:rsidP="0013650E">
            <w:pPr>
              <w:ind w:left="-2230" w:firstLine="2230"/>
              <w:rPr>
                <w:b/>
                <w:sz w:val="20"/>
                <w:szCs w:val="20"/>
              </w:rPr>
            </w:pPr>
            <w:r>
              <w:rPr>
                <w:b/>
                <w:sz w:val="20"/>
                <w:szCs w:val="20"/>
              </w:rPr>
              <w:t>X</w:t>
            </w:r>
          </w:p>
        </w:tc>
        <w:tc>
          <w:tcPr>
            <w:tcW w:w="4747" w:type="dxa"/>
            <w:vAlign w:val="center"/>
          </w:tcPr>
          <w:p w14:paraId="5C9ED0A9" w14:textId="77777777" w:rsidR="008C4A12" w:rsidRPr="009373B3" w:rsidRDefault="008C4A12" w:rsidP="0013650E">
            <w:pPr>
              <w:rPr>
                <w:b/>
                <w:sz w:val="20"/>
                <w:szCs w:val="20"/>
              </w:rPr>
            </w:pPr>
            <w:r w:rsidRPr="009373B3">
              <w:rPr>
                <w:rFonts w:eastAsia="Times New Roman"/>
                <w:sz w:val="18"/>
                <w:szCs w:val="18"/>
              </w:rPr>
              <w:t xml:space="preserve">The project is assessed as a low </w:t>
            </w:r>
            <w:r>
              <w:rPr>
                <w:rFonts w:eastAsia="Times New Roman"/>
                <w:sz w:val="18"/>
                <w:szCs w:val="18"/>
              </w:rPr>
              <w:t>r</w:t>
            </w:r>
            <w:r w:rsidRPr="009373B3">
              <w:rPr>
                <w:rFonts w:eastAsia="Times New Roman"/>
                <w:sz w:val="18"/>
                <w:szCs w:val="18"/>
              </w:rPr>
              <w:t>isk category, particularly from human rights aspect viewpoint.</w:t>
            </w:r>
          </w:p>
        </w:tc>
      </w:tr>
      <w:tr w:rsidR="008C4A12" w:rsidRPr="009373B3" w14:paraId="114D4390" w14:textId="77777777" w:rsidTr="0013650E">
        <w:tc>
          <w:tcPr>
            <w:tcW w:w="3510" w:type="dxa"/>
            <w:vMerge/>
            <w:vAlign w:val="center"/>
          </w:tcPr>
          <w:p w14:paraId="4D2AFE37" w14:textId="77777777" w:rsidR="008C4A12" w:rsidRPr="009373B3" w:rsidRDefault="008C4A12" w:rsidP="0013650E">
            <w:pPr>
              <w:rPr>
                <w:rFonts w:cs="Minion Pro"/>
                <w:sz w:val="20"/>
                <w:szCs w:val="20"/>
              </w:rPr>
            </w:pPr>
          </w:p>
        </w:tc>
        <w:tc>
          <w:tcPr>
            <w:tcW w:w="4343" w:type="dxa"/>
            <w:gridSpan w:val="3"/>
            <w:shd w:val="clear" w:color="auto" w:fill="auto"/>
            <w:vAlign w:val="center"/>
          </w:tcPr>
          <w:p w14:paraId="056764CB" w14:textId="77777777" w:rsidR="008C4A12" w:rsidRPr="009373B3" w:rsidRDefault="008C4A12" w:rsidP="0013650E">
            <w:pPr>
              <w:jc w:val="right"/>
              <w:rPr>
                <w:rFonts w:cs="Minion Pro"/>
                <w:b/>
                <w:i/>
                <w:sz w:val="20"/>
                <w:szCs w:val="20"/>
              </w:rPr>
            </w:pPr>
            <w:r w:rsidRPr="009373B3">
              <w:rPr>
                <w:rFonts w:cs="Minion Pro"/>
                <w:b/>
                <w:i/>
                <w:sz w:val="20"/>
                <w:szCs w:val="20"/>
              </w:rPr>
              <w:t>Moderate Risk</w:t>
            </w:r>
          </w:p>
        </w:tc>
        <w:tc>
          <w:tcPr>
            <w:tcW w:w="540" w:type="dxa"/>
            <w:gridSpan w:val="2"/>
            <w:vAlign w:val="center"/>
          </w:tcPr>
          <w:p w14:paraId="6A9266EE" w14:textId="77777777" w:rsidR="008C4A12" w:rsidRPr="009373B3" w:rsidRDefault="008C4A12" w:rsidP="0013650E">
            <w:pPr>
              <w:ind w:left="-2230" w:firstLine="2230"/>
              <w:jc w:val="center"/>
              <w:rPr>
                <w:b/>
                <w:sz w:val="20"/>
                <w:szCs w:val="20"/>
              </w:rPr>
            </w:pPr>
            <w:r w:rsidRPr="009373B3">
              <w:rPr>
                <w:rFonts w:ascii="Segoe UI Symbol" w:hAnsi="Segoe UI Symbol" w:cs="Segoe UI Symbol"/>
                <w:b/>
                <w:sz w:val="20"/>
                <w:szCs w:val="20"/>
              </w:rPr>
              <w:t>☐</w:t>
            </w:r>
          </w:p>
        </w:tc>
        <w:tc>
          <w:tcPr>
            <w:tcW w:w="4747" w:type="dxa"/>
            <w:vAlign w:val="center"/>
          </w:tcPr>
          <w:p w14:paraId="0D83B897" w14:textId="77777777" w:rsidR="008C4A12" w:rsidRPr="009373B3" w:rsidRDefault="008C4A12" w:rsidP="0013650E">
            <w:pPr>
              <w:jc w:val="both"/>
              <w:rPr>
                <w:rFonts w:eastAsia="Times New Roman"/>
                <w:sz w:val="18"/>
                <w:szCs w:val="18"/>
              </w:rPr>
            </w:pPr>
          </w:p>
        </w:tc>
      </w:tr>
      <w:tr w:rsidR="008C4A12" w:rsidRPr="009373B3" w14:paraId="70F770C4" w14:textId="77777777" w:rsidTr="0013650E">
        <w:tc>
          <w:tcPr>
            <w:tcW w:w="3510" w:type="dxa"/>
            <w:vMerge/>
            <w:vAlign w:val="center"/>
          </w:tcPr>
          <w:p w14:paraId="5C25A275" w14:textId="77777777" w:rsidR="008C4A12" w:rsidRPr="009373B3" w:rsidRDefault="008C4A12" w:rsidP="0013650E">
            <w:pPr>
              <w:rPr>
                <w:rFonts w:cs="Minion Pro"/>
                <w:sz w:val="20"/>
                <w:szCs w:val="20"/>
              </w:rPr>
            </w:pPr>
          </w:p>
        </w:tc>
        <w:tc>
          <w:tcPr>
            <w:tcW w:w="4343" w:type="dxa"/>
            <w:gridSpan w:val="3"/>
            <w:shd w:val="clear" w:color="auto" w:fill="auto"/>
            <w:vAlign w:val="center"/>
          </w:tcPr>
          <w:p w14:paraId="2AD656B8" w14:textId="77777777" w:rsidR="008C4A12" w:rsidRPr="009373B3" w:rsidRDefault="008C4A12" w:rsidP="0013650E">
            <w:pPr>
              <w:jc w:val="right"/>
              <w:rPr>
                <w:rFonts w:cs="Minion Pro"/>
                <w:b/>
                <w:i/>
                <w:sz w:val="20"/>
                <w:szCs w:val="20"/>
              </w:rPr>
            </w:pPr>
            <w:r w:rsidRPr="009373B3">
              <w:rPr>
                <w:rFonts w:cs="Minion Pro"/>
                <w:b/>
                <w:i/>
                <w:sz w:val="20"/>
                <w:szCs w:val="20"/>
              </w:rPr>
              <w:t>High Risk</w:t>
            </w:r>
          </w:p>
        </w:tc>
        <w:tc>
          <w:tcPr>
            <w:tcW w:w="540" w:type="dxa"/>
            <w:gridSpan w:val="2"/>
            <w:vAlign w:val="center"/>
          </w:tcPr>
          <w:p w14:paraId="7BC9A01D" w14:textId="77777777" w:rsidR="008C4A12" w:rsidRPr="009373B3" w:rsidRDefault="008C4A12" w:rsidP="0013650E">
            <w:pPr>
              <w:ind w:left="-2230" w:firstLine="2230"/>
              <w:rPr>
                <w:b/>
                <w:sz w:val="20"/>
                <w:szCs w:val="20"/>
              </w:rPr>
            </w:pPr>
            <w:r w:rsidRPr="009373B3">
              <w:rPr>
                <w:rFonts w:ascii="Segoe UI Symbol" w:hAnsi="Segoe UI Symbol" w:cs="Segoe UI Symbol"/>
                <w:b/>
                <w:sz w:val="20"/>
                <w:szCs w:val="20"/>
              </w:rPr>
              <w:t>☐</w:t>
            </w:r>
          </w:p>
        </w:tc>
        <w:tc>
          <w:tcPr>
            <w:tcW w:w="4747" w:type="dxa"/>
            <w:vAlign w:val="center"/>
          </w:tcPr>
          <w:p w14:paraId="01107F7C" w14:textId="77777777" w:rsidR="008C4A12" w:rsidRPr="009373B3" w:rsidRDefault="008C4A12" w:rsidP="0013650E">
            <w:pPr>
              <w:rPr>
                <w:b/>
                <w:sz w:val="20"/>
                <w:szCs w:val="20"/>
              </w:rPr>
            </w:pPr>
          </w:p>
        </w:tc>
      </w:tr>
      <w:tr w:rsidR="008C4A12" w:rsidRPr="009373B3" w14:paraId="270D9F7F" w14:textId="77777777" w:rsidTr="0013650E">
        <w:trPr>
          <w:trHeight w:val="404"/>
        </w:trPr>
        <w:tc>
          <w:tcPr>
            <w:tcW w:w="3510" w:type="dxa"/>
            <w:vMerge w:val="restart"/>
            <w:shd w:val="clear" w:color="auto" w:fill="FFFFFF" w:themeFill="background1"/>
            <w:vAlign w:val="center"/>
          </w:tcPr>
          <w:p w14:paraId="5FADFC4C" w14:textId="77777777" w:rsidR="008C4A12" w:rsidRPr="009373B3" w:rsidRDefault="008C4A12" w:rsidP="0013650E">
            <w:pPr>
              <w:ind w:hanging="18"/>
              <w:rPr>
                <w:b/>
                <w:sz w:val="20"/>
                <w:szCs w:val="20"/>
              </w:rPr>
            </w:pPr>
          </w:p>
        </w:tc>
        <w:tc>
          <w:tcPr>
            <w:tcW w:w="9630" w:type="dxa"/>
            <w:gridSpan w:val="6"/>
            <w:shd w:val="clear" w:color="auto" w:fill="ACB9CA" w:themeFill="text2" w:themeFillTint="66"/>
            <w:vAlign w:val="center"/>
          </w:tcPr>
          <w:p w14:paraId="30B4E6F9" w14:textId="77777777" w:rsidR="008C4A12" w:rsidRPr="009373B3" w:rsidRDefault="008C4A12" w:rsidP="0013650E">
            <w:pPr>
              <w:tabs>
                <w:tab w:val="left" w:pos="360"/>
              </w:tabs>
              <w:jc w:val="center"/>
              <w:rPr>
                <w:b/>
                <w:sz w:val="20"/>
                <w:szCs w:val="20"/>
              </w:rPr>
            </w:pPr>
            <w:r w:rsidRPr="009373B3">
              <w:rPr>
                <w:b/>
                <w:sz w:val="20"/>
                <w:szCs w:val="20"/>
              </w:rPr>
              <w:t>QUESTION 5: Based on the identified risks and risk categorization, what requirements of the SES are relevant?</w:t>
            </w:r>
          </w:p>
        </w:tc>
      </w:tr>
      <w:tr w:rsidR="008C4A12" w:rsidRPr="009373B3" w14:paraId="4537E19B" w14:textId="77777777" w:rsidTr="0013650E">
        <w:trPr>
          <w:trHeight w:val="296"/>
        </w:trPr>
        <w:tc>
          <w:tcPr>
            <w:tcW w:w="3510" w:type="dxa"/>
            <w:vMerge/>
            <w:shd w:val="clear" w:color="auto" w:fill="FFFFFF" w:themeFill="background1"/>
            <w:vAlign w:val="center"/>
          </w:tcPr>
          <w:p w14:paraId="50AC9816" w14:textId="77777777" w:rsidR="008C4A12" w:rsidRPr="009373B3" w:rsidRDefault="008C4A12" w:rsidP="0013650E">
            <w:pPr>
              <w:rPr>
                <w:sz w:val="20"/>
                <w:szCs w:val="20"/>
                <w:u w:val="single"/>
              </w:rPr>
            </w:pPr>
          </w:p>
        </w:tc>
        <w:tc>
          <w:tcPr>
            <w:tcW w:w="4883" w:type="dxa"/>
            <w:gridSpan w:val="5"/>
            <w:vAlign w:val="center"/>
          </w:tcPr>
          <w:p w14:paraId="085372BD" w14:textId="77777777" w:rsidR="008C4A12" w:rsidRPr="009373B3" w:rsidRDefault="008C4A12" w:rsidP="0013650E">
            <w:pPr>
              <w:tabs>
                <w:tab w:val="left" w:pos="360"/>
              </w:tabs>
              <w:jc w:val="center"/>
              <w:rPr>
                <w:rFonts w:cs="Menlo Bold"/>
                <w:b/>
                <w:sz w:val="20"/>
                <w:szCs w:val="20"/>
              </w:rPr>
            </w:pPr>
            <w:r w:rsidRPr="009373B3">
              <w:rPr>
                <w:sz w:val="20"/>
                <w:szCs w:val="20"/>
              </w:rPr>
              <w:t>Check all that apply</w:t>
            </w:r>
          </w:p>
        </w:tc>
        <w:tc>
          <w:tcPr>
            <w:tcW w:w="4747" w:type="dxa"/>
            <w:vAlign w:val="center"/>
          </w:tcPr>
          <w:p w14:paraId="046581F9" w14:textId="77777777" w:rsidR="008C4A12" w:rsidRPr="009373B3" w:rsidRDefault="008C4A12" w:rsidP="0013650E">
            <w:pPr>
              <w:tabs>
                <w:tab w:val="left" w:pos="360"/>
              </w:tabs>
              <w:jc w:val="center"/>
              <w:rPr>
                <w:b/>
                <w:sz w:val="20"/>
                <w:szCs w:val="20"/>
              </w:rPr>
            </w:pPr>
            <w:r w:rsidRPr="009373B3">
              <w:rPr>
                <w:b/>
                <w:sz w:val="20"/>
                <w:szCs w:val="20"/>
              </w:rPr>
              <w:t>Comments</w:t>
            </w:r>
          </w:p>
        </w:tc>
      </w:tr>
      <w:tr w:rsidR="008C4A12" w:rsidRPr="009373B3" w14:paraId="1851106D" w14:textId="77777777" w:rsidTr="0013650E">
        <w:tc>
          <w:tcPr>
            <w:tcW w:w="3510" w:type="dxa"/>
            <w:vMerge/>
            <w:shd w:val="clear" w:color="auto" w:fill="FFFFFF" w:themeFill="background1"/>
            <w:vAlign w:val="center"/>
          </w:tcPr>
          <w:p w14:paraId="0BD6E156" w14:textId="77777777" w:rsidR="008C4A12" w:rsidRPr="009373B3" w:rsidRDefault="008C4A12" w:rsidP="0013650E">
            <w:pPr>
              <w:tabs>
                <w:tab w:val="left" w:pos="270"/>
              </w:tabs>
              <w:ind w:left="270" w:hanging="270"/>
              <w:rPr>
                <w:sz w:val="20"/>
                <w:szCs w:val="20"/>
              </w:rPr>
            </w:pPr>
          </w:p>
        </w:tc>
        <w:tc>
          <w:tcPr>
            <w:tcW w:w="4343" w:type="dxa"/>
            <w:gridSpan w:val="3"/>
            <w:shd w:val="clear" w:color="auto" w:fill="auto"/>
            <w:vAlign w:val="center"/>
          </w:tcPr>
          <w:p w14:paraId="4D8F548B" w14:textId="77777777" w:rsidR="008C4A12" w:rsidRPr="009373B3" w:rsidRDefault="008C4A12" w:rsidP="0013650E">
            <w:pPr>
              <w:tabs>
                <w:tab w:val="left" w:pos="270"/>
              </w:tabs>
              <w:ind w:left="270" w:hanging="270"/>
              <w:rPr>
                <w:b/>
                <w:i/>
                <w:sz w:val="20"/>
                <w:szCs w:val="20"/>
              </w:rPr>
            </w:pPr>
            <w:r w:rsidRPr="009373B3">
              <w:rPr>
                <w:b/>
                <w:i/>
                <w:sz w:val="20"/>
                <w:szCs w:val="20"/>
              </w:rPr>
              <w:t>Principle 1: Human Rights</w:t>
            </w:r>
          </w:p>
        </w:tc>
        <w:tc>
          <w:tcPr>
            <w:tcW w:w="540" w:type="dxa"/>
            <w:gridSpan w:val="2"/>
            <w:vAlign w:val="center"/>
          </w:tcPr>
          <w:p w14:paraId="0EAB2A19" w14:textId="77777777" w:rsidR="008C4A12" w:rsidRPr="009373B3" w:rsidRDefault="008C4A12" w:rsidP="0013650E">
            <w:pPr>
              <w:tabs>
                <w:tab w:val="left" w:pos="360"/>
              </w:tabs>
              <w:rPr>
                <w:sz w:val="20"/>
                <w:szCs w:val="20"/>
              </w:rPr>
            </w:pPr>
            <w:r w:rsidRPr="009373B3">
              <w:rPr>
                <w:rFonts w:ascii="Segoe UI Symbol" w:hAnsi="Segoe UI Symbol" w:cs="Segoe UI Symbol"/>
                <w:b/>
                <w:sz w:val="20"/>
                <w:szCs w:val="20"/>
              </w:rPr>
              <w:t>☐</w:t>
            </w:r>
          </w:p>
        </w:tc>
        <w:tc>
          <w:tcPr>
            <w:tcW w:w="4747" w:type="dxa"/>
            <w:vAlign w:val="center"/>
          </w:tcPr>
          <w:p w14:paraId="577AAD24" w14:textId="77777777" w:rsidR="008C4A12" w:rsidRPr="009373B3" w:rsidRDefault="008C4A12" w:rsidP="0013650E">
            <w:pPr>
              <w:tabs>
                <w:tab w:val="left" w:pos="360"/>
              </w:tabs>
              <w:jc w:val="both"/>
              <w:rPr>
                <w:sz w:val="20"/>
                <w:szCs w:val="20"/>
              </w:rPr>
            </w:pPr>
            <w:r>
              <w:rPr>
                <w:sz w:val="20"/>
                <w:szCs w:val="20"/>
              </w:rPr>
              <w:t>N/A</w:t>
            </w:r>
          </w:p>
        </w:tc>
      </w:tr>
      <w:tr w:rsidR="008C4A12" w:rsidRPr="009373B3" w14:paraId="010DF4D0" w14:textId="77777777" w:rsidTr="0013650E">
        <w:tc>
          <w:tcPr>
            <w:tcW w:w="3510" w:type="dxa"/>
            <w:vMerge/>
            <w:shd w:val="clear" w:color="auto" w:fill="FFFFFF" w:themeFill="background1"/>
            <w:vAlign w:val="center"/>
          </w:tcPr>
          <w:p w14:paraId="78EFF0F9" w14:textId="77777777" w:rsidR="008C4A12" w:rsidRPr="009373B3" w:rsidRDefault="008C4A12" w:rsidP="0013650E">
            <w:pPr>
              <w:tabs>
                <w:tab w:val="left" w:pos="270"/>
              </w:tabs>
              <w:ind w:left="270" w:hanging="270"/>
              <w:rPr>
                <w:sz w:val="20"/>
                <w:szCs w:val="20"/>
              </w:rPr>
            </w:pPr>
          </w:p>
        </w:tc>
        <w:tc>
          <w:tcPr>
            <w:tcW w:w="4343" w:type="dxa"/>
            <w:gridSpan w:val="3"/>
            <w:shd w:val="clear" w:color="auto" w:fill="auto"/>
            <w:vAlign w:val="center"/>
          </w:tcPr>
          <w:p w14:paraId="27FC7652" w14:textId="77777777" w:rsidR="008C4A12" w:rsidRPr="009373B3" w:rsidRDefault="008C4A12" w:rsidP="0013650E">
            <w:pPr>
              <w:tabs>
                <w:tab w:val="left" w:pos="270"/>
              </w:tabs>
              <w:ind w:left="270" w:hanging="270"/>
              <w:jc w:val="both"/>
              <w:rPr>
                <w:b/>
                <w:i/>
                <w:sz w:val="20"/>
                <w:szCs w:val="20"/>
              </w:rPr>
            </w:pPr>
            <w:r w:rsidRPr="009373B3">
              <w:rPr>
                <w:b/>
                <w:i/>
                <w:sz w:val="20"/>
                <w:szCs w:val="20"/>
              </w:rPr>
              <w:t>Principle 2: Gender Equality and Women’s Empowerment</w:t>
            </w:r>
          </w:p>
        </w:tc>
        <w:tc>
          <w:tcPr>
            <w:tcW w:w="540" w:type="dxa"/>
            <w:gridSpan w:val="2"/>
            <w:vAlign w:val="center"/>
          </w:tcPr>
          <w:p w14:paraId="1B53F6FE" w14:textId="77777777" w:rsidR="008C4A12" w:rsidRPr="009373B3" w:rsidRDefault="00A3410B" w:rsidP="0013650E">
            <w:pPr>
              <w:tabs>
                <w:tab w:val="left" w:pos="360"/>
              </w:tabs>
              <w:rPr>
                <w:sz w:val="20"/>
                <w:szCs w:val="20"/>
              </w:rPr>
            </w:pPr>
            <w:r>
              <w:rPr>
                <w:rFonts w:ascii="Segoe UI Symbol" w:hAnsi="Segoe UI Symbol" w:cs="Segoe UI Symbol"/>
                <w:b/>
                <w:sz w:val="20"/>
                <w:szCs w:val="20"/>
              </w:rPr>
              <w:t>x</w:t>
            </w:r>
          </w:p>
        </w:tc>
        <w:tc>
          <w:tcPr>
            <w:tcW w:w="4747" w:type="dxa"/>
            <w:vAlign w:val="center"/>
          </w:tcPr>
          <w:p w14:paraId="7F372185" w14:textId="77777777" w:rsidR="008C4A12" w:rsidRPr="009373B3" w:rsidRDefault="008C4A12" w:rsidP="0013650E">
            <w:pPr>
              <w:tabs>
                <w:tab w:val="left" w:pos="360"/>
              </w:tabs>
              <w:rPr>
                <w:sz w:val="20"/>
                <w:szCs w:val="20"/>
              </w:rPr>
            </w:pPr>
            <w:r w:rsidRPr="009373B3">
              <w:rPr>
                <w:sz w:val="20"/>
                <w:szCs w:val="20"/>
              </w:rPr>
              <w:t>N/A</w:t>
            </w:r>
          </w:p>
        </w:tc>
      </w:tr>
      <w:tr w:rsidR="008C4A12" w:rsidRPr="009373B3" w14:paraId="20FC691F" w14:textId="77777777" w:rsidTr="0013650E">
        <w:tc>
          <w:tcPr>
            <w:tcW w:w="3510" w:type="dxa"/>
            <w:vMerge/>
            <w:shd w:val="clear" w:color="auto" w:fill="FFFFFF" w:themeFill="background1"/>
            <w:vAlign w:val="center"/>
          </w:tcPr>
          <w:p w14:paraId="0F758F08" w14:textId="77777777" w:rsidR="008C4A12" w:rsidRPr="009373B3" w:rsidRDefault="008C4A12" w:rsidP="0013650E">
            <w:pPr>
              <w:tabs>
                <w:tab w:val="left" w:pos="270"/>
              </w:tabs>
              <w:ind w:left="270" w:hanging="270"/>
              <w:rPr>
                <w:sz w:val="20"/>
                <w:szCs w:val="20"/>
              </w:rPr>
            </w:pPr>
          </w:p>
        </w:tc>
        <w:tc>
          <w:tcPr>
            <w:tcW w:w="4343" w:type="dxa"/>
            <w:gridSpan w:val="3"/>
            <w:shd w:val="clear" w:color="auto" w:fill="auto"/>
            <w:vAlign w:val="center"/>
          </w:tcPr>
          <w:p w14:paraId="2BFCD39D" w14:textId="77777777" w:rsidR="008C4A12" w:rsidRPr="009373B3" w:rsidRDefault="008C4A12" w:rsidP="0013650E">
            <w:pPr>
              <w:tabs>
                <w:tab w:val="left" w:pos="270"/>
              </w:tabs>
              <w:ind w:left="270" w:hanging="270"/>
              <w:rPr>
                <w:b/>
                <w:i/>
                <w:sz w:val="20"/>
                <w:szCs w:val="20"/>
              </w:rPr>
            </w:pPr>
            <w:r w:rsidRPr="009373B3">
              <w:rPr>
                <w:b/>
                <w:i/>
                <w:sz w:val="20"/>
                <w:szCs w:val="20"/>
              </w:rPr>
              <w:t>1.</w:t>
            </w:r>
            <w:r w:rsidRPr="009373B3">
              <w:rPr>
                <w:b/>
                <w:i/>
                <w:sz w:val="20"/>
                <w:szCs w:val="20"/>
              </w:rPr>
              <w:tab/>
              <w:t>Biodiversity Conservation and Natural Resource Management</w:t>
            </w:r>
          </w:p>
        </w:tc>
        <w:tc>
          <w:tcPr>
            <w:tcW w:w="540" w:type="dxa"/>
            <w:gridSpan w:val="2"/>
            <w:vAlign w:val="center"/>
          </w:tcPr>
          <w:p w14:paraId="1D4F0BBC" w14:textId="77777777" w:rsidR="008C4A12" w:rsidRPr="009373B3" w:rsidRDefault="008C4A12" w:rsidP="0013650E">
            <w:pPr>
              <w:tabs>
                <w:tab w:val="left" w:pos="360"/>
              </w:tabs>
              <w:rPr>
                <w:sz w:val="20"/>
                <w:szCs w:val="20"/>
              </w:rPr>
            </w:pPr>
            <w:r w:rsidRPr="009373B3">
              <w:rPr>
                <w:rFonts w:ascii="Segoe UI Symbol" w:hAnsi="Segoe UI Symbol" w:cs="Segoe UI Symbol"/>
              </w:rPr>
              <w:t>☐</w:t>
            </w:r>
          </w:p>
        </w:tc>
        <w:tc>
          <w:tcPr>
            <w:tcW w:w="4747" w:type="dxa"/>
            <w:vAlign w:val="center"/>
          </w:tcPr>
          <w:p w14:paraId="7C81F762" w14:textId="77777777" w:rsidR="008C4A12" w:rsidRPr="009373B3" w:rsidRDefault="008C4A12" w:rsidP="0013650E">
            <w:pPr>
              <w:tabs>
                <w:tab w:val="left" w:pos="360"/>
              </w:tabs>
              <w:rPr>
                <w:sz w:val="20"/>
                <w:szCs w:val="20"/>
              </w:rPr>
            </w:pPr>
            <w:r w:rsidRPr="00A3410B">
              <w:rPr>
                <w:sz w:val="20"/>
                <w:szCs w:val="20"/>
              </w:rPr>
              <w:t>N/A</w:t>
            </w:r>
          </w:p>
        </w:tc>
      </w:tr>
      <w:tr w:rsidR="008C4A12" w:rsidRPr="009373B3" w14:paraId="58727F5F" w14:textId="77777777" w:rsidTr="0013650E">
        <w:tc>
          <w:tcPr>
            <w:tcW w:w="3510" w:type="dxa"/>
            <w:vMerge/>
            <w:shd w:val="clear" w:color="auto" w:fill="FFFFFF" w:themeFill="background1"/>
            <w:vAlign w:val="center"/>
          </w:tcPr>
          <w:p w14:paraId="0E598589" w14:textId="77777777" w:rsidR="008C4A12" w:rsidRPr="009373B3" w:rsidRDefault="008C4A12" w:rsidP="0013650E">
            <w:pPr>
              <w:tabs>
                <w:tab w:val="left" w:pos="270"/>
              </w:tabs>
              <w:ind w:left="270" w:hanging="270"/>
              <w:rPr>
                <w:sz w:val="20"/>
                <w:szCs w:val="20"/>
              </w:rPr>
            </w:pPr>
          </w:p>
        </w:tc>
        <w:tc>
          <w:tcPr>
            <w:tcW w:w="4343" w:type="dxa"/>
            <w:gridSpan w:val="3"/>
            <w:shd w:val="clear" w:color="auto" w:fill="auto"/>
            <w:vAlign w:val="center"/>
          </w:tcPr>
          <w:p w14:paraId="1B647FE2" w14:textId="77777777" w:rsidR="008C4A12" w:rsidRPr="009373B3" w:rsidRDefault="008C4A12" w:rsidP="0013650E">
            <w:pPr>
              <w:tabs>
                <w:tab w:val="left" w:pos="270"/>
              </w:tabs>
              <w:ind w:left="270" w:hanging="270"/>
              <w:rPr>
                <w:b/>
                <w:i/>
                <w:sz w:val="20"/>
                <w:szCs w:val="20"/>
              </w:rPr>
            </w:pPr>
            <w:r w:rsidRPr="009373B3">
              <w:rPr>
                <w:b/>
                <w:i/>
                <w:sz w:val="20"/>
                <w:szCs w:val="20"/>
              </w:rPr>
              <w:t>2.</w:t>
            </w:r>
            <w:r w:rsidRPr="009373B3">
              <w:rPr>
                <w:b/>
                <w:i/>
                <w:sz w:val="20"/>
                <w:szCs w:val="20"/>
              </w:rPr>
              <w:tab/>
              <w:t>Climate Change Mitigation and Adaptation</w:t>
            </w:r>
          </w:p>
        </w:tc>
        <w:tc>
          <w:tcPr>
            <w:tcW w:w="540" w:type="dxa"/>
            <w:gridSpan w:val="2"/>
            <w:vAlign w:val="center"/>
          </w:tcPr>
          <w:p w14:paraId="798AD3E5" w14:textId="77777777" w:rsidR="008C4A12" w:rsidRPr="009373B3" w:rsidRDefault="008C4A12" w:rsidP="0013650E">
            <w:pPr>
              <w:tabs>
                <w:tab w:val="left" w:pos="360"/>
              </w:tabs>
              <w:rPr>
                <w:sz w:val="20"/>
                <w:szCs w:val="20"/>
              </w:rPr>
            </w:pPr>
            <w:r w:rsidRPr="009373B3">
              <w:rPr>
                <w:rFonts w:ascii="Segoe UI Symbol" w:hAnsi="Segoe UI Symbol" w:cs="Segoe UI Symbol"/>
                <w:b/>
                <w:sz w:val="20"/>
                <w:szCs w:val="20"/>
              </w:rPr>
              <w:t>☐</w:t>
            </w:r>
          </w:p>
        </w:tc>
        <w:tc>
          <w:tcPr>
            <w:tcW w:w="4747" w:type="dxa"/>
            <w:vAlign w:val="center"/>
          </w:tcPr>
          <w:p w14:paraId="5DEFED61" w14:textId="77777777" w:rsidR="008C4A12" w:rsidRPr="009373B3" w:rsidRDefault="008C4A12" w:rsidP="0013650E">
            <w:pPr>
              <w:tabs>
                <w:tab w:val="left" w:pos="360"/>
              </w:tabs>
              <w:rPr>
                <w:sz w:val="20"/>
                <w:szCs w:val="20"/>
              </w:rPr>
            </w:pPr>
            <w:r>
              <w:rPr>
                <w:sz w:val="20"/>
                <w:szCs w:val="20"/>
              </w:rPr>
              <w:t>N/A</w:t>
            </w:r>
            <w:r w:rsidRPr="009373B3">
              <w:rPr>
                <w:sz w:val="20"/>
                <w:szCs w:val="20"/>
              </w:rPr>
              <w:t xml:space="preserve">. </w:t>
            </w:r>
          </w:p>
        </w:tc>
      </w:tr>
      <w:tr w:rsidR="008C4A12" w:rsidRPr="009373B3" w14:paraId="2DA30368" w14:textId="77777777" w:rsidTr="0013650E">
        <w:tc>
          <w:tcPr>
            <w:tcW w:w="3510" w:type="dxa"/>
            <w:vMerge/>
            <w:shd w:val="clear" w:color="auto" w:fill="FFFFFF" w:themeFill="background1"/>
            <w:vAlign w:val="center"/>
          </w:tcPr>
          <w:p w14:paraId="3B8D573F" w14:textId="77777777" w:rsidR="008C4A12" w:rsidRPr="009373B3" w:rsidRDefault="008C4A12" w:rsidP="0013650E">
            <w:pPr>
              <w:tabs>
                <w:tab w:val="left" w:pos="270"/>
              </w:tabs>
              <w:ind w:left="270" w:hanging="270"/>
              <w:rPr>
                <w:sz w:val="20"/>
                <w:szCs w:val="20"/>
              </w:rPr>
            </w:pPr>
          </w:p>
        </w:tc>
        <w:tc>
          <w:tcPr>
            <w:tcW w:w="4343" w:type="dxa"/>
            <w:gridSpan w:val="3"/>
            <w:shd w:val="clear" w:color="auto" w:fill="auto"/>
            <w:vAlign w:val="center"/>
          </w:tcPr>
          <w:p w14:paraId="3858EFC4" w14:textId="77777777" w:rsidR="008C4A12" w:rsidRPr="009373B3" w:rsidRDefault="008C4A12" w:rsidP="0013650E">
            <w:pPr>
              <w:tabs>
                <w:tab w:val="left" w:pos="270"/>
              </w:tabs>
              <w:ind w:left="270" w:hanging="270"/>
              <w:rPr>
                <w:b/>
                <w:i/>
                <w:sz w:val="20"/>
                <w:szCs w:val="20"/>
              </w:rPr>
            </w:pPr>
            <w:r w:rsidRPr="009373B3">
              <w:rPr>
                <w:b/>
                <w:i/>
                <w:sz w:val="20"/>
                <w:szCs w:val="20"/>
              </w:rPr>
              <w:t>3.</w:t>
            </w:r>
            <w:r w:rsidRPr="009373B3">
              <w:rPr>
                <w:b/>
                <w:i/>
                <w:sz w:val="20"/>
                <w:szCs w:val="20"/>
              </w:rPr>
              <w:tab/>
              <w:t>Community Health, Safety and Working Conditions</w:t>
            </w:r>
          </w:p>
        </w:tc>
        <w:tc>
          <w:tcPr>
            <w:tcW w:w="540" w:type="dxa"/>
            <w:gridSpan w:val="2"/>
            <w:vAlign w:val="center"/>
          </w:tcPr>
          <w:p w14:paraId="46F310EA" w14:textId="77777777" w:rsidR="008C4A12" w:rsidRPr="009373B3" w:rsidRDefault="008C4A12" w:rsidP="0013650E">
            <w:pPr>
              <w:tabs>
                <w:tab w:val="left" w:pos="360"/>
              </w:tabs>
              <w:rPr>
                <w:sz w:val="20"/>
                <w:szCs w:val="20"/>
              </w:rPr>
            </w:pPr>
            <w:r w:rsidRPr="009373B3">
              <w:rPr>
                <w:rFonts w:ascii="Segoe UI Symbol" w:hAnsi="Segoe UI Symbol" w:cs="Segoe UI Symbol"/>
                <w:b/>
                <w:sz w:val="20"/>
                <w:szCs w:val="20"/>
              </w:rPr>
              <w:t>☐</w:t>
            </w:r>
          </w:p>
        </w:tc>
        <w:tc>
          <w:tcPr>
            <w:tcW w:w="4747" w:type="dxa"/>
            <w:vAlign w:val="center"/>
          </w:tcPr>
          <w:p w14:paraId="75DCAB42" w14:textId="77777777" w:rsidR="008C4A12" w:rsidRPr="009373B3" w:rsidRDefault="008C4A12" w:rsidP="0013650E">
            <w:pPr>
              <w:tabs>
                <w:tab w:val="left" w:pos="360"/>
              </w:tabs>
              <w:rPr>
                <w:sz w:val="20"/>
                <w:szCs w:val="20"/>
              </w:rPr>
            </w:pPr>
            <w:r w:rsidRPr="009373B3">
              <w:rPr>
                <w:sz w:val="20"/>
                <w:szCs w:val="20"/>
              </w:rPr>
              <w:t>N/A</w:t>
            </w:r>
          </w:p>
        </w:tc>
      </w:tr>
      <w:tr w:rsidR="008C4A12" w:rsidRPr="009373B3" w14:paraId="1154260D" w14:textId="77777777" w:rsidTr="0013650E">
        <w:tc>
          <w:tcPr>
            <w:tcW w:w="3510" w:type="dxa"/>
            <w:vMerge/>
            <w:shd w:val="clear" w:color="auto" w:fill="FFFFFF" w:themeFill="background1"/>
            <w:vAlign w:val="center"/>
          </w:tcPr>
          <w:p w14:paraId="61C66D25" w14:textId="77777777" w:rsidR="008C4A12" w:rsidRPr="009373B3" w:rsidRDefault="008C4A12" w:rsidP="0013650E">
            <w:pPr>
              <w:tabs>
                <w:tab w:val="left" w:pos="270"/>
              </w:tabs>
              <w:ind w:left="270" w:hanging="270"/>
              <w:rPr>
                <w:sz w:val="20"/>
                <w:szCs w:val="20"/>
              </w:rPr>
            </w:pPr>
          </w:p>
        </w:tc>
        <w:tc>
          <w:tcPr>
            <w:tcW w:w="4343" w:type="dxa"/>
            <w:gridSpan w:val="3"/>
            <w:shd w:val="clear" w:color="auto" w:fill="auto"/>
            <w:vAlign w:val="center"/>
          </w:tcPr>
          <w:p w14:paraId="1455FF68" w14:textId="77777777" w:rsidR="008C4A12" w:rsidRPr="009373B3" w:rsidRDefault="008C4A12" w:rsidP="0013650E">
            <w:pPr>
              <w:tabs>
                <w:tab w:val="left" w:pos="270"/>
              </w:tabs>
              <w:ind w:left="270" w:hanging="270"/>
              <w:rPr>
                <w:b/>
                <w:i/>
                <w:sz w:val="20"/>
                <w:szCs w:val="20"/>
              </w:rPr>
            </w:pPr>
            <w:r w:rsidRPr="009373B3">
              <w:rPr>
                <w:b/>
                <w:i/>
                <w:sz w:val="20"/>
                <w:szCs w:val="20"/>
              </w:rPr>
              <w:t>4.</w:t>
            </w:r>
            <w:r w:rsidRPr="009373B3">
              <w:rPr>
                <w:b/>
                <w:i/>
                <w:sz w:val="20"/>
                <w:szCs w:val="20"/>
              </w:rPr>
              <w:tab/>
              <w:t>Cultural Heritage</w:t>
            </w:r>
          </w:p>
        </w:tc>
        <w:tc>
          <w:tcPr>
            <w:tcW w:w="540" w:type="dxa"/>
            <w:gridSpan w:val="2"/>
            <w:vAlign w:val="center"/>
          </w:tcPr>
          <w:p w14:paraId="4233FFE3" w14:textId="77777777" w:rsidR="008C4A12" w:rsidRPr="009373B3" w:rsidRDefault="008C4A12" w:rsidP="0013650E">
            <w:pPr>
              <w:tabs>
                <w:tab w:val="left" w:pos="360"/>
              </w:tabs>
              <w:rPr>
                <w:sz w:val="20"/>
                <w:szCs w:val="20"/>
              </w:rPr>
            </w:pPr>
            <w:r w:rsidRPr="009373B3">
              <w:rPr>
                <w:rFonts w:ascii="Segoe UI Symbol" w:hAnsi="Segoe UI Symbol" w:cs="Segoe UI Symbol"/>
                <w:b/>
                <w:sz w:val="20"/>
                <w:szCs w:val="20"/>
              </w:rPr>
              <w:t>☐</w:t>
            </w:r>
          </w:p>
        </w:tc>
        <w:tc>
          <w:tcPr>
            <w:tcW w:w="4747" w:type="dxa"/>
            <w:vAlign w:val="center"/>
          </w:tcPr>
          <w:p w14:paraId="5FEC8FC3" w14:textId="77777777" w:rsidR="008C4A12" w:rsidRPr="009373B3" w:rsidRDefault="008C4A12" w:rsidP="0013650E">
            <w:pPr>
              <w:tabs>
                <w:tab w:val="left" w:pos="360"/>
              </w:tabs>
              <w:rPr>
                <w:sz w:val="20"/>
                <w:szCs w:val="20"/>
              </w:rPr>
            </w:pPr>
            <w:r w:rsidRPr="009373B3">
              <w:rPr>
                <w:sz w:val="20"/>
                <w:szCs w:val="20"/>
              </w:rPr>
              <w:t>N/A</w:t>
            </w:r>
          </w:p>
        </w:tc>
      </w:tr>
      <w:tr w:rsidR="008C4A12" w:rsidRPr="009373B3" w14:paraId="5325E6AC" w14:textId="77777777" w:rsidTr="0013650E">
        <w:tc>
          <w:tcPr>
            <w:tcW w:w="3510" w:type="dxa"/>
            <w:vMerge/>
            <w:shd w:val="clear" w:color="auto" w:fill="FFFFFF" w:themeFill="background1"/>
            <w:vAlign w:val="center"/>
          </w:tcPr>
          <w:p w14:paraId="64447E03" w14:textId="77777777" w:rsidR="008C4A12" w:rsidRPr="009373B3" w:rsidRDefault="008C4A12" w:rsidP="0013650E">
            <w:pPr>
              <w:tabs>
                <w:tab w:val="left" w:pos="270"/>
              </w:tabs>
              <w:ind w:left="270" w:hanging="270"/>
              <w:rPr>
                <w:sz w:val="20"/>
                <w:szCs w:val="20"/>
              </w:rPr>
            </w:pPr>
          </w:p>
        </w:tc>
        <w:tc>
          <w:tcPr>
            <w:tcW w:w="4343" w:type="dxa"/>
            <w:gridSpan w:val="3"/>
            <w:shd w:val="clear" w:color="auto" w:fill="auto"/>
            <w:vAlign w:val="center"/>
          </w:tcPr>
          <w:p w14:paraId="32A32942" w14:textId="77777777" w:rsidR="008C4A12" w:rsidRPr="009373B3" w:rsidRDefault="008C4A12" w:rsidP="0013650E">
            <w:pPr>
              <w:tabs>
                <w:tab w:val="left" w:pos="270"/>
              </w:tabs>
              <w:ind w:left="270" w:hanging="270"/>
              <w:rPr>
                <w:b/>
                <w:i/>
                <w:sz w:val="20"/>
                <w:szCs w:val="20"/>
              </w:rPr>
            </w:pPr>
            <w:r w:rsidRPr="009373B3">
              <w:rPr>
                <w:b/>
                <w:i/>
                <w:sz w:val="20"/>
                <w:szCs w:val="20"/>
              </w:rPr>
              <w:t>5.</w:t>
            </w:r>
            <w:r w:rsidRPr="009373B3">
              <w:rPr>
                <w:b/>
                <w:i/>
                <w:sz w:val="20"/>
                <w:szCs w:val="20"/>
              </w:rPr>
              <w:tab/>
              <w:t>Displacement and Resettlement</w:t>
            </w:r>
          </w:p>
        </w:tc>
        <w:tc>
          <w:tcPr>
            <w:tcW w:w="540" w:type="dxa"/>
            <w:gridSpan w:val="2"/>
            <w:vAlign w:val="center"/>
          </w:tcPr>
          <w:p w14:paraId="38729F98" w14:textId="77777777" w:rsidR="008C4A12" w:rsidRPr="009373B3" w:rsidRDefault="008C4A12" w:rsidP="0013650E">
            <w:pPr>
              <w:tabs>
                <w:tab w:val="left" w:pos="360"/>
              </w:tabs>
              <w:rPr>
                <w:sz w:val="20"/>
                <w:szCs w:val="20"/>
              </w:rPr>
            </w:pPr>
            <w:r w:rsidRPr="009373B3">
              <w:rPr>
                <w:rFonts w:ascii="Segoe UI Symbol" w:hAnsi="Segoe UI Symbol" w:cs="Segoe UI Symbol"/>
                <w:b/>
                <w:sz w:val="20"/>
                <w:szCs w:val="20"/>
              </w:rPr>
              <w:t>☐</w:t>
            </w:r>
          </w:p>
        </w:tc>
        <w:tc>
          <w:tcPr>
            <w:tcW w:w="4747" w:type="dxa"/>
            <w:vAlign w:val="center"/>
          </w:tcPr>
          <w:p w14:paraId="20616329" w14:textId="77777777" w:rsidR="008C4A12" w:rsidRPr="009373B3" w:rsidRDefault="008C4A12" w:rsidP="0013650E">
            <w:pPr>
              <w:tabs>
                <w:tab w:val="left" w:pos="360"/>
              </w:tabs>
              <w:rPr>
                <w:sz w:val="20"/>
                <w:szCs w:val="20"/>
              </w:rPr>
            </w:pPr>
            <w:r w:rsidRPr="009373B3">
              <w:rPr>
                <w:sz w:val="20"/>
                <w:szCs w:val="20"/>
              </w:rPr>
              <w:t>N/A</w:t>
            </w:r>
          </w:p>
        </w:tc>
      </w:tr>
      <w:tr w:rsidR="008C4A12" w:rsidRPr="009373B3" w14:paraId="2173FBDC" w14:textId="77777777" w:rsidTr="0013650E">
        <w:tc>
          <w:tcPr>
            <w:tcW w:w="3510" w:type="dxa"/>
            <w:vMerge/>
            <w:shd w:val="clear" w:color="auto" w:fill="FFFFFF" w:themeFill="background1"/>
            <w:vAlign w:val="center"/>
          </w:tcPr>
          <w:p w14:paraId="700F38F6" w14:textId="77777777" w:rsidR="008C4A12" w:rsidRPr="009373B3" w:rsidRDefault="008C4A12" w:rsidP="0013650E">
            <w:pPr>
              <w:tabs>
                <w:tab w:val="left" w:pos="270"/>
              </w:tabs>
              <w:ind w:left="270" w:hanging="270"/>
              <w:rPr>
                <w:sz w:val="20"/>
                <w:szCs w:val="20"/>
              </w:rPr>
            </w:pPr>
          </w:p>
        </w:tc>
        <w:tc>
          <w:tcPr>
            <w:tcW w:w="4343" w:type="dxa"/>
            <w:gridSpan w:val="3"/>
            <w:shd w:val="clear" w:color="auto" w:fill="auto"/>
            <w:vAlign w:val="center"/>
          </w:tcPr>
          <w:p w14:paraId="13092577" w14:textId="77777777" w:rsidR="008C4A12" w:rsidRPr="009373B3" w:rsidRDefault="008C4A12" w:rsidP="0013650E">
            <w:pPr>
              <w:tabs>
                <w:tab w:val="left" w:pos="270"/>
              </w:tabs>
              <w:ind w:left="270" w:hanging="270"/>
              <w:rPr>
                <w:b/>
                <w:i/>
                <w:sz w:val="20"/>
                <w:szCs w:val="20"/>
              </w:rPr>
            </w:pPr>
            <w:r w:rsidRPr="009373B3">
              <w:rPr>
                <w:b/>
                <w:i/>
                <w:sz w:val="20"/>
                <w:szCs w:val="20"/>
              </w:rPr>
              <w:t>6.</w:t>
            </w:r>
            <w:r w:rsidRPr="009373B3">
              <w:rPr>
                <w:b/>
                <w:i/>
                <w:sz w:val="20"/>
                <w:szCs w:val="20"/>
              </w:rPr>
              <w:tab/>
              <w:t>Indigenous Peoples</w:t>
            </w:r>
          </w:p>
        </w:tc>
        <w:tc>
          <w:tcPr>
            <w:tcW w:w="540" w:type="dxa"/>
            <w:gridSpan w:val="2"/>
            <w:vAlign w:val="center"/>
          </w:tcPr>
          <w:p w14:paraId="60EEEF84" w14:textId="77777777" w:rsidR="008C4A12" w:rsidRPr="009373B3" w:rsidRDefault="008C4A12" w:rsidP="0013650E">
            <w:pPr>
              <w:tabs>
                <w:tab w:val="left" w:pos="360"/>
              </w:tabs>
              <w:rPr>
                <w:sz w:val="20"/>
                <w:szCs w:val="20"/>
              </w:rPr>
            </w:pPr>
            <w:r w:rsidRPr="009373B3">
              <w:rPr>
                <w:rFonts w:ascii="Segoe UI Symbol" w:hAnsi="Segoe UI Symbol" w:cs="Segoe UI Symbol"/>
                <w:b/>
                <w:sz w:val="20"/>
                <w:szCs w:val="20"/>
              </w:rPr>
              <w:t>☐</w:t>
            </w:r>
          </w:p>
        </w:tc>
        <w:tc>
          <w:tcPr>
            <w:tcW w:w="4747" w:type="dxa"/>
            <w:vAlign w:val="center"/>
          </w:tcPr>
          <w:p w14:paraId="49677804" w14:textId="77777777" w:rsidR="008C4A12" w:rsidRPr="009373B3" w:rsidRDefault="008C4A12" w:rsidP="0013650E">
            <w:pPr>
              <w:tabs>
                <w:tab w:val="left" w:pos="360"/>
              </w:tabs>
              <w:rPr>
                <w:sz w:val="20"/>
                <w:szCs w:val="20"/>
              </w:rPr>
            </w:pPr>
            <w:r w:rsidRPr="009373B3">
              <w:rPr>
                <w:sz w:val="20"/>
                <w:szCs w:val="20"/>
              </w:rPr>
              <w:t>N/A</w:t>
            </w:r>
          </w:p>
        </w:tc>
      </w:tr>
      <w:tr w:rsidR="008C4A12" w:rsidRPr="009373B3" w14:paraId="720EF078" w14:textId="77777777" w:rsidTr="0013650E">
        <w:tc>
          <w:tcPr>
            <w:tcW w:w="3510" w:type="dxa"/>
            <w:vMerge/>
            <w:shd w:val="clear" w:color="auto" w:fill="FFFFFF" w:themeFill="background1"/>
            <w:vAlign w:val="center"/>
          </w:tcPr>
          <w:p w14:paraId="7991E88E" w14:textId="77777777" w:rsidR="008C4A12" w:rsidRPr="009373B3" w:rsidRDefault="008C4A12" w:rsidP="0013650E">
            <w:pPr>
              <w:tabs>
                <w:tab w:val="left" w:pos="270"/>
              </w:tabs>
              <w:ind w:left="270" w:hanging="270"/>
              <w:rPr>
                <w:sz w:val="20"/>
                <w:szCs w:val="20"/>
              </w:rPr>
            </w:pPr>
          </w:p>
        </w:tc>
        <w:tc>
          <w:tcPr>
            <w:tcW w:w="4343" w:type="dxa"/>
            <w:gridSpan w:val="3"/>
            <w:shd w:val="clear" w:color="auto" w:fill="auto"/>
            <w:vAlign w:val="center"/>
          </w:tcPr>
          <w:p w14:paraId="6D939448" w14:textId="77777777" w:rsidR="008C4A12" w:rsidRPr="009373B3" w:rsidRDefault="008C4A12" w:rsidP="0013650E">
            <w:pPr>
              <w:tabs>
                <w:tab w:val="left" w:pos="270"/>
              </w:tabs>
              <w:ind w:left="270" w:hanging="270"/>
              <w:rPr>
                <w:b/>
                <w:i/>
                <w:sz w:val="20"/>
                <w:szCs w:val="20"/>
              </w:rPr>
            </w:pPr>
            <w:r w:rsidRPr="009373B3">
              <w:rPr>
                <w:b/>
                <w:i/>
                <w:sz w:val="20"/>
                <w:szCs w:val="20"/>
              </w:rPr>
              <w:t>7.</w:t>
            </w:r>
            <w:r w:rsidRPr="009373B3">
              <w:rPr>
                <w:b/>
                <w:i/>
                <w:sz w:val="20"/>
                <w:szCs w:val="20"/>
              </w:rPr>
              <w:tab/>
              <w:t>Pollution Prevention and Resource Efficiency</w:t>
            </w:r>
          </w:p>
        </w:tc>
        <w:tc>
          <w:tcPr>
            <w:tcW w:w="540" w:type="dxa"/>
            <w:gridSpan w:val="2"/>
            <w:vAlign w:val="center"/>
          </w:tcPr>
          <w:p w14:paraId="51AC825F" w14:textId="77777777" w:rsidR="008C4A12" w:rsidRPr="009373B3" w:rsidRDefault="008C4A12" w:rsidP="0013650E">
            <w:pPr>
              <w:tabs>
                <w:tab w:val="left" w:pos="360"/>
              </w:tabs>
              <w:rPr>
                <w:sz w:val="20"/>
                <w:szCs w:val="20"/>
              </w:rPr>
            </w:pPr>
            <w:r w:rsidRPr="009373B3">
              <w:rPr>
                <w:rFonts w:ascii="Segoe UI Symbol" w:hAnsi="Segoe UI Symbol" w:cs="Segoe UI Symbol"/>
                <w:b/>
                <w:sz w:val="20"/>
                <w:szCs w:val="20"/>
              </w:rPr>
              <w:t>☐</w:t>
            </w:r>
          </w:p>
        </w:tc>
        <w:tc>
          <w:tcPr>
            <w:tcW w:w="4747" w:type="dxa"/>
            <w:vAlign w:val="center"/>
          </w:tcPr>
          <w:p w14:paraId="621245DC" w14:textId="77777777" w:rsidR="008C4A12" w:rsidRPr="009373B3" w:rsidRDefault="008C4A12" w:rsidP="0013650E">
            <w:pPr>
              <w:tabs>
                <w:tab w:val="left" w:pos="360"/>
              </w:tabs>
              <w:rPr>
                <w:sz w:val="20"/>
                <w:szCs w:val="20"/>
              </w:rPr>
            </w:pPr>
            <w:r w:rsidRPr="009373B3">
              <w:rPr>
                <w:sz w:val="20"/>
                <w:szCs w:val="20"/>
              </w:rPr>
              <w:t>N/A</w:t>
            </w:r>
          </w:p>
        </w:tc>
      </w:tr>
    </w:tbl>
    <w:p w14:paraId="422C2CD8" w14:textId="77777777" w:rsidR="008C4A12" w:rsidRPr="009373B3" w:rsidRDefault="008C4A12" w:rsidP="008C4A12">
      <w:pPr>
        <w:spacing w:before="200"/>
        <w:ind w:left="360"/>
        <w:rPr>
          <w:b/>
          <w:color w:val="5B9BD5" w:themeColor="accent1"/>
          <w:sz w:val="20"/>
          <w:szCs w:val="18"/>
        </w:rPr>
      </w:pPr>
      <w:r w:rsidRPr="009373B3">
        <w:rPr>
          <w:b/>
          <w:color w:val="5B9BD5" w:themeColor="accent1"/>
          <w:sz w:val="20"/>
          <w:szCs w:val="18"/>
        </w:rPr>
        <w:t xml:space="preserve">Final Sign Off </w:t>
      </w:r>
    </w:p>
    <w:tbl>
      <w:tblPr>
        <w:tblStyle w:val="TableGrid"/>
        <w:tblW w:w="13135" w:type="dxa"/>
        <w:tblLook w:val="04A0" w:firstRow="1" w:lastRow="0" w:firstColumn="1" w:lastColumn="0" w:noHBand="0" w:noVBand="1"/>
      </w:tblPr>
      <w:tblGrid>
        <w:gridCol w:w="3505"/>
        <w:gridCol w:w="1620"/>
        <w:gridCol w:w="8010"/>
      </w:tblGrid>
      <w:tr w:rsidR="008C4A12" w:rsidRPr="009373B3" w14:paraId="4B9B3B9D" w14:textId="77777777" w:rsidTr="008C4A12">
        <w:tc>
          <w:tcPr>
            <w:tcW w:w="3505" w:type="dxa"/>
            <w:shd w:val="clear" w:color="auto" w:fill="D5DCE4" w:themeFill="text2" w:themeFillTint="33"/>
            <w:vAlign w:val="center"/>
          </w:tcPr>
          <w:p w14:paraId="33C1410C" w14:textId="77777777" w:rsidR="008C4A12" w:rsidRPr="009373B3" w:rsidRDefault="008C4A12" w:rsidP="0013650E">
            <w:pPr>
              <w:tabs>
                <w:tab w:val="left" w:pos="360"/>
                <w:tab w:val="left" w:pos="4320"/>
              </w:tabs>
              <w:rPr>
                <w:b/>
                <w:i/>
                <w:sz w:val="20"/>
                <w:szCs w:val="20"/>
              </w:rPr>
            </w:pPr>
            <w:r w:rsidRPr="009373B3">
              <w:t>Signature</w:t>
            </w:r>
          </w:p>
        </w:tc>
        <w:tc>
          <w:tcPr>
            <w:tcW w:w="1620" w:type="dxa"/>
            <w:shd w:val="clear" w:color="auto" w:fill="D5DCE4" w:themeFill="text2" w:themeFillTint="33"/>
            <w:vAlign w:val="center"/>
          </w:tcPr>
          <w:p w14:paraId="17E93663" w14:textId="77777777" w:rsidR="008C4A12" w:rsidRPr="009373B3" w:rsidRDefault="008C4A12" w:rsidP="0013650E">
            <w:pPr>
              <w:tabs>
                <w:tab w:val="left" w:pos="360"/>
                <w:tab w:val="left" w:pos="4320"/>
              </w:tabs>
              <w:rPr>
                <w:b/>
                <w:i/>
                <w:sz w:val="20"/>
                <w:szCs w:val="20"/>
              </w:rPr>
            </w:pPr>
            <w:r w:rsidRPr="009373B3">
              <w:t>Date</w:t>
            </w:r>
          </w:p>
        </w:tc>
        <w:tc>
          <w:tcPr>
            <w:tcW w:w="8010" w:type="dxa"/>
            <w:shd w:val="clear" w:color="auto" w:fill="D5DCE4" w:themeFill="text2" w:themeFillTint="33"/>
            <w:vAlign w:val="center"/>
          </w:tcPr>
          <w:p w14:paraId="68D84350" w14:textId="77777777" w:rsidR="008C4A12" w:rsidRPr="009373B3" w:rsidRDefault="008C4A12" w:rsidP="0013650E">
            <w:pPr>
              <w:tabs>
                <w:tab w:val="left" w:pos="360"/>
                <w:tab w:val="left" w:pos="4320"/>
              </w:tabs>
              <w:rPr>
                <w:b/>
                <w:i/>
                <w:sz w:val="20"/>
                <w:szCs w:val="20"/>
              </w:rPr>
            </w:pPr>
            <w:r w:rsidRPr="009373B3">
              <w:t>Description</w:t>
            </w:r>
          </w:p>
        </w:tc>
      </w:tr>
      <w:tr w:rsidR="008C4A12" w:rsidRPr="009373B3" w14:paraId="5ED6ADD0" w14:textId="77777777" w:rsidTr="008C4A12">
        <w:trPr>
          <w:trHeight w:val="350"/>
        </w:trPr>
        <w:tc>
          <w:tcPr>
            <w:tcW w:w="3505" w:type="dxa"/>
            <w:vAlign w:val="center"/>
          </w:tcPr>
          <w:p w14:paraId="1D4AD0ED" w14:textId="77777777" w:rsidR="008C4A12" w:rsidRPr="009373B3" w:rsidRDefault="008C4A12" w:rsidP="0013650E">
            <w:pPr>
              <w:tabs>
                <w:tab w:val="left" w:pos="360"/>
                <w:tab w:val="left" w:pos="4320"/>
              </w:tabs>
              <w:rPr>
                <w:sz w:val="20"/>
                <w:szCs w:val="20"/>
              </w:rPr>
            </w:pPr>
            <w:r w:rsidRPr="009373B3">
              <w:t>QA Assessor</w:t>
            </w:r>
          </w:p>
        </w:tc>
        <w:tc>
          <w:tcPr>
            <w:tcW w:w="1620" w:type="dxa"/>
            <w:vAlign w:val="center"/>
          </w:tcPr>
          <w:p w14:paraId="5A3DD43C" w14:textId="77777777" w:rsidR="008C4A12" w:rsidRPr="009373B3" w:rsidRDefault="008C4A12" w:rsidP="0013650E">
            <w:pPr>
              <w:tabs>
                <w:tab w:val="left" w:pos="360"/>
                <w:tab w:val="left" w:pos="4320"/>
              </w:tabs>
              <w:rPr>
                <w:sz w:val="20"/>
                <w:szCs w:val="20"/>
              </w:rPr>
            </w:pPr>
          </w:p>
        </w:tc>
        <w:tc>
          <w:tcPr>
            <w:tcW w:w="8010" w:type="dxa"/>
            <w:vAlign w:val="center"/>
          </w:tcPr>
          <w:p w14:paraId="1103EE39" w14:textId="77777777" w:rsidR="008C4A12" w:rsidRPr="009373B3" w:rsidRDefault="008C4A12" w:rsidP="0013650E">
            <w:pPr>
              <w:pStyle w:val="SESPbodynumbered"/>
              <w:numPr>
                <w:ilvl w:val="0"/>
                <w:numId w:val="0"/>
              </w:numPr>
              <w:tabs>
                <w:tab w:val="clear" w:pos="360"/>
                <w:tab w:val="left" w:pos="720"/>
              </w:tabs>
              <w:spacing w:before="0" w:after="0"/>
              <w:rPr>
                <w:rFonts w:asciiTheme="minorHAnsi" w:hAnsiTheme="minorHAnsi"/>
                <w:lang w:val="en-GB"/>
              </w:rPr>
            </w:pPr>
            <w:r>
              <w:rPr>
                <w:lang w:val="en-GB"/>
              </w:rPr>
              <w:t xml:space="preserve">Nedim </w:t>
            </w:r>
            <w:r>
              <w:rPr>
                <w:lang w:val="bs-Latn-BA"/>
              </w:rPr>
              <w:t>Ćatović</w:t>
            </w:r>
            <w:r w:rsidRPr="009373B3">
              <w:rPr>
                <w:lang w:val="en-GB"/>
              </w:rPr>
              <w:t xml:space="preserve">, </w:t>
            </w:r>
            <w:r>
              <w:rPr>
                <w:lang w:val="en-GB"/>
              </w:rPr>
              <w:t>Sector Associate</w:t>
            </w:r>
          </w:p>
        </w:tc>
      </w:tr>
      <w:tr w:rsidR="008C4A12" w:rsidRPr="009373B3" w14:paraId="4214CFB4" w14:textId="77777777" w:rsidTr="008C4A12">
        <w:trPr>
          <w:trHeight w:val="269"/>
        </w:trPr>
        <w:tc>
          <w:tcPr>
            <w:tcW w:w="3505" w:type="dxa"/>
            <w:vAlign w:val="center"/>
          </w:tcPr>
          <w:p w14:paraId="6CD6EBBD" w14:textId="77777777" w:rsidR="008C4A12" w:rsidRPr="009373B3" w:rsidRDefault="008C4A12" w:rsidP="0013650E">
            <w:pPr>
              <w:tabs>
                <w:tab w:val="left" w:pos="360"/>
                <w:tab w:val="left" w:pos="4320"/>
              </w:tabs>
              <w:rPr>
                <w:sz w:val="20"/>
                <w:szCs w:val="20"/>
              </w:rPr>
            </w:pPr>
            <w:r w:rsidRPr="009373B3">
              <w:t>QA Approver</w:t>
            </w:r>
          </w:p>
        </w:tc>
        <w:tc>
          <w:tcPr>
            <w:tcW w:w="1620" w:type="dxa"/>
            <w:vAlign w:val="center"/>
          </w:tcPr>
          <w:p w14:paraId="0C1E9013" w14:textId="77777777" w:rsidR="008C4A12" w:rsidRPr="009373B3" w:rsidRDefault="008C4A12" w:rsidP="0013650E">
            <w:pPr>
              <w:tabs>
                <w:tab w:val="left" w:pos="360"/>
                <w:tab w:val="left" w:pos="4320"/>
              </w:tabs>
              <w:rPr>
                <w:sz w:val="20"/>
                <w:szCs w:val="20"/>
              </w:rPr>
            </w:pPr>
          </w:p>
        </w:tc>
        <w:tc>
          <w:tcPr>
            <w:tcW w:w="8010" w:type="dxa"/>
            <w:vAlign w:val="center"/>
          </w:tcPr>
          <w:p w14:paraId="0B89D749" w14:textId="77777777" w:rsidR="008C4A12" w:rsidRPr="009373B3" w:rsidRDefault="008C4A12" w:rsidP="0013650E">
            <w:pPr>
              <w:tabs>
                <w:tab w:val="left" w:pos="360"/>
                <w:tab w:val="left" w:pos="4320"/>
              </w:tabs>
              <w:rPr>
                <w:sz w:val="20"/>
                <w:szCs w:val="20"/>
              </w:rPr>
            </w:pPr>
            <w:r>
              <w:rPr>
                <w:sz w:val="20"/>
                <w:szCs w:val="20"/>
              </w:rPr>
              <w:t>A</w:t>
            </w:r>
            <w:r w:rsidRPr="009373B3">
              <w:rPr>
                <w:sz w:val="20"/>
                <w:szCs w:val="20"/>
              </w:rPr>
              <w:t xml:space="preserve">dela </w:t>
            </w:r>
            <w:proofErr w:type="spellStart"/>
            <w:r w:rsidRPr="009373B3">
              <w:rPr>
                <w:sz w:val="20"/>
                <w:szCs w:val="20"/>
              </w:rPr>
              <w:t>Pozder</w:t>
            </w:r>
            <w:proofErr w:type="spellEnd"/>
            <w:r w:rsidRPr="009373B3">
              <w:rPr>
                <w:sz w:val="20"/>
                <w:szCs w:val="20"/>
              </w:rPr>
              <w:t xml:space="preserve"> </w:t>
            </w:r>
            <w:proofErr w:type="spellStart"/>
            <w:r w:rsidRPr="009373B3">
              <w:rPr>
                <w:sz w:val="20"/>
                <w:szCs w:val="20"/>
              </w:rPr>
              <w:t>Čengić</w:t>
            </w:r>
            <w:proofErr w:type="spellEnd"/>
            <w:r w:rsidRPr="009373B3">
              <w:rPr>
                <w:sz w:val="20"/>
                <w:szCs w:val="20"/>
              </w:rPr>
              <w:t>, Sector Leader, Rural and Regional Development Sector</w:t>
            </w:r>
          </w:p>
        </w:tc>
      </w:tr>
      <w:tr w:rsidR="008C4A12" w:rsidRPr="009373B3" w14:paraId="7998712A" w14:textId="77777777" w:rsidTr="008C4A12">
        <w:trPr>
          <w:trHeight w:val="215"/>
        </w:trPr>
        <w:tc>
          <w:tcPr>
            <w:tcW w:w="3505" w:type="dxa"/>
            <w:vAlign w:val="center"/>
          </w:tcPr>
          <w:p w14:paraId="33711178" w14:textId="77777777" w:rsidR="008C4A12" w:rsidRPr="009373B3" w:rsidRDefault="008C4A12" w:rsidP="0013650E">
            <w:pPr>
              <w:tabs>
                <w:tab w:val="left" w:pos="360"/>
                <w:tab w:val="left" w:pos="4320"/>
              </w:tabs>
              <w:rPr>
                <w:sz w:val="20"/>
                <w:szCs w:val="20"/>
              </w:rPr>
            </w:pPr>
            <w:r w:rsidRPr="009373B3">
              <w:t>LPAC Chair</w:t>
            </w:r>
          </w:p>
        </w:tc>
        <w:tc>
          <w:tcPr>
            <w:tcW w:w="1620" w:type="dxa"/>
            <w:vAlign w:val="center"/>
          </w:tcPr>
          <w:p w14:paraId="13B803B6" w14:textId="77777777" w:rsidR="008C4A12" w:rsidRPr="009373B3" w:rsidRDefault="008C4A12" w:rsidP="0013650E">
            <w:pPr>
              <w:tabs>
                <w:tab w:val="left" w:pos="360"/>
                <w:tab w:val="left" w:pos="4320"/>
              </w:tabs>
              <w:rPr>
                <w:sz w:val="20"/>
                <w:szCs w:val="20"/>
              </w:rPr>
            </w:pPr>
          </w:p>
        </w:tc>
        <w:tc>
          <w:tcPr>
            <w:tcW w:w="8010" w:type="dxa"/>
            <w:vAlign w:val="center"/>
          </w:tcPr>
          <w:p w14:paraId="15730BCD" w14:textId="77777777" w:rsidR="008C4A12" w:rsidRPr="009373B3" w:rsidRDefault="008C4A12" w:rsidP="0013650E">
            <w:pPr>
              <w:tabs>
                <w:tab w:val="left" w:pos="360"/>
                <w:tab w:val="left" w:pos="4320"/>
              </w:tabs>
              <w:rPr>
                <w:sz w:val="20"/>
                <w:szCs w:val="20"/>
              </w:rPr>
            </w:pPr>
          </w:p>
        </w:tc>
      </w:tr>
    </w:tbl>
    <w:p w14:paraId="683A5337" w14:textId="77777777" w:rsidR="008C4A12" w:rsidRPr="009373B3" w:rsidRDefault="008C4A12" w:rsidP="008C4A12">
      <w:pPr>
        <w:sectPr w:rsidR="008C4A12" w:rsidRPr="009373B3" w:rsidSect="00526E47">
          <w:pgSz w:w="15840" w:h="12240" w:orient="landscape"/>
          <w:pgMar w:top="1166" w:right="1440" w:bottom="1440" w:left="1440" w:header="720" w:footer="720" w:gutter="0"/>
          <w:cols w:space="720"/>
          <w:titlePg/>
          <w:docGrid w:linePitch="360"/>
        </w:sectPr>
      </w:pPr>
    </w:p>
    <w:p w14:paraId="209741AB" w14:textId="77777777" w:rsidR="00650EE2" w:rsidRPr="009373B3" w:rsidRDefault="00650EE2" w:rsidP="00650EE2">
      <w:pPr>
        <w:rPr>
          <w:b/>
          <w:sz w:val="20"/>
        </w:rPr>
      </w:pPr>
      <w:bookmarkStart w:id="91" w:name="_Toc404528202"/>
      <w:bookmarkStart w:id="92" w:name="_Toc455742408"/>
      <w:r w:rsidRPr="009373B3">
        <w:rPr>
          <w:b/>
          <w:sz w:val="20"/>
        </w:rPr>
        <w:lastRenderedPageBreak/>
        <w:t>Social and Environmental Risk Screening Checklist</w:t>
      </w:r>
      <w:bookmarkEnd w:id="91"/>
      <w:bookmarkEnd w:id="92"/>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5"/>
        <w:gridCol w:w="1710"/>
      </w:tblGrid>
      <w:tr w:rsidR="00650EE2" w:rsidRPr="009373B3" w14:paraId="3E9F6D68" w14:textId="77777777" w:rsidTr="007C2E6E">
        <w:tc>
          <w:tcPr>
            <w:tcW w:w="11875" w:type="dxa"/>
            <w:tcBorders>
              <w:bottom w:val="single" w:sz="4" w:space="0" w:color="auto"/>
            </w:tcBorders>
            <w:shd w:val="clear" w:color="auto" w:fill="ACB9CA" w:themeFill="text2" w:themeFillTint="66"/>
            <w:vAlign w:val="center"/>
          </w:tcPr>
          <w:p w14:paraId="65BF0B0B" w14:textId="77777777" w:rsidR="00650EE2" w:rsidRPr="009373B3" w:rsidRDefault="00650EE2" w:rsidP="007C2E6E">
            <w:pPr>
              <w:tabs>
                <w:tab w:val="left" w:pos="810"/>
              </w:tabs>
              <w:rPr>
                <w:rFonts w:eastAsia="Times New Roman"/>
                <w:sz w:val="20"/>
                <w:szCs w:val="20"/>
                <w:u w:val="single"/>
              </w:rPr>
            </w:pPr>
            <w:r w:rsidRPr="009373B3">
              <w:rPr>
                <w:b/>
                <w:sz w:val="20"/>
                <w:szCs w:val="20"/>
              </w:rPr>
              <w:t xml:space="preserve">Checklist Potential Social and Environmental </w:t>
            </w:r>
            <w:r w:rsidRPr="009373B3">
              <w:rPr>
                <w:b/>
                <w:sz w:val="20"/>
                <w:szCs w:val="20"/>
                <w:u w:val="single"/>
              </w:rPr>
              <w:t>Risks</w:t>
            </w:r>
          </w:p>
        </w:tc>
        <w:tc>
          <w:tcPr>
            <w:tcW w:w="1710" w:type="dxa"/>
            <w:tcBorders>
              <w:bottom w:val="single" w:sz="4" w:space="0" w:color="auto"/>
            </w:tcBorders>
            <w:shd w:val="clear" w:color="auto" w:fill="ACB9CA" w:themeFill="text2" w:themeFillTint="66"/>
            <w:vAlign w:val="center"/>
          </w:tcPr>
          <w:p w14:paraId="6D17A199" w14:textId="77777777" w:rsidR="00650EE2" w:rsidRPr="009373B3" w:rsidRDefault="00650EE2" w:rsidP="007C2E6E">
            <w:pPr>
              <w:tabs>
                <w:tab w:val="left" w:pos="810"/>
              </w:tabs>
              <w:rPr>
                <w:rFonts w:eastAsia="Times New Roman"/>
                <w:sz w:val="20"/>
                <w:szCs w:val="20"/>
              </w:rPr>
            </w:pPr>
          </w:p>
        </w:tc>
      </w:tr>
      <w:tr w:rsidR="00650EE2" w:rsidRPr="009373B3" w14:paraId="5A5E2467" w14:textId="77777777" w:rsidTr="007C2E6E">
        <w:tc>
          <w:tcPr>
            <w:tcW w:w="11875" w:type="dxa"/>
            <w:tcBorders>
              <w:bottom w:val="single" w:sz="4" w:space="0" w:color="auto"/>
            </w:tcBorders>
            <w:shd w:val="clear" w:color="auto" w:fill="DEEAF6" w:themeFill="accent1" w:themeFillTint="33"/>
            <w:vAlign w:val="center"/>
          </w:tcPr>
          <w:p w14:paraId="05350E52" w14:textId="77777777" w:rsidR="00650EE2" w:rsidRPr="009373B3" w:rsidRDefault="00650EE2" w:rsidP="007C2E6E">
            <w:pPr>
              <w:tabs>
                <w:tab w:val="left" w:pos="810"/>
              </w:tabs>
              <w:rPr>
                <w:b/>
                <w:sz w:val="20"/>
                <w:szCs w:val="20"/>
              </w:rPr>
            </w:pPr>
            <w:r w:rsidRPr="009373B3">
              <w:rPr>
                <w:b/>
                <w:sz w:val="20"/>
                <w:szCs w:val="20"/>
              </w:rPr>
              <w:t>Principles 1: Human Rights</w:t>
            </w:r>
          </w:p>
        </w:tc>
        <w:tc>
          <w:tcPr>
            <w:tcW w:w="1710" w:type="dxa"/>
            <w:tcBorders>
              <w:bottom w:val="single" w:sz="4" w:space="0" w:color="auto"/>
            </w:tcBorders>
            <w:shd w:val="clear" w:color="auto" w:fill="DEEAF6" w:themeFill="accent1" w:themeFillTint="33"/>
            <w:vAlign w:val="center"/>
          </w:tcPr>
          <w:p w14:paraId="5F73039A" w14:textId="77777777" w:rsidR="00650EE2" w:rsidRPr="009373B3" w:rsidRDefault="00650EE2" w:rsidP="007C2E6E">
            <w:pPr>
              <w:tabs>
                <w:tab w:val="left" w:pos="810"/>
              </w:tabs>
              <w:jc w:val="center"/>
              <w:rPr>
                <w:b/>
                <w:sz w:val="20"/>
                <w:szCs w:val="20"/>
              </w:rPr>
            </w:pPr>
            <w:r w:rsidRPr="009373B3">
              <w:rPr>
                <w:rFonts w:eastAsia="Times New Roman"/>
                <w:b/>
                <w:sz w:val="20"/>
                <w:szCs w:val="20"/>
              </w:rPr>
              <w:t xml:space="preserve">Answer </w:t>
            </w:r>
            <w:r w:rsidRPr="009373B3">
              <w:rPr>
                <w:rFonts w:eastAsia="Times New Roman"/>
                <w:b/>
                <w:sz w:val="20"/>
                <w:szCs w:val="20"/>
              </w:rPr>
              <w:br/>
              <w:t>(Yes/No)</w:t>
            </w:r>
          </w:p>
        </w:tc>
      </w:tr>
      <w:tr w:rsidR="00650EE2" w:rsidRPr="009373B3" w14:paraId="5B379118" w14:textId="77777777" w:rsidTr="007C2E6E">
        <w:tc>
          <w:tcPr>
            <w:tcW w:w="11875" w:type="dxa"/>
            <w:tcBorders>
              <w:bottom w:val="single" w:sz="4" w:space="0" w:color="auto"/>
            </w:tcBorders>
            <w:shd w:val="clear" w:color="auto" w:fill="auto"/>
            <w:vAlign w:val="center"/>
          </w:tcPr>
          <w:p w14:paraId="68A76E1D"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1.</w:t>
            </w:r>
            <w:r w:rsidRPr="009373B3">
              <w:rPr>
                <w:rFonts w:eastAsia="Times New Roman"/>
                <w:sz w:val="20"/>
                <w:szCs w:val="20"/>
              </w:rPr>
              <w:tab/>
              <w:t>Could the Project lead to adverse impacts on enjoyment of the human rights (civil, political, economic, social or cultural) of the affected population and particularly of marginalized groups?</w:t>
            </w:r>
          </w:p>
        </w:tc>
        <w:tc>
          <w:tcPr>
            <w:tcW w:w="1710" w:type="dxa"/>
            <w:tcBorders>
              <w:bottom w:val="single" w:sz="4" w:space="0" w:color="auto"/>
            </w:tcBorders>
            <w:shd w:val="clear" w:color="auto" w:fill="auto"/>
            <w:vAlign w:val="center"/>
          </w:tcPr>
          <w:p w14:paraId="7A38418C"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4C1364FC" w14:textId="77777777" w:rsidTr="007C2E6E">
        <w:tc>
          <w:tcPr>
            <w:tcW w:w="11875" w:type="dxa"/>
            <w:tcBorders>
              <w:bottom w:val="single" w:sz="4" w:space="0" w:color="auto"/>
            </w:tcBorders>
            <w:shd w:val="clear" w:color="auto" w:fill="auto"/>
            <w:vAlign w:val="center"/>
          </w:tcPr>
          <w:p w14:paraId="7DC61BA8"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 xml:space="preserve">2. </w:t>
            </w:r>
            <w:r w:rsidRPr="009373B3">
              <w:rPr>
                <w:rFonts w:eastAsia="Times New Roman"/>
                <w:sz w:val="20"/>
                <w:szCs w:val="20"/>
              </w:rPr>
              <w:tab/>
              <w:t>Is there a likelihood that the Project would have inequitable or discriminatory adverse impacts on affected populations, particularly people living in poverty or marginalized or excluded individuals or groups?</w:t>
            </w:r>
            <w:r w:rsidRPr="009373B3">
              <w:rPr>
                <w:rStyle w:val="FootnoteReference"/>
                <w:rFonts w:eastAsia="Times New Roman"/>
                <w:sz w:val="20"/>
                <w:szCs w:val="20"/>
              </w:rPr>
              <w:t xml:space="preserve"> </w:t>
            </w:r>
          </w:p>
        </w:tc>
        <w:tc>
          <w:tcPr>
            <w:tcW w:w="1710" w:type="dxa"/>
            <w:tcBorders>
              <w:bottom w:val="single" w:sz="4" w:space="0" w:color="auto"/>
            </w:tcBorders>
            <w:shd w:val="clear" w:color="auto" w:fill="auto"/>
            <w:vAlign w:val="center"/>
          </w:tcPr>
          <w:p w14:paraId="34200959"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60F939A9" w14:textId="77777777" w:rsidTr="007C2E6E">
        <w:tc>
          <w:tcPr>
            <w:tcW w:w="11875" w:type="dxa"/>
            <w:tcBorders>
              <w:bottom w:val="single" w:sz="4" w:space="0" w:color="auto"/>
            </w:tcBorders>
            <w:shd w:val="clear" w:color="auto" w:fill="auto"/>
            <w:vAlign w:val="center"/>
          </w:tcPr>
          <w:p w14:paraId="1F160698"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3.</w:t>
            </w:r>
            <w:r w:rsidRPr="009373B3">
              <w:rPr>
                <w:rFonts w:eastAsia="Times New Roman"/>
                <w:sz w:val="20"/>
                <w:szCs w:val="20"/>
              </w:rPr>
              <w:tab/>
              <w:t>Could the Project potentially restrict availability, quality of and access to resources or basic services, in particular to marginalized individuals or groups?</w:t>
            </w:r>
          </w:p>
        </w:tc>
        <w:tc>
          <w:tcPr>
            <w:tcW w:w="1710" w:type="dxa"/>
            <w:tcBorders>
              <w:bottom w:val="single" w:sz="4" w:space="0" w:color="auto"/>
            </w:tcBorders>
            <w:shd w:val="clear" w:color="auto" w:fill="auto"/>
            <w:vAlign w:val="center"/>
          </w:tcPr>
          <w:p w14:paraId="2B07B00A"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7F47182D" w14:textId="77777777" w:rsidTr="007C2E6E">
        <w:tc>
          <w:tcPr>
            <w:tcW w:w="11875" w:type="dxa"/>
            <w:tcBorders>
              <w:bottom w:val="single" w:sz="4" w:space="0" w:color="auto"/>
            </w:tcBorders>
            <w:shd w:val="clear" w:color="auto" w:fill="auto"/>
            <w:vAlign w:val="center"/>
          </w:tcPr>
          <w:p w14:paraId="5425F3EA"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4.</w:t>
            </w:r>
            <w:r w:rsidRPr="009373B3">
              <w:rPr>
                <w:rFonts w:eastAsia="Times New Roman"/>
                <w:sz w:val="20"/>
                <w:szCs w:val="20"/>
              </w:rPr>
              <w:tab/>
              <w:t>Is there a likelihood that the Project would exclude any potentially affected stakeholders, in particular marginalized groups, from fully participating in decisions that may affect them?</w:t>
            </w:r>
          </w:p>
        </w:tc>
        <w:tc>
          <w:tcPr>
            <w:tcW w:w="1710" w:type="dxa"/>
            <w:tcBorders>
              <w:bottom w:val="single" w:sz="4" w:space="0" w:color="auto"/>
            </w:tcBorders>
            <w:shd w:val="clear" w:color="auto" w:fill="auto"/>
            <w:vAlign w:val="center"/>
          </w:tcPr>
          <w:p w14:paraId="4F0B4AF2"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55A02478" w14:textId="77777777" w:rsidTr="007C2E6E">
        <w:tc>
          <w:tcPr>
            <w:tcW w:w="11875" w:type="dxa"/>
            <w:tcBorders>
              <w:bottom w:val="single" w:sz="4" w:space="0" w:color="auto"/>
            </w:tcBorders>
            <w:shd w:val="clear" w:color="auto" w:fill="auto"/>
            <w:vAlign w:val="center"/>
          </w:tcPr>
          <w:p w14:paraId="6577769F" w14:textId="77777777" w:rsidR="00650EE2" w:rsidRPr="009373B3" w:rsidDel="00074D34" w:rsidRDefault="00650EE2" w:rsidP="007C2E6E">
            <w:pPr>
              <w:tabs>
                <w:tab w:val="left" w:pos="900"/>
              </w:tabs>
              <w:ind w:left="567" w:hanging="567"/>
              <w:jc w:val="both"/>
              <w:rPr>
                <w:rFonts w:eastAsia="Times New Roman"/>
                <w:sz w:val="20"/>
                <w:szCs w:val="20"/>
              </w:rPr>
            </w:pPr>
            <w:r w:rsidRPr="009373B3">
              <w:rPr>
                <w:rFonts w:eastAsia="Times New Roman"/>
                <w:sz w:val="20"/>
                <w:szCs w:val="20"/>
              </w:rPr>
              <w:t>5.</w:t>
            </w:r>
            <w:r w:rsidRPr="009373B3">
              <w:rPr>
                <w:rFonts w:eastAsia="Times New Roman"/>
                <w:sz w:val="20"/>
                <w:szCs w:val="20"/>
              </w:rPr>
              <w:tab/>
              <w:t>Is there a risk that duty-bearers do not have the capacity to meet their obligations in the Project?</w:t>
            </w:r>
          </w:p>
        </w:tc>
        <w:tc>
          <w:tcPr>
            <w:tcW w:w="1710" w:type="dxa"/>
            <w:tcBorders>
              <w:bottom w:val="single" w:sz="4" w:space="0" w:color="auto"/>
            </w:tcBorders>
            <w:shd w:val="clear" w:color="auto" w:fill="auto"/>
            <w:vAlign w:val="center"/>
          </w:tcPr>
          <w:p w14:paraId="330EB0C4" w14:textId="77777777" w:rsidR="00650EE2" w:rsidRPr="009373B3" w:rsidRDefault="00650EE2" w:rsidP="007C2E6E">
            <w:pPr>
              <w:tabs>
                <w:tab w:val="left" w:pos="810"/>
              </w:tabs>
              <w:jc w:val="center"/>
              <w:rPr>
                <w:sz w:val="20"/>
                <w:szCs w:val="20"/>
              </w:rPr>
            </w:pPr>
            <w:r w:rsidRPr="009373B3">
              <w:rPr>
                <w:sz w:val="20"/>
                <w:szCs w:val="20"/>
              </w:rPr>
              <w:t>Yes</w:t>
            </w:r>
          </w:p>
        </w:tc>
      </w:tr>
      <w:tr w:rsidR="00650EE2" w:rsidRPr="009373B3" w14:paraId="31408473" w14:textId="77777777" w:rsidTr="007C2E6E">
        <w:tc>
          <w:tcPr>
            <w:tcW w:w="11875" w:type="dxa"/>
            <w:tcBorders>
              <w:bottom w:val="single" w:sz="4" w:space="0" w:color="auto"/>
            </w:tcBorders>
            <w:shd w:val="clear" w:color="auto" w:fill="auto"/>
            <w:vAlign w:val="center"/>
          </w:tcPr>
          <w:p w14:paraId="7BA4048E"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6.</w:t>
            </w:r>
            <w:r w:rsidRPr="009373B3">
              <w:rPr>
                <w:rFonts w:eastAsia="Times New Roman"/>
                <w:sz w:val="20"/>
                <w:szCs w:val="20"/>
              </w:rPr>
              <w:tab/>
              <w:t xml:space="preserve">Is there a risk that rights-holders do not have the capacity to claim their rights? </w:t>
            </w:r>
          </w:p>
        </w:tc>
        <w:tc>
          <w:tcPr>
            <w:tcW w:w="1710" w:type="dxa"/>
            <w:tcBorders>
              <w:bottom w:val="single" w:sz="4" w:space="0" w:color="auto"/>
            </w:tcBorders>
            <w:shd w:val="clear" w:color="auto" w:fill="auto"/>
            <w:vAlign w:val="center"/>
          </w:tcPr>
          <w:p w14:paraId="5E4FAA2E" w14:textId="77777777" w:rsidR="00650EE2" w:rsidRPr="009373B3" w:rsidRDefault="00650EE2" w:rsidP="007C2E6E">
            <w:pPr>
              <w:tabs>
                <w:tab w:val="left" w:pos="810"/>
              </w:tabs>
              <w:jc w:val="center"/>
              <w:rPr>
                <w:sz w:val="20"/>
                <w:szCs w:val="20"/>
              </w:rPr>
            </w:pPr>
            <w:r>
              <w:rPr>
                <w:sz w:val="20"/>
                <w:szCs w:val="20"/>
              </w:rPr>
              <w:t>No</w:t>
            </w:r>
          </w:p>
        </w:tc>
      </w:tr>
      <w:tr w:rsidR="00650EE2" w:rsidRPr="009373B3" w14:paraId="6C9530E5" w14:textId="77777777" w:rsidTr="007C2E6E">
        <w:tc>
          <w:tcPr>
            <w:tcW w:w="11875" w:type="dxa"/>
            <w:tcBorders>
              <w:bottom w:val="single" w:sz="4" w:space="0" w:color="auto"/>
            </w:tcBorders>
            <w:shd w:val="clear" w:color="auto" w:fill="auto"/>
            <w:vAlign w:val="center"/>
          </w:tcPr>
          <w:p w14:paraId="1325EC2C"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7.</w:t>
            </w:r>
            <w:r w:rsidRPr="009373B3">
              <w:rPr>
                <w:rFonts w:eastAsia="Times New Roman"/>
                <w:sz w:val="20"/>
                <w:szCs w:val="20"/>
              </w:rPr>
              <w:tab/>
              <w:t>Have local communities or individuals, given the opportunity, raised human rights concerns regarding the Project during the stakeholder engagement process?</w:t>
            </w:r>
          </w:p>
        </w:tc>
        <w:tc>
          <w:tcPr>
            <w:tcW w:w="1710" w:type="dxa"/>
            <w:tcBorders>
              <w:bottom w:val="single" w:sz="4" w:space="0" w:color="auto"/>
            </w:tcBorders>
            <w:shd w:val="clear" w:color="auto" w:fill="auto"/>
            <w:vAlign w:val="center"/>
          </w:tcPr>
          <w:p w14:paraId="30E216E6" w14:textId="77777777" w:rsidR="00650EE2" w:rsidRPr="009373B3" w:rsidRDefault="00650EE2" w:rsidP="007C2E6E">
            <w:pPr>
              <w:tabs>
                <w:tab w:val="left" w:pos="810"/>
              </w:tabs>
              <w:jc w:val="center"/>
              <w:rPr>
                <w:sz w:val="20"/>
                <w:szCs w:val="20"/>
              </w:rPr>
            </w:pPr>
            <w:r>
              <w:rPr>
                <w:sz w:val="20"/>
                <w:szCs w:val="20"/>
              </w:rPr>
              <w:t>Yes</w:t>
            </w:r>
          </w:p>
        </w:tc>
      </w:tr>
      <w:tr w:rsidR="00650EE2" w:rsidRPr="009373B3" w14:paraId="090D0DEC" w14:textId="77777777" w:rsidTr="007C2E6E">
        <w:tc>
          <w:tcPr>
            <w:tcW w:w="11875" w:type="dxa"/>
            <w:tcBorders>
              <w:bottom w:val="single" w:sz="4" w:space="0" w:color="auto"/>
            </w:tcBorders>
            <w:shd w:val="clear" w:color="auto" w:fill="auto"/>
            <w:vAlign w:val="center"/>
          </w:tcPr>
          <w:p w14:paraId="3281BC00" w14:textId="77777777" w:rsidR="00650EE2" w:rsidRPr="009373B3" w:rsidRDefault="00650EE2" w:rsidP="007C2E6E">
            <w:pPr>
              <w:tabs>
                <w:tab w:val="left" w:pos="900"/>
              </w:tabs>
              <w:ind w:left="567" w:hanging="567"/>
              <w:rPr>
                <w:rFonts w:eastAsia="Times New Roman"/>
                <w:sz w:val="20"/>
                <w:szCs w:val="20"/>
              </w:rPr>
            </w:pPr>
            <w:r w:rsidRPr="009373B3">
              <w:rPr>
                <w:rFonts w:eastAsia="Times New Roman"/>
                <w:sz w:val="20"/>
                <w:szCs w:val="20"/>
              </w:rPr>
              <w:t>8.</w:t>
            </w:r>
            <w:r w:rsidRPr="009373B3">
              <w:rPr>
                <w:rFonts w:eastAsia="Times New Roman"/>
                <w:sz w:val="20"/>
                <w:szCs w:val="20"/>
              </w:rPr>
              <w:tab/>
              <w:t>Is there a risk that the Project would exacerbate conflicts among and/or the risk of violence to project-affected communities and individuals?</w:t>
            </w:r>
          </w:p>
        </w:tc>
        <w:tc>
          <w:tcPr>
            <w:tcW w:w="1710" w:type="dxa"/>
            <w:tcBorders>
              <w:bottom w:val="single" w:sz="4" w:space="0" w:color="auto"/>
            </w:tcBorders>
            <w:shd w:val="clear" w:color="auto" w:fill="auto"/>
            <w:vAlign w:val="center"/>
          </w:tcPr>
          <w:p w14:paraId="36161AC0"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2B06319E" w14:textId="77777777" w:rsidTr="007C2E6E">
        <w:tc>
          <w:tcPr>
            <w:tcW w:w="11875" w:type="dxa"/>
            <w:tcBorders>
              <w:bottom w:val="single" w:sz="4" w:space="0" w:color="auto"/>
            </w:tcBorders>
            <w:shd w:val="clear" w:color="auto" w:fill="DEEAF6" w:themeFill="accent1" w:themeFillTint="33"/>
            <w:vAlign w:val="center"/>
          </w:tcPr>
          <w:p w14:paraId="54DBC5DD" w14:textId="77777777" w:rsidR="00650EE2" w:rsidRPr="009373B3" w:rsidRDefault="00650EE2" w:rsidP="007C2E6E">
            <w:pPr>
              <w:tabs>
                <w:tab w:val="left" w:pos="810"/>
              </w:tabs>
              <w:rPr>
                <w:b/>
                <w:sz w:val="20"/>
                <w:szCs w:val="20"/>
              </w:rPr>
            </w:pPr>
            <w:r w:rsidRPr="009373B3">
              <w:rPr>
                <w:b/>
                <w:sz w:val="20"/>
                <w:szCs w:val="20"/>
              </w:rPr>
              <w:t>Principle 2: Gender Equality and Women’s Empowerment</w:t>
            </w:r>
          </w:p>
        </w:tc>
        <w:tc>
          <w:tcPr>
            <w:tcW w:w="1710" w:type="dxa"/>
            <w:tcBorders>
              <w:bottom w:val="single" w:sz="4" w:space="0" w:color="auto"/>
            </w:tcBorders>
            <w:shd w:val="clear" w:color="auto" w:fill="DEEAF6" w:themeFill="accent1" w:themeFillTint="33"/>
            <w:vAlign w:val="center"/>
          </w:tcPr>
          <w:p w14:paraId="0E4292CB" w14:textId="77777777" w:rsidR="00650EE2" w:rsidRPr="009373B3" w:rsidRDefault="00650EE2" w:rsidP="007C2E6E">
            <w:pPr>
              <w:tabs>
                <w:tab w:val="left" w:pos="810"/>
              </w:tabs>
              <w:rPr>
                <w:b/>
                <w:sz w:val="20"/>
                <w:szCs w:val="20"/>
              </w:rPr>
            </w:pPr>
          </w:p>
        </w:tc>
      </w:tr>
      <w:tr w:rsidR="00650EE2" w:rsidRPr="009373B3" w14:paraId="14DEA86D" w14:textId="77777777" w:rsidTr="007C2E6E">
        <w:tc>
          <w:tcPr>
            <w:tcW w:w="11875" w:type="dxa"/>
            <w:tcBorders>
              <w:bottom w:val="single" w:sz="4" w:space="0" w:color="auto"/>
            </w:tcBorders>
            <w:shd w:val="clear" w:color="auto" w:fill="auto"/>
            <w:vAlign w:val="center"/>
          </w:tcPr>
          <w:p w14:paraId="27AA32E5"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1.</w:t>
            </w:r>
            <w:r w:rsidRPr="009373B3">
              <w:rPr>
                <w:rFonts w:eastAsia="Times New Roman"/>
                <w:sz w:val="20"/>
                <w:szCs w:val="20"/>
              </w:rPr>
              <w:tab/>
              <w:t xml:space="preserve">Is there a likelihood that the proposed Project would have adverse impacts on gender equality and/or the situation of women and girls? </w:t>
            </w:r>
          </w:p>
        </w:tc>
        <w:tc>
          <w:tcPr>
            <w:tcW w:w="1710" w:type="dxa"/>
            <w:tcBorders>
              <w:bottom w:val="single" w:sz="4" w:space="0" w:color="auto"/>
            </w:tcBorders>
            <w:shd w:val="clear" w:color="auto" w:fill="auto"/>
            <w:vAlign w:val="center"/>
          </w:tcPr>
          <w:p w14:paraId="476F5362"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109C701D" w14:textId="77777777" w:rsidTr="007C2E6E">
        <w:tc>
          <w:tcPr>
            <w:tcW w:w="11875" w:type="dxa"/>
            <w:tcBorders>
              <w:bottom w:val="single" w:sz="4" w:space="0" w:color="auto"/>
            </w:tcBorders>
            <w:shd w:val="clear" w:color="auto" w:fill="auto"/>
            <w:vAlign w:val="center"/>
          </w:tcPr>
          <w:p w14:paraId="3CF01E90"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2.</w:t>
            </w:r>
            <w:r w:rsidRPr="009373B3">
              <w:rPr>
                <w:rFonts w:eastAsia="Times New Roman"/>
                <w:sz w:val="20"/>
                <w:szCs w:val="20"/>
              </w:rPr>
              <w:tab/>
              <w:t>Would the Project potentially reproduce discriminations against women based on gender, especially regarding participation in design and implementation or access to opportunities and benefits?</w:t>
            </w:r>
          </w:p>
        </w:tc>
        <w:tc>
          <w:tcPr>
            <w:tcW w:w="1710" w:type="dxa"/>
            <w:tcBorders>
              <w:bottom w:val="single" w:sz="4" w:space="0" w:color="auto"/>
            </w:tcBorders>
            <w:shd w:val="clear" w:color="auto" w:fill="auto"/>
            <w:vAlign w:val="center"/>
          </w:tcPr>
          <w:p w14:paraId="62D1404B"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69F6C2C0" w14:textId="77777777" w:rsidTr="007C2E6E">
        <w:tc>
          <w:tcPr>
            <w:tcW w:w="11875" w:type="dxa"/>
            <w:tcBorders>
              <w:bottom w:val="single" w:sz="4" w:space="0" w:color="auto"/>
            </w:tcBorders>
            <w:shd w:val="clear" w:color="auto" w:fill="auto"/>
            <w:vAlign w:val="center"/>
          </w:tcPr>
          <w:p w14:paraId="5C85CD78"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3.</w:t>
            </w:r>
            <w:r w:rsidRPr="009373B3">
              <w:rPr>
                <w:rFonts w:eastAsia="Times New Roman"/>
                <w:sz w:val="20"/>
                <w:szCs w:val="20"/>
              </w:rPr>
              <w:tab/>
              <w:t>Have women’s groups/leaders raised gender equality concerns regarding the Project during the stakeholder engagement process and has this been included in the overall Project proposal and in the risk assessment?</w:t>
            </w:r>
          </w:p>
        </w:tc>
        <w:tc>
          <w:tcPr>
            <w:tcW w:w="1710" w:type="dxa"/>
            <w:tcBorders>
              <w:bottom w:val="single" w:sz="4" w:space="0" w:color="auto"/>
            </w:tcBorders>
            <w:shd w:val="clear" w:color="auto" w:fill="auto"/>
            <w:vAlign w:val="center"/>
          </w:tcPr>
          <w:p w14:paraId="142852A2"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7516B886" w14:textId="77777777" w:rsidTr="007C2E6E">
        <w:tc>
          <w:tcPr>
            <w:tcW w:w="11875" w:type="dxa"/>
            <w:tcBorders>
              <w:bottom w:val="single" w:sz="4" w:space="0" w:color="auto"/>
            </w:tcBorders>
            <w:shd w:val="clear" w:color="auto" w:fill="auto"/>
            <w:vAlign w:val="center"/>
          </w:tcPr>
          <w:p w14:paraId="3A9A3EE7"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4.</w:t>
            </w:r>
            <w:r w:rsidRPr="009373B3">
              <w:rPr>
                <w:rFonts w:eastAsia="Times New Roman"/>
                <w:sz w:val="20"/>
                <w:szCs w:val="20"/>
              </w:rPr>
              <w:tab/>
              <w:t>Would the Project potentially limit women’s ability to use, develop and protect natural resources, taking into account different roles and positions of women and men in accessing environmental goods and services?</w:t>
            </w:r>
          </w:p>
          <w:p w14:paraId="4A6C071F" w14:textId="77777777" w:rsidR="00650EE2" w:rsidRPr="009373B3" w:rsidRDefault="00650EE2" w:rsidP="007C2E6E">
            <w:pPr>
              <w:tabs>
                <w:tab w:val="left" w:pos="900"/>
              </w:tabs>
              <w:ind w:left="567" w:hanging="567"/>
              <w:jc w:val="both"/>
              <w:rPr>
                <w:rFonts w:eastAsia="Times New Roman"/>
                <w:i/>
                <w:sz w:val="20"/>
                <w:szCs w:val="20"/>
              </w:rPr>
            </w:pPr>
            <w:r w:rsidRPr="009373B3">
              <w:rPr>
                <w:sz w:val="20"/>
                <w:szCs w:val="20"/>
              </w:rPr>
              <w:tab/>
            </w:r>
            <w:r w:rsidRPr="009373B3">
              <w:rPr>
                <w:i/>
                <w:sz w:val="20"/>
                <w:szCs w:val="20"/>
              </w:rPr>
              <w:t>For example, activities that could lead to natural resources degradation or depletion in communities who depend on these resources for their livelihoods and well being</w:t>
            </w:r>
          </w:p>
        </w:tc>
        <w:tc>
          <w:tcPr>
            <w:tcW w:w="1710" w:type="dxa"/>
            <w:tcBorders>
              <w:bottom w:val="single" w:sz="4" w:space="0" w:color="auto"/>
            </w:tcBorders>
            <w:shd w:val="clear" w:color="auto" w:fill="auto"/>
            <w:vAlign w:val="center"/>
          </w:tcPr>
          <w:p w14:paraId="2D5A1CFC"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277DE4C9" w14:textId="77777777" w:rsidTr="007C2E6E">
        <w:tc>
          <w:tcPr>
            <w:tcW w:w="11875" w:type="dxa"/>
            <w:tcBorders>
              <w:bottom w:val="single" w:sz="4" w:space="0" w:color="auto"/>
            </w:tcBorders>
            <w:shd w:val="clear" w:color="auto" w:fill="DEEAF6" w:themeFill="accent1" w:themeFillTint="33"/>
            <w:vAlign w:val="center"/>
          </w:tcPr>
          <w:p w14:paraId="03B1E9BD" w14:textId="77777777" w:rsidR="00650EE2" w:rsidRPr="009373B3" w:rsidRDefault="00650EE2" w:rsidP="007C2E6E">
            <w:pPr>
              <w:tabs>
                <w:tab w:val="left" w:pos="810"/>
              </w:tabs>
              <w:rPr>
                <w:rFonts w:eastAsia="Times New Roman"/>
                <w:b/>
                <w:sz w:val="20"/>
                <w:szCs w:val="20"/>
              </w:rPr>
            </w:pPr>
            <w:r w:rsidRPr="009373B3">
              <w:rPr>
                <w:b/>
                <w:sz w:val="20"/>
                <w:szCs w:val="20"/>
              </w:rPr>
              <w:t xml:space="preserve">Principle 3:  Environmental Sustainability: </w:t>
            </w:r>
            <w:r w:rsidRPr="009373B3">
              <w:rPr>
                <w:sz w:val="20"/>
                <w:szCs w:val="20"/>
              </w:rPr>
              <w:t>Screening</w:t>
            </w:r>
            <w:r w:rsidRPr="009373B3">
              <w:rPr>
                <w:b/>
                <w:sz w:val="20"/>
                <w:szCs w:val="20"/>
              </w:rPr>
              <w:t xml:space="preserve"> </w:t>
            </w:r>
            <w:r w:rsidRPr="009373B3">
              <w:rPr>
                <w:sz w:val="20"/>
                <w:szCs w:val="20"/>
              </w:rPr>
              <w:t>questions regarding environmental risks are encompassed by the specific Standard-related questions below</w:t>
            </w:r>
          </w:p>
        </w:tc>
        <w:tc>
          <w:tcPr>
            <w:tcW w:w="1710" w:type="dxa"/>
            <w:tcBorders>
              <w:bottom w:val="single" w:sz="4" w:space="0" w:color="auto"/>
            </w:tcBorders>
            <w:shd w:val="clear" w:color="auto" w:fill="DEEAF6" w:themeFill="accent1" w:themeFillTint="33"/>
            <w:vAlign w:val="center"/>
          </w:tcPr>
          <w:p w14:paraId="5B60B147" w14:textId="77777777" w:rsidR="00650EE2" w:rsidRPr="009373B3" w:rsidRDefault="00650EE2" w:rsidP="007C2E6E">
            <w:pPr>
              <w:tabs>
                <w:tab w:val="left" w:pos="810"/>
              </w:tabs>
              <w:rPr>
                <w:sz w:val="20"/>
                <w:szCs w:val="20"/>
              </w:rPr>
            </w:pPr>
          </w:p>
        </w:tc>
      </w:tr>
      <w:tr w:rsidR="00650EE2" w:rsidRPr="009373B3" w14:paraId="7C801787" w14:textId="77777777" w:rsidTr="007C2E6E">
        <w:tc>
          <w:tcPr>
            <w:tcW w:w="11875" w:type="dxa"/>
            <w:tcBorders>
              <w:bottom w:val="single" w:sz="4" w:space="0" w:color="auto"/>
            </w:tcBorders>
            <w:shd w:val="clear" w:color="auto" w:fill="DEEAF6" w:themeFill="accent1" w:themeFillTint="33"/>
            <w:vAlign w:val="center"/>
          </w:tcPr>
          <w:p w14:paraId="23BEAD64" w14:textId="77777777" w:rsidR="00650EE2" w:rsidRPr="009373B3" w:rsidRDefault="00650EE2" w:rsidP="007C2E6E">
            <w:pPr>
              <w:tabs>
                <w:tab w:val="left" w:pos="570"/>
              </w:tabs>
              <w:rPr>
                <w:rFonts w:eastAsia="Times New Roman"/>
                <w:b/>
                <w:sz w:val="20"/>
                <w:szCs w:val="20"/>
              </w:rPr>
            </w:pPr>
            <w:r w:rsidRPr="009373B3">
              <w:rPr>
                <w:rFonts w:eastAsia="Times New Roman"/>
                <w:b/>
                <w:sz w:val="20"/>
                <w:szCs w:val="20"/>
              </w:rPr>
              <w:t xml:space="preserve">Standard 1: Biodiversity Conservation and Sustainable </w:t>
            </w:r>
            <w:hyperlink w:anchor="SustNatResManGlossary" w:history="1">
              <w:r w:rsidRPr="009373B3">
                <w:rPr>
                  <w:rFonts w:eastAsia="Times New Roman"/>
                  <w:b/>
                  <w:sz w:val="20"/>
                  <w:szCs w:val="20"/>
                </w:rPr>
                <w:t>Natural</w:t>
              </w:r>
            </w:hyperlink>
            <w:r w:rsidRPr="009373B3">
              <w:rPr>
                <w:b/>
                <w:sz w:val="20"/>
                <w:szCs w:val="20"/>
              </w:rPr>
              <w:t xml:space="preserve"> Resource Management</w:t>
            </w:r>
          </w:p>
        </w:tc>
        <w:tc>
          <w:tcPr>
            <w:tcW w:w="1710" w:type="dxa"/>
            <w:tcBorders>
              <w:bottom w:val="single" w:sz="4" w:space="0" w:color="auto"/>
            </w:tcBorders>
            <w:shd w:val="clear" w:color="auto" w:fill="DEEAF6" w:themeFill="accent1" w:themeFillTint="33"/>
            <w:vAlign w:val="center"/>
          </w:tcPr>
          <w:p w14:paraId="650E9BE9" w14:textId="77777777" w:rsidR="00650EE2" w:rsidRPr="009373B3" w:rsidRDefault="00650EE2" w:rsidP="007C2E6E">
            <w:pPr>
              <w:rPr>
                <w:rFonts w:eastAsia="Times New Roman"/>
                <w:b/>
                <w:sz w:val="20"/>
                <w:szCs w:val="20"/>
              </w:rPr>
            </w:pPr>
          </w:p>
        </w:tc>
      </w:tr>
      <w:tr w:rsidR="00650EE2" w:rsidRPr="009373B3" w14:paraId="653367F8" w14:textId="77777777" w:rsidTr="007C2E6E">
        <w:tc>
          <w:tcPr>
            <w:tcW w:w="11875" w:type="dxa"/>
            <w:shd w:val="clear" w:color="auto" w:fill="auto"/>
            <w:vAlign w:val="center"/>
          </w:tcPr>
          <w:p w14:paraId="591386BC"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 xml:space="preserve">1.1 </w:t>
            </w:r>
            <w:r w:rsidRPr="009373B3">
              <w:rPr>
                <w:rFonts w:eastAsia="Times New Roman"/>
                <w:sz w:val="20"/>
                <w:szCs w:val="20"/>
              </w:rPr>
              <w:tab/>
              <w:t>Would the Project potentially cause adverse impacts to habitats (e.g. modified, natural, and critical habitats) and/or ecosystems and ecosystem services?</w:t>
            </w:r>
          </w:p>
        </w:tc>
        <w:tc>
          <w:tcPr>
            <w:tcW w:w="1710" w:type="dxa"/>
            <w:shd w:val="clear" w:color="auto" w:fill="auto"/>
            <w:vAlign w:val="center"/>
          </w:tcPr>
          <w:p w14:paraId="5D24BB54"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49F637B2" w14:textId="77777777" w:rsidTr="007C2E6E">
        <w:tc>
          <w:tcPr>
            <w:tcW w:w="11875" w:type="dxa"/>
            <w:tcBorders>
              <w:bottom w:val="single" w:sz="4" w:space="0" w:color="auto"/>
            </w:tcBorders>
            <w:shd w:val="clear" w:color="auto" w:fill="auto"/>
            <w:vAlign w:val="center"/>
          </w:tcPr>
          <w:p w14:paraId="002888DD" w14:textId="77777777" w:rsidR="00650EE2" w:rsidRPr="009373B3" w:rsidRDefault="00650EE2" w:rsidP="007C2E6E">
            <w:pPr>
              <w:tabs>
                <w:tab w:val="left" w:pos="900"/>
              </w:tabs>
              <w:autoSpaceDE w:val="0"/>
              <w:autoSpaceDN w:val="0"/>
              <w:adjustRightInd w:val="0"/>
              <w:ind w:left="567" w:hanging="567"/>
              <w:jc w:val="both"/>
              <w:rPr>
                <w:rFonts w:eastAsia="Times New Roman"/>
                <w:color w:val="000000"/>
                <w:sz w:val="20"/>
                <w:szCs w:val="20"/>
              </w:rPr>
            </w:pPr>
            <w:r w:rsidRPr="009373B3">
              <w:rPr>
                <w:rFonts w:eastAsia="Times New Roman"/>
                <w:bCs/>
                <w:color w:val="000000"/>
                <w:sz w:val="20"/>
                <w:szCs w:val="20"/>
              </w:rPr>
              <w:t xml:space="preserve">1.2 </w:t>
            </w:r>
            <w:r w:rsidRPr="009373B3">
              <w:rPr>
                <w:rFonts w:eastAsia="Times New Roman"/>
                <w:bCs/>
                <w:color w:val="000000"/>
                <w:sz w:val="20"/>
                <w:szCs w:val="20"/>
              </w:rPr>
              <w:tab/>
              <w:t>Are any Project activities proposed within or adjacent to critical habitats and/or environmentally sensitive areas, including legally protected areas (e.g. nature reserve, national park), areas proposed for protection, or recognized as such by authoritative sources and/or indigenous peoples or local communities?</w:t>
            </w:r>
          </w:p>
        </w:tc>
        <w:tc>
          <w:tcPr>
            <w:tcW w:w="1710" w:type="dxa"/>
            <w:tcBorders>
              <w:bottom w:val="single" w:sz="4" w:space="0" w:color="auto"/>
            </w:tcBorders>
            <w:shd w:val="clear" w:color="auto" w:fill="auto"/>
            <w:vAlign w:val="center"/>
          </w:tcPr>
          <w:p w14:paraId="2E172BC0"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58BA04E7" w14:textId="77777777" w:rsidTr="007C2E6E">
        <w:tc>
          <w:tcPr>
            <w:tcW w:w="11875" w:type="dxa"/>
            <w:tcBorders>
              <w:bottom w:val="single" w:sz="4" w:space="0" w:color="auto"/>
            </w:tcBorders>
            <w:shd w:val="clear" w:color="auto" w:fill="auto"/>
            <w:vAlign w:val="center"/>
          </w:tcPr>
          <w:p w14:paraId="05C392D1"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1.3</w:t>
            </w:r>
            <w:r w:rsidRPr="009373B3">
              <w:rPr>
                <w:rFonts w:eastAsia="Times New Roman"/>
                <w:sz w:val="20"/>
                <w:szCs w:val="20"/>
              </w:rPr>
              <w:tab/>
              <w:t>Does the Project involve changes to the use of lands and resources that may have adverse impacts on habitats, ecosystems, and/or livelihoods? (Note: if restrictions and/or limitations of access to lands would apply, refer to Standard 5)</w:t>
            </w:r>
          </w:p>
        </w:tc>
        <w:tc>
          <w:tcPr>
            <w:tcW w:w="1710" w:type="dxa"/>
            <w:tcBorders>
              <w:bottom w:val="single" w:sz="4" w:space="0" w:color="auto"/>
            </w:tcBorders>
            <w:shd w:val="clear" w:color="auto" w:fill="auto"/>
            <w:vAlign w:val="center"/>
          </w:tcPr>
          <w:p w14:paraId="3AE405A9"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6169F4F7" w14:textId="77777777" w:rsidTr="007C2E6E">
        <w:tc>
          <w:tcPr>
            <w:tcW w:w="11875" w:type="dxa"/>
            <w:tcBorders>
              <w:bottom w:val="single" w:sz="4" w:space="0" w:color="auto"/>
            </w:tcBorders>
            <w:shd w:val="clear" w:color="auto" w:fill="auto"/>
            <w:vAlign w:val="center"/>
          </w:tcPr>
          <w:p w14:paraId="735AE9F5"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lastRenderedPageBreak/>
              <w:t>1.4</w:t>
            </w:r>
            <w:r w:rsidRPr="009373B3">
              <w:rPr>
                <w:rFonts w:eastAsia="Times New Roman"/>
                <w:sz w:val="20"/>
                <w:szCs w:val="20"/>
              </w:rPr>
              <w:tab/>
              <w:t>Would Project activities pose risks to endangered species?</w:t>
            </w:r>
          </w:p>
        </w:tc>
        <w:tc>
          <w:tcPr>
            <w:tcW w:w="1710" w:type="dxa"/>
            <w:tcBorders>
              <w:bottom w:val="single" w:sz="4" w:space="0" w:color="auto"/>
            </w:tcBorders>
            <w:shd w:val="clear" w:color="auto" w:fill="auto"/>
            <w:vAlign w:val="center"/>
          </w:tcPr>
          <w:p w14:paraId="01CE4642"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2DFB828E" w14:textId="77777777" w:rsidTr="007C2E6E">
        <w:tc>
          <w:tcPr>
            <w:tcW w:w="11875" w:type="dxa"/>
            <w:tcBorders>
              <w:bottom w:val="single" w:sz="4" w:space="0" w:color="auto"/>
            </w:tcBorders>
            <w:shd w:val="clear" w:color="auto" w:fill="auto"/>
            <w:vAlign w:val="center"/>
          </w:tcPr>
          <w:p w14:paraId="38E7A144"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 xml:space="preserve">1.5 </w:t>
            </w:r>
            <w:r w:rsidRPr="009373B3">
              <w:rPr>
                <w:rFonts w:eastAsia="Times New Roman"/>
                <w:sz w:val="20"/>
                <w:szCs w:val="20"/>
              </w:rPr>
              <w:tab/>
              <w:t xml:space="preserve">Would the Project pose a risk of introducing invasive alien species? </w:t>
            </w:r>
          </w:p>
        </w:tc>
        <w:tc>
          <w:tcPr>
            <w:tcW w:w="1710" w:type="dxa"/>
            <w:tcBorders>
              <w:bottom w:val="single" w:sz="4" w:space="0" w:color="auto"/>
            </w:tcBorders>
            <w:shd w:val="clear" w:color="auto" w:fill="auto"/>
            <w:vAlign w:val="center"/>
          </w:tcPr>
          <w:p w14:paraId="29229003"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45ECF4E0" w14:textId="77777777" w:rsidTr="007C2E6E">
        <w:tc>
          <w:tcPr>
            <w:tcW w:w="11875" w:type="dxa"/>
            <w:tcBorders>
              <w:bottom w:val="single" w:sz="4" w:space="0" w:color="auto"/>
            </w:tcBorders>
            <w:shd w:val="clear" w:color="auto" w:fill="auto"/>
            <w:vAlign w:val="center"/>
          </w:tcPr>
          <w:p w14:paraId="24CC55A8"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1.6</w:t>
            </w:r>
            <w:r w:rsidRPr="009373B3">
              <w:rPr>
                <w:rFonts w:eastAsia="Times New Roman"/>
                <w:sz w:val="20"/>
                <w:szCs w:val="20"/>
              </w:rPr>
              <w:tab/>
              <w:t>Does the Project involve harvesting of natural forests, plantation development, or reforestation?</w:t>
            </w:r>
          </w:p>
        </w:tc>
        <w:tc>
          <w:tcPr>
            <w:tcW w:w="1710" w:type="dxa"/>
            <w:tcBorders>
              <w:bottom w:val="single" w:sz="4" w:space="0" w:color="auto"/>
            </w:tcBorders>
            <w:shd w:val="clear" w:color="auto" w:fill="auto"/>
            <w:vAlign w:val="center"/>
          </w:tcPr>
          <w:p w14:paraId="4DFEE03A"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0C04851F" w14:textId="77777777" w:rsidTr="007C2E6E">
        <w:tc>
          <w:tcPr>
            <w:tcW w:w="11875" w:type="dxa"/>
            <w:tcBorders>
              <w:bottom w:val="single" w:sz="4" w:space="0" w:color="auto"/>
            </w:tcBorders>
            <w:shd w:val="clear" w:color="auto" w:fill="auto"/>
            <w:vAlign w:val="center"/>
          </w:tcPr>
          <w:p w14:paraId="2E7B0D1E"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 xml:space="preserve">1.7 </w:t>
            </w:r>
            <w:r w:rsidRPr="009373B3">
              <w:rPr>
                <w:rFonts w:eastAsia="Times New Roman"/>
                <w:sz w:val="20"/>
                <w:szCs w:val="20"/>
              </w:rPr>
              <w:tab/>
              <w:t>Does the Project involve the production and/or harvesting of fish populations or other aquatic species?</w:t>
            </w:r>
          </w:p>
        </w:tc>
        <w:tc>
          <w:tcPr>
            <w:tcW w:w="1710" w:type="dxa"/>
            <w:tcBorders>
              <w:bottom w:val="single" w:sz="4" w:space="0" w:color="auto"/>
            </w:tcBorders>
            <w:shd w:val="clear" w:color="auto" w:fill="auto"/>
            <w:vAlign w:val="center"/>
          </w:tcPr>
          <w:p w14:paraId="41B30646"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7782304A" w14:textId="77777777" w:rsidTr="007C2E6E">
        <w:tc>
          <w:tcPr>
            <w:tcW w:w="11875" w:type="dxa"/>
            <w:tcBorders>
              <w:bottom w:val="single" w:sz="4" w:space="0" w:color="auto"/>
            </w:tcBorders>
            <w:shd w:val="clear" w:color="auto" w:fill="auto"/>
            <w:vAlign w:val="center"/>
          </w:tcPr>
          <w:p w14:paraId="2473BA00"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 xml:space="preserve">1.8 </w:t>
            </w:r>
            <w:r w:rsidRPr="009373B3">
              <w:rPr>
                <w:rFonts w:eastAsia="Times New Roman"/>
                <w:sz w:val="20"/>
                <w:szCs w:val="20"/>
              </w:rPr>
              <w:tab/>
              <w:t>Does the Project involve significant extraction, diversion or containment of surface or ground water?</w:t>
            </w:r>
          </w:p>
          <w:p w14:paraId="06B34D46" w14:textId="77777777" w:rsidR="00650EE2" w:rsidRPr="009373B3" w:rsidRDefault="00650EE2" w:rsidP="007C2E6E">
            <w:pPr>
              <w:tabs>
                <w:tab w:val="left" w:pos="900"/>
              </w:tabs>
              <w:ind w:left="567" w:hanging="567"/>
              <w:jc w:val="both"/>
              <w:rPr>
                <w:rFonts w:eastAsia="Times New Roman"/>
                <w:i/>
                <w:sz w:val="20"/>
                <w:szCs w:val="20"/>
              </w:rPr>
            </w:pPr>
            <w:r w:rsidRPr="009373B3">
              <w:rPr>
                <w:rFonts w:eastAsia="Times New Roman"/>
                <w:sz w:val="20"/>
                <w:szCs w:val="20"/>
              </w:rPr>
              <w:tab/>
            </w:r>
            <w:r w:rsidRPr="009373B3">
              <w:rPr>
                <w:rFonts w:eastAsia="Times New Roman"/>
                <w:i/>
                <w:sz w:val="20"/>
                <w:szCs w:val="20"/>
              </w:rPr>
              <w:t>For example, construction of dams, reservoirs, river basin developments, groundwater extraction</w:t>
            </w:r>
          </w:p>
        </w:tc>
        <w:tc>
          <w:tcPr>
            <w:tcW w:w="1710" w:type="dxa"/>
            <w:tcBorders>
              <w:bottom w:val="single" w:sz="4" w:space="0" w:color="auto"/>
            </w:tcBorders>
            <w:shd w:val="clear" w:color="auto" w:fill="auto"/>
            <w:vAlign w:val="center"/>
          </w:tcPr>
          <w:p w14:paraId="27A81D8B"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54D00D38" w14:textId="77777777" w:rsidTr="007C2E6E">
        <w:tc>
          <w:tcPr>
            <w:tcW w:w="11875" w:type="dxa"/>
            <w:tcBorders>
              <w:bottom w:val="single" w:sz="4" w:space="0" w:color="auto"/>
            </w:tcBorders>
            <w:shd w:val="clear" w:color="auto" w:fill="auto"/>
            <w:vAlign w:val="center"/>
          </w:tcPr>
          <w:p w14:paraId="58837C12"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1.9</w:t>
            </w:r>
            <w:r w:rsidRPr="009373B3">
              <w:rPr>
                <w:rFonts w:eastAsia="Times New Roman"/>
                <w:sz w:val="20"/>
                <w:szCs w:val="20"/>
              </w:rPr>
              <w:tab/>
              <w:t xml:space="preserve">Does the Project involve utilization of genetic resources? (e.g. collection and/or harvesting, commercial development) </w:t>
            </w:r>
          </w:p>
        </w:tc>
        <w:tc>
          <w:tcPr>
            <w:tcW w:w="1710" w:type="dxa"/>
            <w:tcBorders>
              <w:bottom w:val="single" w:sz="4" w:space="0" w:color="auto"/>
            </w:tcBorders>
            <w:shd w:val="clear" w:color="auto" w:fill="auto"/>
            <w:vAlign w:val="center"/>
          </w:tcPr>
          <w:p w14:paraId="473B9BAD"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3A8FC120" w14:textId="77777777" w:rsidTr="007C2E6E">
        <w:tc>
          <w:tcPr>
            <w:tcW w:w="11875" w:type="dxa"/>
            <w:tcBorders>
              <w:bottom w:val="single" w:sz="4" w:space="0" w:color="auto"/>
            </w:tcBorders>
            <w:shd w:val="clear" w:color="auto" w:fill="auto"/>
            <w:vAlign w:val="center"/>
          </w:tcPr>
          <w:p w14:paraId="4C980139" w14:textId="77777777" w:rsidR="00650EE2" w:rsidRPr="009373B3" w:rsidRDefault="00650EE2" w:rsidP="007C2E6E">
            <w:pPr>
              <w:tabs>
                <w:tab w:val="left" w:pos="900"/>
              </w:tabs>
              <w:ind w:left="567" w:hanging="567"/>
              <w:jc w:val="both"/>
              <w:rPr>
                <w:rFonts w:eastAsia="Times New Roman"/>
                <w:b/>
                <w:sz w:val="20"/>
                <w:szCs w:val="20"/>
              </w:rPr>
            </w:pPr>
            <w:r w:rsidRPr="009373B3">
              <w:rPr>
                <w:rFonts w:eastAsia="Times New Roman"/>
                <w:sz w:val="20"/>
                <w:szCs w:val="20"/>
              </w:rPr>
              <w:t>1.10</w:t>
            </w:r>
            <w:r w:rsidRPr="009373B3">
              <w:rPr>
                <w:rFonts w:eastAsia="Times New Roman"/>
                <w:sz w:val="20"/>
                <w:szCs w:val="20"/>
              </w:rPr>
              <w:tab/>
              <w:t>Would the Project generate potential adverse transboundary or global environmental concerns?</w:t>
            </w:r>
          </w:p>
        </w:tc>
        <w:tc>
          <w:tcPr>
            <w:tcW w:w="1710" w:type="dxa"/>
            <w:tcBorders>
              <w:bottom w:val="single" w:sz="4" w:space="0" w:color="auto"/>
            </w:tcBorders>
            <w:shd w:val="clear" w:color="auto" w:fill="auto"/>
            <w:vAlign w:val="center"/>
          </w:tcPr>
          <w:p w14:paraId="7E73C66A"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6F1440BC" w14:textId="77777777" w:rsidTr="007C2E6E">
        <w:tc>
          <w:tcPr>
            <w:tcW w:w="11875" w:type="dxa"/>
            <w:tcBorders>
              <w:bottom w:val="single" w:sz="4" w:space="0" w:color="auto"/>
            </w:tcBorders>
            <w:shd w:val="clear" w:color="auto" w:fill="auto"/>
            <w:vAlign w:val="center"/>
          </w:tcPr>
          <w:p w14:paraId="37F0C2C4" w14:textId="77777777" w:rsidR="00650EE2" w:rsidRPr="009373B3" w:rsidRDefault="00650EE2" w:rsidP="007C2E6E">
            <w:pPr>
              <w:tabs>
                <w:tab w:val="left" w:pos="900"/>
              </w:tabs>
              <w:ind w:left="567" w:hanging="567"/>
              <w:jc w:val="both"/>
              <w:rPr>
                <w:rFonts w:eastAsia="Times New Roman"/>
                <w:sz w:val="20"/>
                <w:szCs w:val="20"/>
              </w:rPr>
            </w:pPr>
            <w:r w:rsidRPr="009373B3">
              <w:rPr>
                <w:rFonts w:eastAsia="Times New Roman"/>
                <w:sz w:val="20"/>
                <w:szCs w:val="20"/>
              </w:rPr>
              <w:t>1.11</w:t>
            </w:r>
            <w:r w:rsidRPr="009373B3">
              <w:rPr>
                <w:rFonts w:eastAsia="Times New Roman"/>
                <w:sz w:val="20"/>
                <w:szCs w:val="20"/>
              </w:rPr>
              <w:tab/>
              <w:t>Would the Project result in secondary or consequential development activities which could lead to adverse social and environmental effects, or would it generate cumulative impacts with other known existing or planned activities in the area?</w:t>
            </w:r>
          </w:p>
          <w:p w14:paraId="2A6CA063" w14:textId="77777777" w:rsidR="00650EE2" w:rsidRPr="009373B3" w:rsidRDefault="00650EE2" w:rsidP="007C2E6E">
            <w:pPr>
              <w:tabs>
                <w:tab w:val="left" w:pos="900"/>
              </w:tabs>
              <w:ind w:left="567" w:hanging="567"/>
              <w:jc w:val="both"/>
              <w:rPr>
                <w:rFonts w:eastAsia="Times New Roman"/>
                <w:i/>
                <w:sz w:val="20"/>
                <w:szCs w:val="20"/>
              </w:rPr>
            </w:pPr>
            <w:r w:rsidRPr="009373B3">
              <w:rPr>
                <w:rFonts w:eastAsia="Times New Roman"/>
                <w:sz w:val="20"/>
                <w:szCs w:val="20"/>
              </w:rPr>
              <w:tab/>
            </w:r>
            <w:r w:rsidRPr="009373B3">
              <w:rPr>
                <w:rFonts w:eastAsia="Times New Roman"/>
                <w:i/>
                <w:sz w:val="20"/>
                <w:szCs w:val="20"/>
              </w:rPr>
              <w:t>For example, a new road through forested lands will generate direct environmental and social impacts (e.g. felling of trees, earthworks, potential relocation of inhabitants). The new road may also facilitate encroachment on lands by illegal settlers or generate unplanned commercial development along the route, potentially in sensitive areas. These are indirect, secondary, or induced impacts that need to be considered. Also, if similar developments in the same forested area are planned, then cumulative impacts of multiple activities (even if not part of the same Project) need to be considered.</w:t>
            </w:r>
          </w:p>
        </w:tc>
        <w:tc>
          <w:tcPr>
            <w:tcW w:w="1710" w:type="dxa"/>
            <w:tcBorders>
              <w:bottom w:val="single" w:sz="4" w:space="0" w:color="auto"/>
            </w:tcBorders>
            <w:shd w:val="clear" w:color="auto" w:fill="auto"/>
            <w:vAlign w:val="center"/>
          </w:tcPr>
          <w:p w14:paraId="2451BEDF"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087F966F" w14:textId="77777777" w:rsidTr="007C2E6E">
        <w:trPr>
          <w:trHeight w:val="530"/>
        </w:trPr>
        <w:tc>
          <w:tcPr>
            <w:tcW w:w="11875" w:type="dxa"/>
            <w:tcBorders>
              <w:bottom w:val="single" w:sz="4" w:space="0" w:color="auto"/>
            </w:tcBorders>
            <w:shd w:val="clear" w:color="auto" w:fill="DEEAF6" w:themeFill="accent1" w:themeFillTint="33"/>
            <w:vAlign w:val="center"/>
          </w:tcPr>
          <w:p w14:paraId="77045053" w14:textId="77777777" w:rsidR="00650EE2" w:rsidRPr="009373B3" w:rsidRDefault="00650EE2" w:rsidP="007C2E6E">
            <w:pPr>
              <w:tabs>
                <w:tab w:val="left" w:pos="555"/>
              </w:tabs>
              <w:rPr>
                <w:rFonts w:eastAsia="Times New Roman"/>
                <w:b/>
                <w:sz w:val="20"/>
                <w:szCs w:val="20"/>
              </w:rPr>
            </w:pPr>
            <w:r w:rsidRPr="009373B3">
              <w:rPr>
                <w:rFonts w:eastAsia="Times New Roman"/>
                <w:b/>
                <w:sz w:val="20"/>
                <w:szCs w:val="20"/>
              </w:rPr>
              <w:t>Standard 2: Climate Change Mitigation and Adaptation</w:t>
            </w:r>
          </w:p>
        </w:tc>
        <w:tc>
          <w:tcPr>
            <w:tcW w:w="1710" w:type="dxa"/>
            <w:tcBorders>
              <w:bottom w:val="single" w:sz="4" w:space="0" w:color="auto"/>
            </w:tcBorders>
            <w:shd w:val="clear" w:color="auto" w:fill="DEEAF6" w:themeFill="accent1" w:themeFillTint="33"/>
            <w:vAlign w:val="center"/>
          </w:tcPr>
          <w:p w14:paraId="7B8A6CDF" w14:textId="77777777" w:rsidR="00650EE2" w:rsidRPr="009373B3" w:rsidRDefault="00650EE2" w:rsidP="007C2E6E">
            <w:pPr>
              <w:tabs>
                <w:tab w:val="left" w:pos="585"/>
              </w:tabs>
              <w:ind w:left="567" w:hanging="567"/>
              <w:rPr>
                <w:rFonts w:eastAsia="Times New Roman"/>
                <w:sz w:val="20"/>
                <w:szCs w:val="20"/>
              </w:rPr>
            </w:pPr>
          </w:p>
        </w:tc>
      </w:tr>
      <w:tr w:rsidR="00650EE2" w:rsidRPr="009373B3" w14:paraId="2D23B426" w14:textId="77777777" w:rsidTr="007C2E6E">
        <w:tc>
          <w:tcPr>
            <w:tcW w:w="11875" w:type="dxa"/>
            <w:tcBorders>
              <w:bottom w:val="single" w:sz="4" w:space="0" w:color="auto"/>
            </w:tcBorders>
            <w:shd w:val="clear" w:color="auto" w:fill="auto"/>
            <w:vAlign w:val="center"/>
          </w:tcPr>
          <w:p w14:paraId="21BAD7B3"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 xml:space="preserve">2.1 </w:t>
            </w:r>
            <w:r w:rsidRPr="009373B3">
              <w:rPr>
                <w:rFonts w:eastAsia="Times New Roman"/>
                <w:sz w:val="20"/>
                <w:szCs w:val="20"/>
              </w:rPr>
              <w:tab/>
              <w:t>Will the proposed Project result in significant</w:t>
            </w:r>
            <w:r w:rsidRPr="009373B3">
              <w:rPr>
                <w:rFonts w:eastAsia="Times New Roman"/>
                <w:sz w:val="20"/>
                <w:szCs w:val="20"/>
                <w:vertAlign w:val="superscript"/>
              </w:rPr>
              <w:t xml:space="preserve"> </w:t>
            </w:r>
            <w:r w:rsidRPr="009373B3">
              <w:rPr>
                <w:rFonts w:eastAsia="Times New Roman"/>
                <w:sz w:val="20"/>
                <w:szCs w:val="20"/>
              </w:rPr>
              <w:t xml:space="preserve">greenhouse gas emissions or may exacerbate climate change? </w:t>
            </w:r>
          </w:p>
        </w:tc>
        <w:tc>
          <w:tcPr>
            <w:tcW w:w="1710" w:type="dxa"/>
            <w:tcBorders>
              <w:bottom w:val="single" w:sz="4" w:space="0" w:color="auto"/>
            </w:tcBorders>
            <w:shd w:val="clear" w:color="auto" w:fill="auto"/>
            <w:vAlign w:val="center"/>
          </w:tcPr>
          <w:p w14:paraId="17F1AA6C"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01F82CEE" w14:textId="77777777" w:rsidTr="007C2E6E">
        <w:tc>
          <w:tcPr>
            <w:tcW w:w="11875" w:type="dxa"/>
            <w:tcBorders>
              <w:bottom w:val="single" w:sz="4" w:space="0" w:color="auto"/>
            </w:tcBorders>
            <w:shd w:val="clear" w:color="auto" w:fill="auto"/>
            <w:vAlign w:val="center"/>
          </w:tcPr>
          <w:p w14:paraId="4DC2D126" w14:textId="77777777" w:rsidR="00650EE2" w:rsidRPr="009373B3" w:rsidRDefault="00650EE2" w:rsidP="007C2E6E">
            <w:pPr>
              <w:tabs>
                <w:tab w:val="left" w:pos="585"/>
              </w:tabs>
              <w:autoSpaceDE w:val="0"/>
              <w:autoSpaceDN w:val="0"/>
              <w:adjustRightInd w:val="0"/>
              <w:ind w:left="567" w:hanging="567"/>
              <w:jc w:val="both"/>
              <w:rPr>
                <w:rFonts w:eastAsia="Times New Roman"/>
                <w:sz w:val="20"/>
                <w:szCs w:val="20"/>
              </w:rPr>
            </w:pPr>
            <w:r w:rsidRPr="009373B3">
              <w:rPr>
                <w:rFonts w:eastAsia="Times New Roman"/>
                <w:sz w:val="20"/>
                <w:szCs w:val="20"/>
              </w:rPr>
              <w:t>2.2</w:t>
            </w:r>
            <w:r w:rsidRPr="009373B3">
              <w:rPr>
                <w:rFonts w:eastAsia="Times New Roman"/>
                <w:sz w:val="20"/>
                <w:szCs w:val="20"/>
              </w:rPr>
              <w:tab/>
              <w:t xml:space="preserve">Would the potential outcomes of the Project be sensitive or vulnerable to potential impacts of </w:t>
            </w:r>
            <w:r w:rsidRPr="009373B3">
              <w:rPr>
                <w:rFonts w:eastAsia="Times New Roman"/>
                <w:bCs/>
                <w:color w:val="000000"/>
                <w:sz w:val="20"/>
                <w:szCs w:val="20"/>
              </w:rPr>
              <w:t>climate</w:t>
            </w:r>
            <w:r w:rsidRPr="009373B3">
              <w:rPr>
                <w:rFonts w:eastAsia="Times New Roman"/>
                <w:sz w:val="20"/>
                <w:szCs w:val="20"/>
              </w:rPr>
              <w:t xml:space="preserve"> change? </w:t>
            </w:r>
          </w:p>
        </w:tc>
        <w:tc>
          <w:tcPr>
            <w:tcW w:w="1710" w:type="dxa"/>
            <w:tcBorders>
              <w:bottom w:val="single" w:sz="4" w:space="0" w:color="auto"/>
            </w:tcBorders>
            <w:shd w:val="clear" w:color="auto" w:fill="auto"/>
            <w:vAlign w:val="center"/>
          </w:tcPr>
          <w:p w14:paraId="45DE7340" w14:textId="77777777" w:rsidR="00650EE2" w:rsidRPr="009373B3" w:rsidRDefault="00650EE2" w:rsidP="007C2E6E">
            <w:pPr>
              <w:tabs>
                <w:tab w:val="left" w:pos="810"/>
              </w:tabs>
              <w:jc w:val="center"/>
              <w:rPr>
                <w:sz w:val="20"/>
                <w:szCs w:val="20"/>
              </w:rPr>
            </w:pPr>
            <w:r>
              <w:rPr>
                <w:sz w:val="20"/>
                <w:szCs w:val="20"/>
              </w:rPr>
              <w:t>No</w:t>
            </w:r>
          </w:p>
        </w:tc>
      </w:tr>
      <w:tr w:rsidR="00650EE2" w:rsidRPr="009373B3" w14:paraId="78C078CA" w14:textId="77777777" w:rsidTr="007C2E6E">
        <w:tc>
          <w:tcPr>
            <w:tcW w:w="11875" w:type="dxa"/>
            <w:tcBorders>
              <w:bottom w:val="single" w:sz="4" w:space="0" w:color="auto"/>
            </w:tcBorders>
            <w:shd w:val="clear" w:color="auto" w:fill="auto"/>
            <w:vAlign w:val="center"/>
          </w:tcPr>
          <w:p w14:paraId="28E04F4C"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2.3</w:t>
            </w:r>
            <w:r w:rsidRPr="009373B3">
              <w:rPr>
                <w:rFonts w:eastAsia="Times New Roman"/>
                <w:sz w:val="20"/>
                <w:szCs w:val="20"/>
              </w:rPr>
              <w:tab/>
              <w:t xml:space="preserve">Is the proposed Project likely to directly or indirectly increase social and environmental </w:t>
            </w:r>
            <w:hyperlink w:anchor="CCVulnerabilityGlossary" w:history="1">
              <w:r w:rsidRPr="009373B3">
                <w:rPr>
                  <w:rFonts w:eastAsia="Times New Roman"/>
                  <w:sz w:val="20"/>
                  <w:szCs w:val="20"/>
                </w:rPr>
                <w:t>vulnerability to climate change</w:t>
              </w:r>
            </w:hyperlink>
            <w:r w:rsidRPr="009373B3">
              <w:rPr>
                <w:rFonts w:eastAsia="Times New Roman"/>
                <w:sz w:val="20"/>
                <w:szCs w:val="20"/>
              </w:rPr>
              <w:t xml:space="preserve"> now or in the future (also known as maladaptive practices)?</w:t>
            </w:r>
          </w:p>
          <w:p w14:paraId="404EF03A" w14:textId="77777777" w:rsidR="00650EE2" w:rsidRPr="009373B3" w:rsidRDefault="00650EE2" w:rsidP="007C2E6E">
            <w:pPr>
              <w:tabs>
                <w:tab w:val="left" w:pos="630"/>
              </w:tabs>
              <w:ind w:left="630"/>
              <w:jc w:val="both"/>
              <w:rPr>
                <w:rFonts w:eastAsia="Times New Roman"/>
                <w:sz w:val="20"/>
                <w:szCs w:val="20"/>
              </w:rPr>
            </w:pPr>
            <w:r w:rsidRPr="009373B3">
              <w:rPr>
                <w:rFonts w:eastAsia="Times New Roman"/>
                <w:i/>
                <w:sz w:val="20"/>
                <w:szCs w:val="20"/>
              </w:rPr>
              <w:t>For example, changes to land use planning may encourage further development of floodplains, potentially increasing the population’s vulnerability to climate change, specifically flooding</w:t>
            </w:r>
          </w:p>
        </w:tc>
        <w:tc>
          <w:tcPr>
            <w:tcW w:w="1710" w:type="dxa"/>
            <w:tcBorders>
              <w:bottom w:val="single" w:sz="4" w:space="0" w:color="auto"/>
            </w:tcBorders>
            <w:shd w:val="clear" w:color="auto" w:fill="auto"/>
            <w:vAlign w:val="center"/>
          </w:tcPr>
          <w:p w14:paraId="2F62B4D7"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19DE8109" w14:textId="77777777" w:rsidTr="007C2E6E">
        <w:trPr>
          <w:trHeight w:val="539"/>
        </w:trPr>
        <w:tc>
          <w:tcPr>
            <w:tcW w:w="11875" w:type="dxa"/>
            <w:tcBorders>
              <w:bottom w:val="single" w:sz="4" w:space="0" w:color="auto"/>
            </w:tcBorders>
            <w:shd w:val="clear" w:color="auto" w:fill="DEEAF6" w:themeFill="accent1" w:themeFillTint="33"/>
            <w:vAlign w:val="center"/>
          </w:tcPr>
          <w:p w14:paraId="0AE6D1AD" w14:textId="77777777" w:rsidR="00650EE2" w:rsidRPr="009373B3" w:rsidRDefault="00650EE2" w:rsidP="007C2E6E">
            <w:pPr>
              <w:tabs>
                <w:tab w:val="left" w:pos="0"/>
                <w:tab w:val="left" w:pos="555"/>
              </w:tabs>
              <w:rPr>
                <w:rFonts w:eastAsia="Times New Roman"/>
                <w:b/>
                <w:sz w:val="20"/>
                <w:szCs w:val="20"/>
              </w:rPr>
            </w:pPr>
            <w:r w:rsidRPr="009373B3">
              <w:rPr>
                <w:rFonts w:eastAsia="Times New Roman"/>
                <w:b/>
                <w:sz w:val="20"/>
                <w:szCs w:val="20"/>
              </w:rPr>
              <w:t>Standard 3: Community Health, Safety and Working Conditions</w:t>
            </w:r>
          </w:p>
        </w:tc>
        <w:tc>
          <w:tcPr>
            <w:tcW w:w="1710" w:type="dxa"/>
            <w:tcBorders>
              <w:bottom w:val="single" w:sz="4" w:space="0" w:color="auto"/>
            </w:tcBorders>
            <w:shd w:val="clear" w:color="auto" w:fill="DEEAF6" w:themeFill="accent1" w:themeFillTint="33"/>
            <w:vAlign w:val="center"/>
          </w:tcPr>
          <w:p w14:paraId="540689BA" w14:textId="77777777" w:rsidR="00650EE2" w:rsidRPr="009373B3" w:rsidRDefault="00650EE2" w:rsidP="007C2E6E">
            <w:pPr>
              <w:tabs>
                <w:tab w:val="left" w:pos="585"/>
              </w:tabs>
              <w:ind w:left="567" w:hanging="567"/>
              <w:rPr>
                <w:rFonts w:eastAsia="Times New Roman"/>
                <w:sz w:val="20"/>
                <w:szCs w:val="20"/>
              </w:rPr>
            </w:pPr>
          </w:p>
        </w:tc>
      </w:tr>
      <w:tr w:rsidR="00650EE2" w:rsidRPr="009373B3" w14:paraId="3A41B2C0" w14:textId="77777777" w:rsidTr="007C2E6E">
        <w:tc>
          <w:tcPr>
            <w:tcW w:w="11875" w:type="dxa"/>
            <w:tcBorders>
              <w:bottom w:val="single" w:sz="4" w:space="0" w:color="auto"/>
            </w:tcBorders>
            <w:shd w:val="clear" w:color="auto" w:fill="auto"/>
            <w:vAlign w:val="center"/>
          </w:tcPr>
          <w:p w14:paraId="0808EF4B"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3.1</w:t>
            </w:r>
            <w:r w:rsidRPr="009373B3">
              <w:rPr>
                <w:rFonts w:eastAsia="Times New Roman"/>
                <w:sz w:val="20"/>
                <w:szCs w:val="20"/>
              </w:rPr>
              <w:tab/>
              <w:t>Would elements of Project construction, operation, or decommissioning pose potential safety risks to local communities?</w:t>
            </w:r>
          </w:p>
        </w:tc>
        <w:tc>
          <w:tcPr>
            <w:tcW w:w="1710" w:type="dxa"/>
            <w:tcBorders>
              <w:bottom w:val="single" w:sz="4" w:space="0" w:color="auto"/>
            </w:tcBorders>
            <w:shd w:val="clear" w:color="auto" w:fill="auto"/>
            <w:vAlign w:val="center"/>
          </w:tcPr>
          <w:p w14:paraId="59D0CC7D"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25A5F5E8" w14:textId="77777777" w:rsidTr="007C2E6E">
        <w:tc>
          <w:tcPr>
            <w:tcW w:w="11875" w:type="dxa"/>
            <w:tcBorders>
              <w:bottom w:val="single" w:sz="4" w:space="0" w:color="auto"/>
            </w:tcBorders>
            <w:shd w:val="clear" w:color="auto" w:fill="auto"/>
            <w:vAlign w:val="center"/>
          </w:tcPr>
          <w:p w14:paraId="05733357" w14:textId="77777777" w:rsidR="00650EE2" w:rsidRPr="009373B3" w:rsidRDefault="00650EE2" w:rsidP="007C2E6E">
            <w:pPr>
              <w:tabs>
                <w:tab w:val="left" w:pos="585"/>
              </w:tabs>
              <w:ind w:left="567" w:hanging="567"/>
              <w:jc w:val="both"/>
              <w:rPr>
                <w:rFonts w:eastAsia="Times New Roman"/>
                <w:sz w:val="20"/>
                <w:szCs w:val="20"/>
              </w:rPr>
            </w:pPr>
            <w:r w:rsidRPr="009373B3">
              <w:rPr>
                <w:sz w:val="20"/>
                <w:szCs w:val="20"/>
              </w:rPr>
              <w:t>3.2</w:t>
            </w:r>
            <w:r w:rsidRPr="009373B3">
              <w:rPr>
                <w:sz w:val="20"/>
                <w:szCs w:val="20"/>
              </w:rPr>
              <w:tab/>
              <w:t>Would the Project pose potential risks to community health and safety due to the transport, storage, and use and/or disposal of hazardous or dangerous materials (e.g. explosives, fuel and other chemicals during construction and operation)?</w:t>
            </w:r>
          </w:p>
        </w:tc>
        <w:tc>
          <w:tcPr>
            <w:tcW w:w="1710" w:type="dxa"/>
            <w:tcBorders>
              <w:bottom w:val="single" w:sz="4" w:space="0" w:color="auto"/>
            </w:tcBorders>
            <w:shd w:val="clear" w:color="auto" w:fill="auto"/>
            <w:vAlign w:val="center"/>
          </w:tcPr>
          <w:p w14:paraId="2F853DF0"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70205ABB" w14:textId="77777777" w:rsidTr="007C2E6E">
        <w:tc>
          <w:tcPr>
            <w:tcW w:w="11875" w:type="dxa"/>
            <w:tcBorders>
              <w:bottom w:val="single" w:sz="4" w:space="0" w:color="auto"/>
            </w:tcBorders>
            <w:shd w:val="clear" w:color="auto" w:fill="auto"/>
            <w:vAlign w:val="center"/>
          </w:tcPr>
          <w:p w14:paraId="6AD79753"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3.3</w:t>
            </w:r>
            <w:r w:rsidRPr="009373B3">
              <w:rPr>
                <w:rFonts w:eastAsia="Times New Roman"/>
                <w:sz w:val="20"/>
                <w:szCs w:val="20"/>
              </w:rPr>
              <w:tab/>
              <w:t>Does the Project involve large-scale infrastructure development (e.g. dams, roads, buildings)?</w:t>
            </w:r>
          </w:p>
        </w:tc>
        <w:tc>
          <w:tcPr>
            <w:tcW w:w="1710" w:type="dxa"/>
            <w:tcBorders>
              <w:bottom w:val="single" w:sz="4" w:space="0" w:color="auto"/>
            </w:tcBorders>
            <w:shd w:val="clear" w:color="auto" w:fill="auto"/>
            <w:vAlign w:val="center"/>
          </w:tcPr>
          <w:p w14:paraId="6BD54762"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313DC49A" w14:textId="77777777" w:rsidTr="007C2E6E">
        <w:tc>
          <w:tcPr>
            <w:tcW w:w="11875" w:type="dxa"/>
            <w:tcBorders>
              <w:bottom w:val="single" w:sz="4" w:space="0" w:color="auto"/>
            </w:tcBorders>
            <w:shd w:val="clear" w:color="auto" w:fill="auto"/>
            <w:vAlign w:val="center"/>
          </w:tcPr>
          <w:p w14:paraId="2445B9F0"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3.4</w:t>
            </w:r>
            <w:r w:rsidRPr="009373B3">
              <w:rPr>
                <w:rFonts w:eastAsia="Times New Roman"/>
                <w:sz w:val="20"/>
                <w:szCs w:val="20"/>
              </w:rPr>
              <w:tab/>
              <w:t>Would failure of structural elements of the Project pose risks to communities? (e.g. collapse of buildings or infrastructure)</w:t>
            </w:r>
          </w:p>
        </w:tc>
        <w:tc>
          <w:tcPr>
            <w:tcW w:w="1710" w:type="dxa"/>
            <w:tcBorders>
              <w:bottom w:val="single" w:sz="4" w:space="0" w:color="auto"/>
            </w:tcBorders>
            <w:shd w:val="clear" w:color="auto" w:fill="auto"/>
            <w:vAlign w:val="center"/>
          </w:tcPr>
          <w:p w14:paraId="21FAE55C"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00223E89" w14:textId="77777777" w:rsidTr="007C2E6E">
        <w:tc>
          <w:tcPr>
            <w:tcW w:w="11875" w:type="dxa"/>
            <w:tcBorders>
              <w:bottom w:val="single" w:sz="4" w:space="0" w:color="auto"/>
            </w:tcBorders>
            <w:shd w:val="clear" w:color="auto" w:fill="auto"/>
            <w:vAlign w:val="center"/>
          </w:tcPr>
          <w:p w14:paraId="29AC1B0B"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3.5</w:t>
            </w:r>
            <w:r w:rsidRPr="009373B3">
              <w:rPr>
                <w:rFonts w:eastAsia="Times New Roman"/>
                <w:sz w:val="20"/>
                <w:szCs w:val="20"/>
              </w:rPr>
              <w:tab/>
              <w:t>Would the proposed Project be susceptible to or lead to increased vulnerability to earthquakes, subsidence, landslides, erosion, flooding or extreme climatic conditions?</w:t>
            </w:r>
          </w:p>
        </w:tc>
        <w:tc>
          <w:tcPr>
            <w:tcW w:w="1710" w:type="dxa"/>
            <w:tcBorders>
              <w:bottom w:val="single" w:sz="4" w:space="0" w:color="auto"/>
            </w:tcBorders>
            <w:shd w:val="clear" w:color="auto" w:fill="auto"/>
            <w:vAlign w:val="center"/>
          </w:tcPr>
          <w:p w14:paraId="4A963955"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663160E4" w14:textId="77777777" w:rsidTr="007C2E6E">
        <w:tc>
          <w:tcPr>
            <w:tcW w:w="11875" w:type="dxa"/>
            <w:tcBorders>
              <w:bottom w:val="single" w:sz="4" w:space="0" w:color="auto"/>
            </w:tcBorders>
            <w:shd w:val="clear" w:color="auto" w:fill="auto"/>
            <w:vAlign w:val="center"/>
          </w:tcPr>
          <w:p w14:paraId="3CC5BA47"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3.6</w:t>
            </w:r>
            <w:r w:rsidRPr="009373B3">
              <w:rPr>
                <w:rFonts w:eastAsia="Times New Roman"/>
                <w:sz w:val="20"/>
                <w:szCs w:val="20"/>
              </w:rPr>
              <w:tab/>
              <w:t>Would the Project result in potential increased health risks (e.g. from water-borne or other vector-borne diseases or communicable infections such as HIV/AIDS)?</w:t>
            </w:r>
          </w:p>
        </w:tc>
        <w:tc>
          <w:tcPr>
            <w:tcW w:w="1710" w:type="dxa"/>
            <w:tcBorders>
              <w:bottom w:val="single" w:sz="4" w:space="0" w:color="auto"/>
            </w:tcBorders>
            <w:shd w:val="clear" w:color="auto" w:fill="auto"/>
            <w:vAlign w:val="center"/>
          </w:tcPr>
          <w:p w14:paraId="08880B97"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5E41F8F6" w14:textId="77777777" w:rsidTr="007C2E6E">
        <w:tc>
          <w:tcPr>
            <w:tcW w:w="11875" w:type="dxa"/>
            <w:tcBorders>
              <w:bottom w:val="single" w:sz="4" w:space="0" w:color="auto"/>
            </w:tcBorders>
            <w:shd w:val="clear" w:color="auto" w:fill="auto"/>
            <w:vAlign w:val="center"/>
          </w:tcPr>
          <w:p w14:paraId="0F5EFE25"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3.7</w:t>
            </w:r>
            <w:r w:rsidRPr="009373B3">
              <w:rPr>
                <w:rFonts w:eastAsia="Times New Roman"/>
                <w:sz w:val="20"/>
                <w:szCs w:val="20"/>
              </w:rPr>
              <w:tab/>
              <w:t>Does the Project pose potential risks and vulnerabilities related to occupational health and safety due to physical, chemical, biological, and radiological hazards during Project construction, operation, or decommissioning?</w:t>
            </w:r>
          </w:p>
        </w:tc>
        <w:tc>
          <w:tcPr>
            <w:tcW w:w="1710" w:type="dxa"/>
            <w:tcBorders>
              <w:bottom w:val="single" w:sz="4" w:space="0" w:color="auto"/>
            </w:tcBorders>
            <w:shd w:val="clear" w:color="auto" w:fill="auto"/>
            <w:vAlign w:val="center"/>
          </w:tcPr>
          <w:p w14:paraId="4A4899D2"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472E1781" w14:textId="77777777" w:rsidTr="007C2E6E">
        <w:tc>
          <w:tcPr>
            <w:tcW w:w="11875" w:type="dxa"/>
            <w:tcBorders>
              <w:bottom w:val="single" w:sz="4" w:space="0" w:color="auto"/>
            </w:tcBorders>
            <w:shd w:val="clear" w:color="auto" w:fill="auto"/>
            <w:vAlign w:val="center"/>
          </w:tcPr>
          <w:p w14:paraId="23F8CFE2" w14:textId="77777777" w:rsidR="00650EE2" w:rsidRPr="009373B3" w:rsidRDefault="00650EE2" w:rsidP="007C2E6E">
            <w:pPr>
              <w:tabs>
                <w:tab w:val="left" w:pos="585"/>
              </w:tabs>
              <w:ind w:left="567" w:hanging="567"/>
              <w:rPr>
                <w:rFonts w:eastAsia="Times New Roman"/>
                <w:sz w:val="20"/>
                <w:szCs w:val="20"/>
              </w:rPr>
            </w:pPr>
            <w:r w:rsidRPr="009373B3">
              <w:rPr>
                <w:rFonts w:eastAsia="Times New Roman"/>
                <w:sz w:val="20"/>
                <w:szCs w:val="20"/>
              </w:rPr>
              <w:lastRenderedPageBreak/>
              <w:t>3.8</w:t>
            </w:r>
            <w:r w:rsidRPr="009373B3">
              <w:rPr>
                <w:rFonts w:eastAsia="Times New Roman"/>
                <w:sz w:val="20"/>
                <w:szCs w:val="20"/>
              </w:rPr>
              <w:tab/>
              <w:t xml:space="preserve">Does the Project involve support for employment or livelihoods that may fail to comply with national and international </w:t>
            </w:r>
            <w:proofErr w:type="spellStart"/>
            <w:r w:rsidRPr="009373B3">
              <w:rPr>
                <w:rFonts w:eastAsia="Times New Roman"/>
                <w:sz w:val="20"/>
                <w:szCs w:val="20"/>
              </w:rPr>
              <w:t>labor</w:t>
            </w:r>
            <w:proofErr w:type="spellEnd"/>
            <w:r w:rsidRPr="009373B3">
              <w:rPr>
                <w:rFonts w:eastAsia="Times New Roman"/>
                <w:sz w:val="20"/>
                <w:szCs w:val="20"/>
              </w:rPr>
              <w:t xml:space="preserve"> standards (i.e. principles and standards of ILO fundamental conventions)?  </w:t>
            </w:r>
          </w:p>
        </w:tc>
        <w:tc>
          <w:tcPr>
            <w:tcW w:w="1710" w:type="dxa"/>
            <w:tcBorders>
              <w:bottom w:val="single" w:sz="4" w:space="0" w:color="auto"/>
            </w:tcBorders>
            <w:shd w:val="clear" w:color="auto" w:fill="auto"/>
            <w:vAlign w:val="center"/>
          </w:tcPr>
          <w:p w14:paraId="1B4BD4C4"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397D0F3B" w14:textId="77777777" w:rsidTr="007C2E6E">
        <w:tc>
          <w:tcPr>
            <w:tcW w:w="11875" w:type="dxa"/>
            <w:tcBorders>
              <w:bottom w:val="single" w:sz="4" w:space="0" w:color="auto"/>
            </w:tcBorders>
            <w:shd w:val="clear" w:color="auto" w:fill="auto"/>
            <w:vAlign w:val="center"/>
          </w:tcPr>
          <w:p w14:paraId="4E488176" w14:textId="77777777" w:rsidR="00650EE2" w:rsidRPr="009373B3" w:rsidRDefault="00650EE2" w:rsidP="007C2E6E">
            <w:pPr>
              <w:tabs>
                <w:tab w:val="left" w:pos="585"/>
              </w:tabs>
              <w:ind w:left="567" w:hanging="567"/>
              <w:rPr>
                <w:rFonts w:eastAsia="Times New Roman"/>
                <w:sz w:val="20"/>
                <w:szCs w:val="20"/>
              </w:rPr>
            </w:pPr>
            <w:r w:rsidRPr="009373B3">
              <w:rPr>
                <w:rFonts w:eastAsia="Times New Roman"/>
                <w:sz w:val="20"/>
                <w:szCs w:val="20"/>
              </w:rPr>
              <w:t>3.9</w:t>
            </w:r>
            <w:r w:rsidRPr="009373B3">
              <w:rPr>
                <w:rFonts w:eastAsia="Times New Roman"/>
                <w:sz w:val="20"/>
                <w:szCs w:val="20"/>
              </w:rPr>
              <w:tab/>
              <w:t>Does the Project engage security personnel that may pose a potential risk to health and safety of communities and/or individuals (e.g. due to a lack of adequate training or accountability)?</w:t>
            </w:r>
          </w:p>
        </w:tc>
        <w:tc>
          <w:tcPr>
            <w:tcW w:w="1710" w:type="dxa"/>
            <w:tcBorders>
              <w:bottom w:val="single" w:sz="4" w:space="0" w:color="auto"/>
            </w:tcBorders>
            <w:shd w:val="clear" w:color="auto" w:fill="auto"/>
            <w:vAlign w:val="center"/>
          </w:tcPr>
          <w:p w14:paraId="4E9B5E4A"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4C0AE0F0" w14:textId="77777777" w:rsidTr="007C2E6E">
        <w:trPr>
          <w:trHeight w:val="503"/>
        </w:trPr>
        <w:tc>
          <w:tcPr>
            <w:tcW w:w="11875" w:type="dxa"/>
            <w:tcBorders>
              <w:bottom w:val="single" w:sz="4" w:space="0" w:color="auto"/>
            </w:tcBorders>
            <w:shd w:val="clear" w:color="auto" w:fill="DEEAF6" w:themeFill="accent1" w:themeFillTint="33"/>
            <w:vAlign w:val="center"/>
          </w:tcPr>
          <w:p w14:paraId="0DBE15D1" w14:textId="77777777" w:rsidR="00650EE2" w:rsidRPr="009373B3" w:rsidRDefault="00650EE2" w:rsidP="007C2E6E">
            <w:pPr>
              <w:tabs>
                <w:tab w:val="left" w:pos="0"/>
                <w:tab w:val="left" w:pos="555"/>
              </w:tabs>
              <w:rPr>
                <w:rFonts w:eastAsia="Times New Roman"/>
                <w:b/>
                <w:sz w:val="20"/>
                <w:szCs w:val="20"/>
              </w:rPr>
            </w:pPr>
            <w:r w:rsidRPr="009373B3">
              <w:rPr>
                <w:rFonts w:eastAsia="Times New Roman"/>
                <w:b/>
                <w:sz w:val="20"/>
                <w:szCs w:val="20"/>
              </w:rPr>
              <w:t>Standard 4: Cultural Heritage</w:t>
            </w:r>
          </w:p>
        </w:tc>
        <w:tc>
          <w:tcPr>
            <w:tcW w:w="1710" w:type="dxa"/>
            <w:tcBorders>
              <w:bottom w:val="single" w:sz="4" w:space="0" w:color="auto"/>
            </w:tcBorders>
            <w:shd w:val="clear" w:color="auto" w:fill="DEEAF6" w:themeFill="accent1" w:themeFillTint="33"/>
            <w:vAlign w:val="center"/>
          </w:tcPr>
          <w:p w14:paraId="50579C10" w14:textId="77777777" w:rsidR="00650EE2" w:rsidRPr="009373B3" w:rsidRDefault="00650EE2" w:rsidP="007C2E6E">
            <w:pPr>
              <w:tabs>
                <w:tab w:val="left" w:pos="585"/>
              </w:tabs>
              <w:ind w:left="567" w:hanging="567"/>
              <w:rPr>
                <w:rFonts w:eastAsia="Times New Roman"/>
                <w:sz w:val="20"/>
                <w:szCs w:val="20"/>
              </w:rPr>
            </w:pPr>
          </w:p>
        </w:tc>
      </w:tr>
      <w:tr w:rsidR="00650EE2" w:rsidRPr="009373B3" w14:paraId="118280DF" w14:textId="77777777" w:rsidTr="007C2E6E">
        <w:tc>
          <w:tcPr>
            <w:tcW w:w="11875" w:type="dxa"/>
            <w:tcBorders>
              <w:bottom w:val="single" w:sz="4" w:space="0" w:color="auto"/>
            </w:tcBorders>
            <w:shd w:val="clear" w:color="auto" w:fill="auto"/>
            <w:vAlign w:val="center"/>
          </w:tcPr>
          <w:p w14:paraId="586429D5"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4.1</w:t>
            </w:r>
            <w:r w:rsidRPr="009373B3">
              <w:rPr>
                <w:rFonts w:eastAsia="Times New Roman"/>
                <w:sz w:val="20"/>
                <w:szCs w:val="20"/>
              </w:rPr>
              <w:tab/>
              <w:t>Will the proposed Project result in interventions that would potentially adversely impact sites, structures, or objects with historical, cultural, artistic, traditional or religious values or intangible forms of culture (e.g. knowledge, innovations, practices)? (Note: Projects intended to protect and conserve Cultural Heritage may also have inadvertent adverse impacts)</w:t>
            </w:r>
          </w:p>
        </w:tc>
        <w:tc>
          <w:tcPr>
            <w:tcW w:w="1710" w:type="dxa"/>
            <w:tcBorders>
              <w:bottom w:val="single" w:sz="4" w:space="0" w:color="auto"/>
            </w:tcBorders>
            <w:shd w:val="clear" w:color="auto" w:fill="auto"/>
            <w:vAlign w:val="center"/>
          </w:tcPr>
          <w:p w14:paraId="15A5B7A2"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39876578" w14:textId="77777777" w:rsidTr="007C2E6E">
        <w:tc>
          <w:tcPr>
            <w:tcW w:w="11875" w:type="dxa"/>
            <w:tcBorders>
              <w:bottom w:val="single" w:sz="4" w:space="0" w:color="auto"/>
            </w:tcBorders>
            <w:shd w:val="clear" w:color="auto" w:fill="auto"/>
            <w:vAlign w:val="center"/>
          </w:tcPr>
          <w:p w14:paraId="56969545" w14:textId="77777777" w:rsidR="00650EE2" w:rsidRPr="009373B3" w:rsidRDefault="00650EE2" w:rsidP="007C2E6E">
            <w:pPr>
              <w:tabs>
                <w:tab w:val="left" w:pos="585"/>
              </w:tabs>
              <w:ind w:left="567" w:hanging="567"/>
              <w:jc w:val="both"/>
              <w:rPr>
                <w:rFonts w:eastAsia="Times New Roman"/>
                <w:b/>
                <w:sz w:val="20"/>
                <w:szCs w:val="20"/>
              </w:rPr>
            </w:pPr>
            <w:r w:rsidRPr="009373B3">
              <w:rPr>
                <w:rFonts w:eastAsia="Times New Roman"/>
                <w:sz w:val="20"/>
                <w:szCs w:val="20"/>
              </w:rPr>
              <w:t>4.2</w:t>
            </w:r>
            <w:r w:rsidRPr="009373B3">
              <w:rPr>
                <w:rFonts w:eastAsia="Times New Roman"/>
                <w:sz w:val="20"/>
                <w:szCs w:val="20"/>
              </w:rPr>
              <w:tab/>
              <w:t>Does the Project propose utilizing tangible and/or intangible forms of cultural heritage for commercial or other purposes?</w:t>
            </w:r>
          </w:p>
        </w:tc>
        <w:tc>
          <w:tcPr>
            <w:tcW w:w="1710" w:type="dxa"/>
            <w:tcBorders>
              <w:bottom w:val="single" w:sz="4" w:space="0" w:color="auto"/>
            </w:tcBorders>
            <w:shd w:val="clear" w:color="auto" w:fill="auto"/>
            <w:vAlign w:val="center"/>
          </w:tcPr>
          <w:p w14:paraId="69E962FD"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5004553C" w14:textId="77777777" w:rsidTr="007C2E6E">
        <w:trPr>
          <w:trHeight w:val="566"/>
        </w:trPr>
        <w:tc>
          <w:tcPr>
            <w:tcW w:w="11875" w:type="dxa"/>
            <w:tcBorders>
              <w:bottom w:val="single" w:sz="4" w:space="0" w:color="auto"/>
            </w:tcBorders>
            <w:shd w:val="clear" w:color="auto" w:fill="DEEAF6" w:themeFill="accent1" w:themeFillTint="33"/>
            <w:vAlign w:val="center"/>
          </w:tcPr>
          <w:p w14:paraId="1A4C731B" w14:textId="77777777" w:rsidR="00650EE2" w:rsidRPr="009373B3" w:rsidRDefault="00650EE2" w:rsidP="007C2E6E">
            <w:pPr>
              <w:tabs>
                <w:tab w:val="left" w:pos="0"/>
                <w:tab w:val="left" w:pos="555"/>
              </w:tabs>
              <w:rPr>
                <w:rFonts w:eastAsia="Times New Roman"/>
                <w:b/>
                <w:sz w:val="20"/>
                <w:szCs w:val="20"/>
              </w:rPr>
            </w:pPr>
            <w:r w:rsidRPr="009373B3">
              <w:rPr>
                <w:rFonts w:eastAsia="Times New Roman"/>
                <w:b/>
                <w:sz w:val="20"/>
                <w:szCs w:val="20"/>
              </w:rPr>
              <w:t>Standard 5: Displacement and Resettlement</w:t>
            </w:r>
          </w:p>
        </w:tc>
        <w:tc>
          <w:tcPr>
            <w:tcW w:w="1710" w:type="dxa"/>
            <w:tcBorders>
              <w:bottom w:val="single" w:sz="4" w:space="0" w:color="auto"/>
            </w:tcBorders>
            <w:shd w:val="clear" w:color="auto" w:fill="DEEAF6" w:themeFill="accent1" w:themeFillTint="33"/>
            <w:vAlign w:val="center"/>
          </w:tcPr>
          <w:p w14:paraId="01E8835E" w14:textId="77777777" w:rsidR="00650EE2" w:rsidRPr="009373B3" w:rsidRDefault="00650EE2" w:rsidP="007C2E6E">
            <w:pPr>
              <w:tabs>
                <w:tab w:val="left" w:pos="585"/>
              </w:tabs>
              <w:ind w:left="567" w:hanging="567"/>
              <w:rPr>
                <w:rFonts w:eastAsia="Times New Roman"/>
                <w:sz w:val="20"/>
                <w:szCs w:val="20"/>
              </w:rPr>
            </w:pPr>
          </w:p>
        </w:tc>
      </w:tr>
      <w:tr w:rsidR="00650EE2" w:rsidRPr="009373B3" w14:paraId="03C2F835" w14:textId="77777777" w:rsidTr="007C2E6E">
        <w:tc>
          <w:tcPr>
            <w:tcW w:w="11875" w:type="dxa"/>
            <w:tcBorders>
              <w:bottom w:val="single" w:sz="4" w:space="0" w:color="auto"/>
            </w:tcBorders>
            <w:shd w:val="clear" w:color="auto" w:fill="auto"/>
            <w:vAlign w:val="center"/>
          </w:tcPr>
          <w:p w14:paraId="5146BF75" w14:textId="77777777" w:rsidR="00650EE2" w:rsidRPr="009373B3" w:rsidRDefault="00650EE2" w:rsidP="007C2E6E">
            <w:pPr>
              <w:tabs>
                <w:tab w:val="left" w:pos="585"/>
              </w:tabs>
              <w:ind w:left="567" w:hanging="567"/>
              <w:jc w:val="both"/>
              <w:rPr>
                <w:rFonts w:eastAsia="Times New Roman"/>
                <w:b/>
                <w:sz w:val="20"/>
                <w:szCs w:val="20"/>
              </w:rPr>
            </w:pPr>
            <w:r w:rsidRPr="009373B3">
              <w:rPr>
                <w:sz w:val="20"/>
                <w:szCs w:val="20"/>
              </w:rPr>
              <w:t>5.1</w:t>
            </w:r>
            <w:r w:rsidRPr="009373B3">
              <w:rPr>
                <w:sz w:val="20"/>
                <w:szCs w:val="20"/>
              </w:rPr>
              <w:tab/>
            </w:r>
            <w:r w:rsidRPr="009373B3">
              <w:rPr>
                <w:rFonts w:eastAsia="Times New Roman"/>
                <w:sz w:val="20"/>
                <w:szCs w:val="20"/>
              </w:rPr>
              <w:t>Would</w:t>
            </w:r>
            <w:r w:rsidRPr="009373B3">
              <w:rPr>
                <w:sz w:val="20"/>
                <w:szCs w:val="20"/>
              </w:rPr>
              <w:t xml:space="preserve"> the Project potentially involve temporary or permanent and full or partial physical displacement?</w:t>
            </w:r>
          </w:p>
        </w:tc>
        <w:tc>
          <w:tcPr>
            <w:tcW w:w="1710" w:type="dxa"/>
            <w:tcBorders>
              <w:bottom w:val="single" w:sz="4" w:space="0" w:color="auto"/>
            </w:tcBorders>
            <w:shd w:val="clear" w:color="auto" w:fill="auto"/>
            <w:vAlign w:val="center"/>
          </w:tcPr>
          <w:p w14:paraId="222BC220"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1C72A6AD" w14:textId="77777777" w:rsidTr="007C2E6E">
        <w:tc>
          <w:tcPr>
            <w:tcW w:w="11875" w:type="dxa"/>
            <w:tcBorders>
              <w:bottom w:val="single" w:sz="4" w:space="0" w:color="auto"/>
            </w:tcBorders>
            <w:shd w:val="clear" w:color="auto" w:fill="auto"/>
            <w:vAlign w:val="center"/>
          </w:tcPr>
          <w:p w14:paraId="69B8ADAB" w14:textId="77777777" w:rsidR="00650EE2" w:rsidRPr="009373B3" w:rsidRDefault="00650EE2" w:rsidP="007C2E6E">
            <w:pPr>
              <w:tabs>
                <w:tab w:val="left" w:pos="585"/>
              </w:tabs>
              <w:ind w:left="567" w:hanging="567"/>
              <w:jc w:val="both"/>
              <w:rPr>
                <w:rFonts w:eastAsia="Times New Roman"/>
                <w:b/>
                <w:sz w:val="20"/>
                <w:szCs w:val="20"/>
              </w:rPr>
            </w:pPr>
            <w:r w:rsidRPr="009373B3">
              <w:rPr>
                <w:sz w:val="20"/>
                <w:szCs w:val="20"/>
              </w:rPr>
              <w:t>5.2</w:t>
            </w:r>
            <w:r w:rsidRPr="009373B3">
              <w:rPr>
                <w:sz w:val="20"/>
                <w:szCs w:val="20"/>
              </w:rPr>
              <w:tab/>
            </w:r>
            <w:r w:rsidRPr="009373B3">
              <w:rPr>
                <w:rFonts w:eastAsia="Times New Roman"/>
                <w:sz w:val="20"/>
                <w:szCs w:val="20"/>
              </w:rPr>
              <w:t>Would</w:t>
            </w:r>
            <w:r w:rsidRPr="009373B3">
              <w:rPr>
                <w:sz w:val="20"/>
                <w:szCs w:val="20"/>
              </w:rPr>
              <w:t xml:space="preserve"> the Project possibly result in economic displacement (e.g. loss of assets or access to resources due to land acquisition or access restrictions – even in the absence of physical relocation)? </w:t>
            </w:r>
          </w:p>
        </w:tc>
        <w:tc>
          <w:tcPr>
            <w:tcW w:w="1710" w:type="dxa"/>
            <w:tcBorders>
              <w:bottom w:val="single" w:sz="4" w:space="0" w:color="auto"/>
            </w:tcBorders>
            <w:shd w:val="clear" w:color="auto" w:fill="auto"/>
            <w:vAlign w:val="center"/>
          </w:tcPr>
          <w:p w14:paraId="6CEB5D99"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51CB7A15" w14:textId="77777777" w:rsidTr="007C2E6E">
        <w:tc>
          <w:tcPr>
            <w:tcW w:w="11875" w:type="dxa"/>
            <w:tcBorders>
              <w:bottom w:val="single" w:sz="4" w:space="0" w:color="auto"/>
            </w:tcBorders>
            <w:shd w:val="clear" w:color="auto" w:fill="auto"/>
            <w:vAlign w:val="center"/>
          </w:tcPr>
          <w:p w14:paraId="75710A7E" w14:textId="77777777" w:rsidR="00650EE2" w:rsidRPr="009373B3" w:rsidRDefault="00650EE2" w:rsidP="007C2E6E">
            <w:pPr>
              <w:tabs>
                <w:tab w:val="left" w:pos="585"/>
              </w:tabs>
              <w:ind w:left="567" w:hanging="567"/>
              <w:jc w:val="both"/>
              <w:rPr>
                <w:sz w:val="20"/>
                <w:szCs w:val="20"/>
              </w:rPr>
            </w:pPr>
            <w:r w:rsidRPr="009373B3">
              <w:rPr>
                <w:rFonts w:eastAsia="Times New Roman"/>
                <w:sz w:val="20"/>
                <w:szCs w:val="20"/>
              </w:rPr>
              <w:t>5.3</w:t>
            </w:r>
            <w:r w:rsidRPr="009373B3">
              <w:rPr>
                <w:rFonts w:eastAsia="Times New Roman"/>
                <w:sz w:val="20"/>
                <w:szCs w:val="20"/>
              </w:rPr>
              <w:tab/>
              <w:t>Is there a risk that the Project would lead to forced evictions?</w:t>
            </w:r>
          </w:p>
        </w:tc>
        <w:tc>
          <w:tcPr>
            <w:tcW w:w="1710" w:type="dxa"/>
            <w:tcBorders>
              <w:bottom w:val="single" w:sz="4" w:space="0" w:color="auto"/>
            </w:tcBorders>
            <w:shd w:val="clear" w:color="auto" w:fill="auto"/>
            <w:vAlign w:val="center"/>
          </w:tcPr>
          <w:p w14:paraId="0CAC8733"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72227112" w14:textId="77777777" w:rsidTr="007C2E6E">
        <w:tc>
          <w:tcPr>
            <w:tcW w:w="11875" w:type="dxa"/>
            <w:tcBorders>
              <w:bottom w:val="single" w:sz="4" w:space="0" w:color="auto"/>
            </w:tcBorders>
            <w:shd w:val="clear" w:color="auto" w:fill="auto"/>
            <w:vAlign w:val="center"/>
          </w:tcPr>
          <w:p w14:paraId="06174735"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5.4</w:t>
            </w:r>
            <w:r w:rsidRPr="009373B3">
              <w:rPr>
                <w:rFonts w:eastAsia="Times New Roman"/>
                <w:sz w:val="20"/>
                <w:szCs w:val="20"/>
              </w:rPr>
              <w:tab/>
              <w:t xml:space="preserve">Would the proposed Project possibly affect land tenure arrangements and/or community based property rights/customary rights to land, territories and/or resources? </w:t>
            </w:r>
          </w:p>
        </w:tc>
        <w:tc>
          <w:tcPr>
            <w:tcW w:w="1710" w:type="dxa"/>
            <w:tcBorders>
              <w:bottom w:val="single" w:sz="4" w:space="0" w:color="auto"/>
            </w:tcBorders>
            <w:shd w:val="clear" w:color="auto" w:fill="auto"/>
            <w:vAlign w:val="center"/>
          </w:tcPr>
          <w:p w14:paraId="46136BFC"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399F92CA" w14:textId="77777777" w:rsidTr="007C2E6E">
        <w:trPr>
          <w:trHeight w:val="584"/>
        </w:trPr>
        <w:tc>
          <w:tcPr>
            <w:tcW w:w="11875" w:type="dxa"/>
            <w:tcBorders>
              <w:bottom w:val="single" w:sz="4" w:space="0" w:color="auto"/>
            </w:tcBorders>
            <w:shd w:val="clear" w:color="auto" w:fill="DEEAF6" w:themeFill="accent1" w:themeFillTint="33"/>
            <w:vAlign w:val="center"/>
          </w:tcPr>
          <w:p w14:paraId="2E58A72B" w14:textId="77777777" w:rsidR="00650EE2" w:rsidRPr="009373B3" w:rsidRDefault="00650EE2" w:rsidP="007C2E6E">
            <w:pPr>
              <w:tabs>
                <w:tab w:val="left" w:pos="0"/>
                <w:tab w:val="left" w:pos="555"/>
              </w:tabs>
              <w:rPr>
                <w:rFonts w:eastAsia="Times New Roman"/>
                <w:b/>
                <w:sz w:val="20"/>
                <w:szCs w:val="20"/>
              </w:rPr>
            </w:pPr>
            <w:r w:rsidRPr="009373B3">
              <w:rPr>
                <w:rFonts w:eastAsia="Times New Roman"/>
                <w:b/>
                <w:sz w:val="20"/>
                <w:szCs w:val="20"/>
              </w:rPr>
              <w:t>Standard 6: Indigenous Peoples</w:t>
            </w:r>
          </w:p>
        </w:tc>
        <w:tc>
          <w:tcPr>
            <w:tcW w:w="1710" w:type="dxa"/>
            <w:tcBorders>
              <w:bottom w:val="single" w:sz="4" w:space="0" w:color="auto"/>
            </w:tcBorders>
            <w:shd w:val="clear" w:color="auto" w:fill="DEEAF6" w:themeFill="accent1" w:themeFillTint="33"/>
            <w:vAlign w:val="center"/>
          </w:tcPr>
          <w:p w14:paraId="1A11D831" w14:textId="77777777" w:rsidR="00650EE2" w:rsidRPr="009373B3" w:rsidRDefault="00650EE2" w:rsidP="007C2E6E">
            <w:pPr>
              <w:tabs>
                <w:tab w:val="left" w:pos="585"/>
              </w:tabs>
              <w:ind w:left="567" w:hanging="567"/>
              <w:rPr>
                <w:rFonts w:eastAsia="Times New Roman"/>
                <w:sz w:val="20"/>
                <w:szCs w:val="20"/>
              </w:rPr>
            </w:pPr>
          </w:p>
        </w:tc>
      </w:tr>
      <w:tr w:rsidR="00650EE2" w:rsidRPr="009373B3" w14:paraId="47141DF6" w14:textId="77777777" w:rsidTr="007C2E6E">
        <w:tc>
          <w:tcPr>
            <w:tcW w:w="11875" w:type="dxa"/>
            <w:tcBorders>
              <w:bottom w:val="single" w:sz="4" w:space="0" w:color="auto"/>
            </w:tcBorders>
            <w:shd w:val="clear" w:color="auto" w:fill="auto"/>
            <w:vAlign w:val="center"/>
          </w:tcPr>
          <w:p w14:paraId="39CF11B2" w14:textId="77777777" w:rsidR="00650EE2" w:rsidRPr="009373B3" w:rsidRDefault="00650EE2" w:rsidP="007C2E6E">
            <w:pPr>
              <w:tabs>
                <w:tab w:val="left" w:pos="585"/>
              </w:tabs>
              <w:ind w:left="567" w:hanging="567"/>
              <w:jc w:val="both"/>
              <w:rPr>
                <w:sz w:val="20"/>
                <w:szCs w:val="20"/>
              </w:rPr>
            </w:pPr>
            <w:r w:rsidRPr="009373B3">
              <w:rPr>
                <w:sz w:val="20"/>
                <w:szCs w:val="20"/>
              </w:rPr>
              <w:t>6.1</w:t>
            </w:r>
            <w:r w:rsidRPr="009373B3">
              <w:rPr>
                <w:sz w:val="20"/>
                <w:szCs w:val="20"/>
              </w:rPr>
              <w:tab/>
              <w:t>Are indigenous peoples present in the Project area (including Project area of influence)?</w:t>
            </w:r>
          </w:p>
        </w:tc>
        <w:tc>
          <w:tcPr>
            <w:tcW w:w="1710" w:type="dxa"/>
            <w:tcBorders>
              <w:bottom w:val="single" w:sz="4" w:space="0" w:color="auto"/>
            </w:tcBorders>
            <w:shd w:val="clear" w:color="auto" w:fill="auto"/>
            <w:vAlign w:val="center"/>
          </w:tcPr>
          <w:p w14:paraId="57E6A9FC"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34BAEA27" w14:textId="77777777" w:rsidTr="007C2E6E">
        <w:tc>
          <w:tcPr>
            <w:tcW w:w="11875" w:type="dxa"/>
            <w:tcBorders>
              <w:bottom w:val="single" w:sz="4" w:space="0" w:color="auto"/>
            </w:tcBorders>
            <w:shd w:val="clear" w:color="auto" w:fill="auto"/>
            <w:vAlign w:val="center"/>
          </w:tcPr>
          <w:p w14:paraId="69CE320B" w14:textId="77777777" w:rsidR="00650EE2" w:rsidRPr="009373B3" w:rsidRDefault="00650EE2" w:rsidP="007C2E6E">
            <w:pPr>
              <w:tabs>
                <w:tab w:val="left" w:pos="585"/>
              </w:tabs>
              <w:ind w:left="567" w:hanging="567"/>
              <w:jc w:val="both"/>
              <w:rPr>
                <w:sz w:val="20"/>
                <w:szCs w:val="20"/>
              </w:rPr>
            </w:pPr>
            <w:r w:rsidRPr="009373B3">
              <w:rPr>
                <w:sz w:val="20"/>
                <w:szCs w:val="20"/>
              </w:rPr>
              <w:t>6.2</w:t>
            </w:r>
            <w:r w:rsidRPr="009373B3">
              <w:rPr>
                <w:sz w:val="20"/>
                <w:szCs w:val="20"/>
              </w:rPr>
              <w:tab/>
              <w:t>Is it likely that the Project or portions of the Project will be located on lands and territories claimed by indigenous peoples?</w:t>
            </w:r>
          </w:p>
        </w:tc>
        <w:tc>
          <w:tcPr>
            <w:tcW w:w="1710" w:type="dxa"/>
            <w:tcBorders>
              <w:bottom w:val="single" w:sz="4" w:space="0" w:color="auto"/>
            </w:tcBorders>
            <w:shd w:val="clear" w:color="auto" w:fill="auto"/>
            <w:vAlign w:val="center"/>
          </w:tcPr>
          <w:p w14:paraId="2662BB5F"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4E59973B" w14:textId="77777777" w:rsidTr="007C2E6E">
        <w:tc>
          <w:tcPr>
            <w:tcW w:w="11875" w:type="dxa"/>
            <w:tcBorders>
              <w:bottom w:val="single" w:sz="4" w:space="0" w:color="auto"/>
            </w:tcBorders>
            <w:shd w:val="clear" w:color="auto" w:fill="auto"/>
            <w:vAlign w:val="center"/>
          </w:tcPr>
          <w:p w14:paraId="01B5AE51" w14:textId="77777777" w:rsidR="00650EE2" w:rsidRPr="009373B3" w:rsidRDefault="00650EE2" w:rsidP="007C2E6E">
            <w:pPr>
              <w:tabs>
                <w:tab w:val="left" w:pos="585"/>
              </w:tabs>
              <w:ind w:left="567" w:hanging="567"/>
              <w:jc w:val="both"/>
              <w:rPr>
                <w:sz w:val="20"/>
                <w:szCs w:val="20"/>
              </w:rPr>
            </w:pPr>
            <w:r w:rsidRPr="009373B3">
              <w:rPr>
                <w:sz w:val="20"/>
                <w:szCs w:val="20"/>
              </w:rPr>
              <w:t>6.3</w:t>
            </w:r>
            <w:r w:rsidRPr="009373B3">
              <w:rPr>
                <w:sz w:val="20"/>
                <w:szCs w:val="20"/>
              </w:rPr>
              <w:tab/>
              <w:t xml:space="preserve">Would the proposed Project potentially affect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14:paraId="31ED0C3A" w14:textId="77777777" w:rsidR="00650EE2" w:rsidRPr="009373B3" w:rsidRDefault="00650EE2" w:rsidP="007C2E6E">
            <w:pPr>
              <w:tabs>
                <w:tab w:val="left" w:pos="585"/>
              </w:tabs>
              <w:ind w:left="567" w:firstLine="40"/>
              <w:jc w:val="both"/>
              <w:rPr>
                <w:i/>
                <w:sz w:val="20"/>
                <w:szCs w:val="20"/>
              </w:rPr>
            </w:pPr>
            <w:r w:rsidRPr="009373B3">
              <w:rPr>
                <w:i/>
                <w:sz w:val="20"/>
                <w:szCs w:val="20"/>
              </w:rPr>
              <w:t>If the answer to the screening question 6.3 is “yes” the potential risk impacts are considered potentially severe and/or critical and the Project would be categorized as either Moderate or High Risk.</w:t>
            </w:r>
          </w:p>
        </w:tc>
        <w:tc>
          <w:tcPr>
            <w:tcW w:w="1710" w:type="dxa"/>
            <w:tcBorders>
              <w:bottom w:val="single" w:sz="4" w:space="0" w:color="auto"/>
            </w:tcBorders>
            <w:shd w:val="clear" w:color="auto" w:fill="auto"/>
            <w:vAlign w:val="center"/>
          </w:tcPr>
          <w:p w14:paraId="6DFAECC1"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6E7EC8D7" w14:textId="77777777" w:rsidTr="007C2E6E">
        <w:tc>
          <w:tcPr>
            <w:tcW w:w="11875" w:type="dxa"/>
            <w:tcBorders>
              <w:bottom w:val="single" w:sz="4" w:space="0" w:color="auto"/>
            </w:tcBorders>
            <w:shd w:val="clear" w:color="auto" w:fill="auto"/>
            <w:vAlign w:val="center"/>
          </w:tcPr>
          <w:p w14:paraId="5E0B9AA8" w14:textId="77777777" w:rsidR="00650EE2" w:rsidRPr="009373B3" w:rsidRDefault="00650EE2" w:rsidP="007C2E6E">
            <w:pPr>
              <w:tabs>
                <w:tab w:val="left" w:pos="585"/>
              </w:tabs>
              <w:ind w:left="567" w:hanging="567"/>
              <w:jc w:val="both"/>
              <w:rPr>
                <w:sz w:val="20"/>
                <w:szCs w:val="20"/>
              </w:rPr>
            </w:pPr>
            <w:r w:rsidRPr="009373B3">
              <w:rPr>
                <w:sz w:val="20"/>
                <w:szCs w:val="20"/>
              </w:rPr>
              <w:t>6.4</w:t>
            </w:r>
            <w:r w:rsidRPr="009373B3">
              <w:rPr>
                <w:sz w:val="20"/>
                <w:szCs w:val="20"/>
              </w:rPr>
              <w:tab/>
              <w:t>Has there been an absence of culturally appropriate consultations carried out with the objective of achieving FPIC on matters that may affect the rights and interests, lands, resources, territories and traditional livelihoods of the indigenous peoples concerned?</w:t>
            </w:r>
          </w:p>
        </w:tc>
        <w:tc>
          <w:tcPr>
            <w:tcW w:w="1710" w:type="dxa"/>
            <w:tcBorders>
              <w:bottom w:val="single" w:sz="4" w:space="0" w:color="auto"/>
            </w:tcBorders>
            <w:shd w:val="clear" w:color="auto" w:fill="auto"/>
            <w:vAlign w:val="center"/>
          </w:tcPr>
          <w:p w14:paraId="7E391244"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419FB19C" w14:textId="77777777" w:rsidTr="007C2E6E">
        <w:tc>
          <w:tcPr>
            <w:tcW w:w="11875" w:type="dxa"/>
            <w:tcBorders>
              <w:bottom w:val="single" w:sz="4" w:space="0" w:color="auto"/>
            </w:tcBorders>
            <w:shd w:val="clear" w:color="auto" w:fill="auto"/>
            <w:vAlign w:val="center"/>
          </w:tcPr>
          <w:p w14:paraId="10EBCFFA" w14:textId="77777777" w:rsidR="00650EE2" w:rsidRPr="009373B3" w:rsidRDefault="00650EE2" w:rsidP="007C2E6E">
            <w:pPr>
              <w:tabs>
                <w:tab w:val="left" w:pos="585"/>
              </w:tabs>
              <w:ind w:left="567" w:hanging="567"/>
              <w:jc w:val="both"/>
              <w:rPr>
                <w:sz w:val="20"/>
                <w:szCs w:val="20"/>
              </w:rPr>
            </w:pPr>
            <w:r w:rsidRPr="009373B3">
              <w:rPr>
                <w:sz w:val="20"/>
                <w:szCs w:val="20"/>
              </w:rPr>
              <w:t>6.5</w:t>
            </w:r>
            <w:r w:rsidRPr="009373B3">
              <w:rPr>
                <w:sz w:val="20"/>
                <w:szCs w:val="20"/>
              </w:rPr>
              <w:tab/>
              <w:t>Does the proposed Project involve the utilization and/or commercial development of natural resources on lands and territories claimed by indigenous peoples?</w:t>
            </w:r>
          </w:p>
        </w:tc>
        <w:tc>
          <w:tcPr>
            <w:tcW w:w="1710" w:type="dxa"/>
            <w:tcBorders>
              <w:bottom w:val="single" w:sz="4" w:space="0" w:color="auto"/>
            </w:tcBorders>
            <w:shd w:val="clear" w:color="auto" w:fill="auto"/>
            <w:vAlign w:val="center"/>
          </w:tcPr>
          <w:p w14:paraId="419664A4"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24B27FE9" w14:textId="77777777" w:rsidTr="007C2E6E">
        <w:tc>
          <w:tcPr>
            <w:tcW w:w="11875" w:type="dxa"/>
            <w:tcBorders>
              <w:bottom w:val="single" w:sz="4" w:space="0" w:color="auto"/>
            </w:tcBorders>
            <w:shd w:val="clear" w:color="auto" w:fill="auto"/>
            <w:vAlign w:val="center"/>
          </w:tcPr>
          <w:p w14:paraId="266D72D5" w14:textId="77777777" w:rsidR="00650EE2" w:rsidRPr="009373B3" w:rsidRDefault="00650EE2" w:rsidP="007C2E6E">
            <w:pPr>
              <w:tabs>
                <w:tab w:val="left" w:pos="585"/>
              </w:tabs>
              <w:ind w:left="567" w:hanging="567"/>
              <w:jc w:val="both"/>
              <w:rPr>
                <w:sz w:val="20"/>
                <w:szCs w:val="20"/>
              </w:rPr>
            </w:pPr>
            <w:r w:rsidRPr="009373B3">
              <w:rPr>
                <w:sz w:val="20"/>
                <w:szCs w:val="20"/>
              </w:rPr>
              <w:t>6.6</w:t>
            </w:r>
            <w:r w:rsidRPr="009373B3">
              <w:rPr>
                <w:sz w:val="20"/>
                <w:szCs w:val="20"/>
              </w:rPr>
              <w:tab/>
              <w:t>Is there a potential for forced eviction or the whole or partial physical or economic displacement of indigenous peoples, including through access restrictions to lands, territories, and resources?</w:t>
            </w:r>
          </w:p>
        </w:tc>
        <w:tc>
          <w:tcPr>
            <w:tcW w:w="1710" w:type="dxa"/>
            <w:tcBorders>
              <w:bottom w:val="single" w:sz="4" w:space="0" w:color="auto"/>
            </w:tcBorders>
            <w:shd w:val="clear" w:color="auto" w:fill="auto"/>
            <w:vAlign w:val="center"/>
          </w:tcPr>
          <w:p w14:paraId="4FDB21F4"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30107B2E" w14:textId="77777777" w:rsidTr="007C2E6E">
        <w:tc>
          <w:tcPr>
            <w:tcW w:w="11875" w:type="dxa"/>
            <w:tcBorders>
              <w:bottom w:val="single" w:sz="4" w:space="0" w:color="auto"/>
            </w:tcBorders>
            <w:shd w:val="clear" w:color="auto" w:fill="auto"/>
            <w:vAlign w:val="center"/>
          </w:tcPr>
          <w:p w14:paraId="6EE1C131" w14:textId="77777777" w:rsidR="00650EE2" w:rsidRPr="009373B3" w:rsidRDefault="00650EE2" w:rsidP="007C2E6E">
            <w:pPr>
              <w:tabs>
                <w:tab w:val="left" w:pos="585"/>
              </w:tabs>
              <w:ind w:left="567" w:hanging="567"/>
              <w:jc w:val="both"/>
              <w:rPr>
                <w:sz w:val="20"/>
                <w:szCs w:val="20"/>
              </w:rPr>
            </w:pPr>
            <w:r w:rsidRPr="009373B3">
              <w:rPr>
                <w:sz w:val="20"/>
                <w:szCs w:val="20"/>
              </w:rPr>
              <w:t>6.7</w:t>
            </w:r>
            <w:r w:rsidRPr="009373B3">
              <w:rPr>
                <w:sz w:val="20"/>
                <w:szCs w:val="20"/>
              </w:rPr>
              <w:tab/>
              <w:t>Would the Project adversely affect the development priorities of indigenous peoples as defined by them?</w:t>
            </w:r>
          </w:p>
        </w:tc>
        <w:tc>
          <w:tcPr>
            <w:tcW w:w="1710" w:type="dxa"/>
            <w:tcBorders>
              <w:bottom w:val="single" w:sz="4" w:space="0" w:color="auto"/>
            </w:tcBorders>
            <w:shd w:val="clear" w:color="auto" w:fill="auto"/>
            <w:vAlign w:val="center"/>
          </w:tcPr>
          <w:p w14:paraId="65BD73CD"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3BF315D1" w14:textId="77777777" w:rsidTr="007C2E6E">
        <w:tc>
          <w:tcPr>
            <w:tcW w:w="11875" w:type="dxa"/>
            <w:tcBorders>
              <w:bottom w:val="single" w:sz="4" w:space="0" w:color="auto"/>
            </w:tcBorders>
            <w:shd w:val="clear" w:color="auto" w:fill="auto"/>
            <w:vAlign w:val="center"/>
          </w:tcPr>
          <w:p w14:paraId="03526948" w14:textId="77777777" w:rsidR="00650EE2" w:rsidRPr="009373B3" w:rsidRDefault="00650EE2" w:rsidP="007C2E6E">
            <w:pPr>
              <w:tabs>
                <w:tab w:val="left" w:pos="585"/>
              </w:tabs>
              <w:ind w:left="567" w:hanging="567"/>
              <w:jc w:val="both"/>
              <w:rPr>
                <w:sz w:val="20"/>
                <w:szCs w:val="20"/>
              </w:rPr>
            </w:pPr>
            <w:r w:rsidRPr="009373B3">
              <w:rPr>
                <w:sz w:val="20"/>
                <w:szCs w:val="20"/>
              </w:rPr>
              <w:t>6.8</w:t>
            </w:r>
            <w:r w:rsidRPr="009373B3">
              <w:rPr>
                <w:sz w:val="20"/>
                <w:szCs w:val="20"/>
              </w:rPr>
              <w:tab/>
              <w:t>Would the Project potentially affect the physical and cultural survival of indigenous peoples?</w:t>
            </w:r>
          </w:p>
        </w:tc>
        <w:tc>
          <w:tcPr>
            <w:tcW w:w="1710" w:type="dxa"/>
            <w:tcBorders>
              <w:bottom w:val="single" w:sz="4" w:space="0" w:color="auto"/>
            </w:tcBorders>
            <w:shd w:val="clear" w:color="auto" w:fill="auto"/>
            <w:vAlign w:val="center"/>
          </w:tcPr>
          <w:p w14:paraId="0B9DB345"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4DD72231" w14:textId="77777777" w:rsidTr="007C2E6E">
        <w:tc>
          <w:tcPr>
            <w:tcW w:w="11875" w:type="dxa"/>
            <w:tcBorders>
              <w:bottom w:val="single" w:sz="4" w:space="0" w:color="auto"/>
            </w:tcBorders>
            <w:shd w:val="clear" w:color="auto" w:fill="auto"/>
            <w:vAlign w:val="center"/>
          </w:tcPr>
          <w:p w14:paraId="7798C2C9" w14:textId="77777777" w:rsidR="00650EE2" w:rsidRPr="009373B3" w:rsidRDefault="00650EE2" w:rsidP="007C2E6E">
            <w:pPr>
              <w:tabs>
                <w:tab w:val="left" w:pos="585"/>
              </w:tabs>
              <w:ind w:left="567" w:hanging="567"/>
              <w:jc w:val="both"/>
              <w:rPr>
                <w:sz w:val="20"/>
                <w:szCs w:val="20"/>
              </w:rPr>
            </w:pPr>
            <w:r w:rsidRPr="009373B3">
              <w:rPr>
                <w:sz w:val="20"/>
                <w:szCs w:val="20"/>
              </w:rPr>
              <w:lastRenderedPageBreak/>
              <w:t>6.9</w:t>
            </w:r>
            <w:r w:rsidRPr="009373B3">
              <w:rPr>
                <w:sz w:val="20"/>
                <w:szCs w:val="20"/>
              </w:rPr>
              <w:tab/>
              <w:t>Would the Project potentially affect the Cultural Heritage of indigenous peoples, including through the commercialization or use of their traditional knowledge and practices?</w:t>
            </w:r>
          </w:p>
        </w:tc>
        <w:tc>
          <w:tcPr>
            <w:tcW w:w="1710" w:type="dxa"/>
            <w:tcBorders>
              <w:bottom w:val="single" w:sz="4" w:space="0" w:color="auto"/>
            </w:tcBorders>
            <w:shd w:val="clear" w:color="auto" w:fill="auto"/>
            <w:vAlign w:val="center"/>
          </w:tcPr>
          <w:p w14:paraId="3A75A210"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580BEAFA" w14:textId="77777777" w:rsidTr="007C2E6E">
        <w:trPr>
          <w:trHeight w:val="602"/>
        </w:trPr>
        <w:tc>
          <w:tcPr>
            <w:tcW w:w="11875" w:type="dxa"/>
            <w:tcBorders>
              <w:bottom w:val="single" w:sz="4" w:space="0" w:color="auto"/>
            </w:tcBorders>
            <w:shd w:val="clear" w:color="auto" w:fill="DEEAF6" w:themeFill="accent1" w:themeFillTint="33"/>
            <w:vAlign w:val="center"/>
          </w:tcPr>
          <w:p w14:paraId="51479E99" w14:textId="77777777" w:rsidR="00650EE2" w:rsidRPr="009373B3" w:rsidRDefault="00650EE2" w:rsidP="007C2E6E">
            <w:pPr>
              <w:tabs>
                <w:tab w:val="left" w:pos="570"/>
              </w:tabs>
              <w:rPr>
                <w:rFonts w:eastAsia="Times New Roman"/>
                <w:b/>
                <w:sz w:val="20"/>
                <w:szCs w:val="20"/>
              </w:rPr>
            </w:pPr>
            <w:r w:rsidRPr="009373B3">
              <w:rPr>
                <w:rFonts w:eastAsia="Times New Roman"/>
                <w:b/>
                <w:sz w:val="20"/>
                <w:szCs w:val="20"/>
              </w:rPr>
              <w:t>Standard 7: Pollution Prevention and Resource Efficiency</w:t>
            </w:r>
          </w:p>
        </w:tc>
        <w:tc>
          <w:tcPr>
            <w:tcW w:w="1710" w:type="dxa"/>
            <w:tcBorders>
              <w:bottom w:val="single" w:sz="4" w:space="0" w:color="auto"/>
            </w:tcBorders>
            <w:shd w:val="clear" w:color="auto" w:fill="DEEAF6" w:themeFill="accent1" w:themeFillTint="33"/>
            <w:vAlign w:val="center"/>
          </w:tcPr>
          <w:p w14:paraId="439C2388" w14:textId="77777777" w:rsidR="00650EE2" w:rsidRPr="009373B3" w:rsidRDefault="00650EE2" w:rsidP="007C2E6E">
            <w:pPr>
              <w:rPr>
                <w:rFonts w:eastAsia="Times New Roman"/>
                <w:b/>
                <w:i/>
                <w:sz w:val="20"/>
                <w:szCs w:val="20"/>
              </w:rPr>
            </w:pPr>
          </w:p>
        </w:tc>
      </w:tr>
      <w:tr w:rsidR="00650EE2" w:rsidRPr="009373B3" w14:paraId="41ACCB2A" w14:textId="77777777" w:rsidTr="007C2E6E">
        <w:tc>
          <w:tcPr>
            <w:tcW w:w="11875" w:type="dxa"/>
            <w:shd w:val="clear" w:color="auto" w:fill="auto"/>
            <w:vAlign w:val="center"/>
          </w:tcPr>
          <w:p w14:paraId="5C42591A"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7.1</w:t>
            </w:r>
            <w:r w:rsidRPr="009373B3">
              <w:rPr>
                <w:rFonts w:eastAsia="Times New Roman"/>
                <w:sz w:val="20"/>
                <w:szCs w:val="20"/>
              </w:rPr>
              <w:tab/>
              <w:t xml:space="preserve">Would the Project potentially result in the release of pollutants to the environment due to routine or non-routine circumstances with the potential for adverse local, regional, and/or </w:t>
            </w:r>
            <w:hyperlink w:anchor="TransboundaryImpactsGlossary" w:history="1">
              <w:r w:rsidRPr="009373B3">
                <w:rPr>
                  <w:rFonts w:eastAsia="Times New Roman"/>
                  <w:sz w:val="20"/>
                  <w:szCs w:val="20"/>
                </w:rPr>
                <w:t>transboundary impacts</w:t>
              </w:r>
            </w:hyperlink>
            <w:r w:rsidRPr="009373B3">
              <w:rPr>
                <w:rFonts w:eastAsia="Times New Roman"/>
                <w:sz w:val="20"/>
                <w:szCs w:val="20"/>
              </w:rPr>
              <w:t xml:space="preserve">? </w:t>
            </w:r>
          </w:p>
        </w:tc>
        <w:tc>
          <w:tcPr>
            <w:tcW w:w="1710" w:type="dxa"/>
            <w:shd w:val="clear" w:color="auto" w:fill="auto"/>
            <w:vAlign w:val="center"/>
          </w:tcPr>
          <w:p w14:paraId="786123F1"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53F57B4E" w14:textId="77777777" w:rsidTr="007C2E6E">
        <w:tc>
          <w:tcPr>
            <w:tcW w:w="11875" w:type="dxa"/>
            <w:tcBorders>
              <w:bottom w:val="single" w:sz="4" w:space="0" w:color="auto"/>
            </w:tcBorders>
            <w:shd w:val="clear" w:color="auto" w:fill="auto"/>
            <w:vAlign w:val="center"/>
          </w:tcPr>
          <w:p w14:paraId="1CFAD26B"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7.2</w:t>
            </w:r>
            <w:r w:rsidRPr="009373B3">
              <w:rPr>
                <w:rFonts w:eastAsia="Times New Roman"/>
                <w:sz w:val="20"/>
                <w:szCs w:val="20"/>
              </w:rPr>
              <w:tab/>
              <w:t>Would the proposed Project potentially result in the generation of waste (both hazardous and non-hazardous)?</w:t>
            </w:r>
          </w:p>
        </w:tc>
        <w:tc>
          <w:tcPr>
            <w:tcW w:w="1710" w:type="dxa"/>
            <w:tcBorders>
              <w:bottom w:val="single" w:sz="4" w:space="0" w:color="auto"/>
            </w:tcBorders>
            <w:shd w:val="clear" w:color="auto" w:fill="auto"/>
            <w:vAlign w:val="center"/>
          </w:tcPr>
          <w:p w14:paraId="5D670346"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4F837A3C" w14:textId="77777777" w:rsidTr="007C2E6E">
        <w:trPr>
          <w:trHeight w:val="402"/>
        </w:trPr>
        <w:tc>
          <w:tcPr>
            <w:tcW w:w="11875" w:type="dxa"/>
            <w:tcBorders>
              <w:bottom w:val="single" w:sz="4" w:space="0" w:color="auto"/>
            </w:tcBorders>
            <w:shd w:val="clear" w:color="auto" w:fill="auto"/>
            <w:vAlign w:val="center"/>
          </w:tcPr>
          <w:p w14:paraId="0B88483D"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7.3</w:t>
            </w:r>
            <w:r w:rsidRPr="009373B3">
              <w:rPr>
                <w:rFonts w:eastAsia="Times New Roman"/>
                <w:sz w:val="20"/>
                <w:szCs w:val="20"/>
              </w:rPr>
              <w:tab/>
              <w:t>Will the proposed Project potentially involve the manufacture, trade, release, and/or use of hazardous chemicals and/or materials? Does the Project propose use of chemicals or materials subject to international bans or phase-outs?</w:t>
            </w:r>
          </w:p>
          <w:p w14:paraId="06480B07" w14:textId="77777777" w:rsidR="00650EE2" w:rsidRPr="009373B3" w:rsidRDefault="00650EE2" w:rsidP="007C2E6E">
            <w:pPr>
              <w:tabs>
                <w:tab w:val="left" w:pos="630"/>
              </w:tabs>
              <w:ind w:left="630"/>
              <w:jc w:val="both"/>
              <w:rPr>
                <w:rFonts w:eastAsia="Times New Roman"/>
                <w:sz w:val="20"/>
                <w:szCs w:val="20"/>
              </w:rPr>
            </w:pPr>
            <w:r w:rsidRPr="009373B3">
              <w:rPr>
                <w:rFonts w:eastAsia="Times New Roman"/>
                <w:i/>
                <w:sz w:val="20"/>
                <w:szCs w:val="20"/>
              </w:rPr>
              <w:t>For example, DDT, PCBs and other chemicals listed in international conventions such as the Stockholm Conventions on Persistent Organic Pollutants or the Montreal Protocol</w:t>
            </w:r>
            <w:r w:rsidRPr="009373B3">
              <w:rPr>
                <w:rFonts w:eastAsia="Times New Roman"/>
                <w:sz w:val="20"/>
                <w:szCs w:val="20"/>
              </w:rPr>
              <w:t xml:space="preserve"> </w:t>
            </w:r>
          </w:p>
        </w:tc>
        <w:tc>
          <w:tcPr>
            <w:tcW w:w="1710" w:type="dxa"/>
            <w:tcBorders>
              <w:bottom w:val="single" w:sz="4" w:space="0" w:color="auto"/>
            </w:tcBorders>
            <w:shd w:val="clear" w:color="auto" w:fill="auto"/>
            <w:vAlign w:val="center"/>
          </w:tcPr>
          <w:p w14:paraId="14DBCE3B" w14:textId="77777777" w:rsidR="00650EE2" w:rsidRPr="009373B3" w:rsidRDefault="00650EE2" w:rsidP="007C2E6E">
            <w:pPr>
              <w:tabs>
                <w:tab w:val="left" w:pos="810"/>
              </w:tabs>
              <w:jc w:val="center"/>
              <w:rPr>
                <w:sz w:val="20"/>
                <w:szCs w:val="20"/>
              </w:rPr>
            </w:pPr>
            <w:r w:rsidRPr="009373B3">
              <w:rPr>
                <w:sz w:val="20"/>
                <w:szCs w:val="20"/>
              </w:rPr>
              <w:t>N</w:t>
            </w:r>
            <w:r w:rsidR="00A3410B">
              <w:rPr>
                <w:sz w:val="20"/>
                <w:szCs w:val="20"/>
              </w:rPr>
              <w:t>o</w:t>
            </w:r>
          </w:p>
        </w:tc>
      </w:tr>
      <w:tr w:rsidR="00650EE2" w:rsidRPr="009373B3" w14:paraId="2E410CB1" w14:textId="77777777" w:rsidTr="007C2E6E">
        <w:tc>
          <w:tcPr>
            <w:tcW w:w="11875" w:type="dxa"/>
            <w:tcBorders>
              <w:bottom w:val="single" w:sz="4" w:space="0" w:color="auto"/>
            </w:tcBorders>
            <w:shd w:val="clear" w:color="auto" w:fill="auto"/>
            <w:vAlign w:val="center"/>
          </w:tcPr>
          <w:p w14:paraId="01F5309C"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 xml:space="preserve">7.4 </w:t>
            </w:r>
            <w:r w:rsidRPr="009373B3">
              <w:rPr>
                <w:rFonts w:eastAsia="Times New Roman"/>
                <w:sz w:val="20"/>
                <w:szCs w:val="20"/>
              </w:rPr>
              <w:tab/>
              <w:t>Will the proposed Project involve the application of pesticides that may have a negative effect on the environment or human health?</w:t>
            </w:r>
          </w:p>
        </w:tc>
        <w:tc>
          <w:tcPr>
            <w:tcW w:w="1710" w:type="dxa"/>
            <w:tcBorders>
              <w:bottom w:val="single" w:sz="4" w:space="0" w:color="auto"/>
            </w:tcBorders>
            <w:shd w:val="clear" w:color="auto" w:fill="auto"/>
            <w:vAlign w:val="center"/>
          </w:tcPr>
          <w:p w14:paraId="365677DC" w14:textId="77777777" w:rsidR="00650EE2" w:rsidRPr="009373B3" w:rsidRDefault="00650EE2" w:rsidP="007C2E6E">
            <w:pPr>
              <w:tabs>
                <w:tab w:val="left" w:pos="810"/>
              </w:tabs>
              <w:jc w:val="center"/>
              <w:rPr>
                <w:sz w:val="20"/>
                <w:szCs w:val="20"/>
              </w:rPr>
            </w:pPr>
            <w:r w:rsidRPr="009373B3">
              <w:rPr>
                <w:sz w:val="20"/>
                <w:szCs w:val="20"/>
              </w:rPr>
              <w:t>No</w:t>
            </w:r>
          </w:p>
        </w:tc>
      </w:tr>
      <w:tr w:rsidR="00650EE2" w:rsidRPr="009373B3" w14:paraId="73487FA3" w14:textId="77777777" w:rsidTr="007C2E6E">
        <w:tc>
          <w:tcPr>
            <w:tcW w:w="11875" w:type="dxa"/>
            <w:tcBorders>
              <w:bottom w:val="single" w:sz="4" w:space="0" w:color="auto"/>
            </w:tcBorders>
            <w:shd w:val="clear" w:color="auto" w:fill="auto"/>
            <w:vAlign w:val="center"/>
          </w:tcPr>
          <w:p w14:paraId="10909DA6" w14:textId="77777777" w:rsidR="00650EE2" w:rsidRPr="009373B3" w:rsidRDefault="00650EE2" w:rsidP="007C2E6E">
            <w:pPr>
              <w:tabs>
                <w:tab w:val="left" w:pos="585"/>
              </w:tabs>
              <w:ind w:left="567" w:hanging="567"/>
              <w:jc w:val="both"/>
              <w:rPr>
                <w:rFonts w:eastAsia="Times New Roman"/>
                <w:sz w:val="20"/>
                <w:szCs w:val="20"/>
              </w:rPr>
            </w:pPr>
            <w:r w:rsidRPr="009373B3">
              <w:rPr>
                <w:rFonts w:eastAsia="Times New Roman"/>
                <w:sz w:val="20"/>
                <w:szCs w:val="20"/>
              </w:rPr>
              <w:t>7.5</w:t>
            </w:r>
            <w:r w:rsidRPr="009373B3">
              <w:rPr>
                <w:rFonts w:eastAsia="Times New Roman"/>
                <w:sz w:val="20"/>
                <w:szCs w:val="20"/>
              </w:rPr>
              <w:tab/>
              <w:t xml:space="preserve">Does the Project include activities that require significant consumption of raw materials, energy, and/or water? </w:t>
            </w:r>
          </w:p>
        </w:tc>
        <w:tc>
          <w:tcPr>
            <w:tcW w:w="1710" w:type="dxa"/>
            <w:tcBorders>
              <w:bottom w:val="single" w:sz="4" w:space="0" w:color="auto"/>
            </w:tcBorders>
            <w:shd w:val="clear" w:color="auto" w:fill="auto"/>
            <w:vAlign w:val="center"/>
          </w:tcPr>
          <w:p w14:paraId="16FC9763" w14:textId="77777777" w:rsidR="00650EE2" w:rsidRPr="009373B3" w:rsidRDefault="00650EE2" w:rsidP="007C2E6E">
            <w:pPr>
              <w:tabs>
                <w:tab w:val="left" w:pos="810"/>
              </w:tabs>
              <w:jc w:val="center"/>
              <w:rPr>
                <w:sz w:val="20"/>
                <w:szCs w:val="20"/>
              </w:rPr>
            </w:pPr>
            <w:r w:rsidRPr="009373B3">
              <w:rPr>
                <w:sz w:val="20"/>
                <w:szCs w:val="20"/>
              </w:rPr>
              <w:t>No</w:t>
            </w:r>
          </w:p>
        </w:tc>
      </w:tr>
    </w:tbl>
    <w:p w14:paraId="3F5585C7" w14:textId="77777777" w:rsidR="00650EE2" w:rsidRPr="009373B3" w:rsidRDefault="00650EE2" w:rsidP="00650EE2"/>
    <w:p w14:paraId="4EF9FCFB" w14:textId="77777777" w:rsidR="00650EE2" w:rsidRPr="009373B3" w:rsidRDefault="00650EE2" w:rsidP="00650EE2"/>
    <w:p w14:paraId="676B1348" w14:textId="72A9889D" w:rsidR="00650EE2" w:rsidRDefault="00650EE2" w:rsidP="002F1EAE">
      <w:pPr>
        <w:spacing w:after="240" w:line="240" w:lineRule="atLeast"/>
        <w:jc w:val="both"/>
        <w:rPr>
          <w:rFonts w:eastAsia="Times New Roman"/>
          <w:lang w:eastAsia="ru-RU"/>
        </w:rPr>
      </w:pPr>
    </w:p>
    <w:p w14:paraId="6CEAE1F9" w14:textId="09EBFFE0" w:rsidR="00BF237B" w:rsidRDefault="00BF237B" w:rsidP="002F1EAE">
      <w:pPr>
        <w:spacing w:after="240" w:line="240" w:lineRule="atLeast"/>
        <w:jc w:val="both"/>
        <w:rPr>
          <w:rFonts w:eastAsia="Times New Roman"/>
          <w:lang w:eastAsia="ru-RU"/>
        </w:rPr>
      </w:pPr>
    </w:p>
    <w:p w14:paraId="3DC3F5F0" w14:textId="21BECF8E" w:rsidR="00BF237B" w:rsidRDefault="00BF237B" w:rsidP="002F1EAE">
      <w:pPr>
        <w:spacing w:after="240" w:line="240" w:lineRule="atLeast"/>
        <w:jc w:val="both"/>
        <w:rPr>
          <w:rFonts w:eastAsia="Times New Roman"/>
          <w:lang w:eastAsia="ru-RU"/>
        </w:rPr>
      </w:pPr>
    </w:p>
    <w:p w14:paraId="302D4C7C" w14:textId="54DBF8FA" w:rsidR="00BF237B" w:rsidRDefault="00BF237B" w:rsidP="002F1EAE">
      <w:pPr>
        <w:spacing w:after="240" w:line="240" w:lineRule="atLeast"/>
        <w:jc w:val="both"/>
        <w:rPr>
          <w:rFonts w:eastAsia="Times New Roman"/>
          <w:lang w:eastAsia="ru-RU"/>
        </w:rPr>
      </w:pPr>
    </w:p>
    <w:p w14:paraId="15EB770C" w14:textId="0542D43D" w:rsidR="00BF237B" w:rsidRDefault="00BF237B" w:rsidP="002F1EAE">
      <w:pPr>
        <w:spacing w:after="240" w:line="240" w:lineRule="atLeast"/>
        <w:jc w:val="both"/>
        <w:rPr>
          <w:rFonts w:eastAsia="Times New Roman"/>
          <w:lang w:eastAsia="ru-RU"/>
        </w:rPr>
      </w:pPr>
    </w:p>
    <w:p w14:paraId="6FD4E992" w14:textId="561175D5" w:rsidR="00BF237B" w:rsidRDefault="00BF237B" w:rsidP="002F1EAE">
      <w:pPr>
        <w:spacing w:after="240" w:line="240" w:lineRule="atLeast"/>
        <w:jc w:val="both"/>
        <w:rPr>
          <w:rFonts w:eastAsia="Times New Roman"/>
          <w:lang w:eastAsia="ru-RU"/>
        </w:rPr>
      </w:pPr>
    </w:p>
    <w:p w14:paraId="76E24684" w14:textId="61B8237F" w:rsidR="00BF237B" w:rsidRDefault="00BF237B" w:rsidP="002F1EAE">
      <w:pPr>
        <w:spacing w:after="240" w:line="240" w:lineRule="atLeast"/>
        <w:jc w:val="both"/>
        <w:rPr>
          <w:rFonts w:eastAsia="Times New Roman"/>
          <w:lang w:eastAsia="ru-RU"/>
        </w:rPr>
      </w:pPr>
    </w:p>
    <w:p w14:paraId="7036AE8D" w14:textId="7CD35B3E" w:rsidR="00BF237B" w:rsidRDefault="00BF237B" w:rsidP="002F1EAE">
      <w:pPr>
        <w:spacing w:after="240" w:line="240" w:lineRule="atLeast"/>
        <w:jc w:val="both"/>
        <w:rPr>
          <w:rFonts w:eastAsia="Times New Roman"/>
          <w:lang w:eastAsia="ru-RU"/>
        </w:rPr>
      </w:pPr>
    </w:p>
    <w:p w14:paraId="53605BD3" w14:textId="32AF82B2" w:rsidR="00BF237B" w:rsidRDefault="00BF237B" w:rsidP="002F1EAE">
      <w:pPr>
        <w:spacing w:after="240" w:line="240" w:lineRule="atLeast"/>
        <w:jc w:val="both"/>
        <w:rPr>
          <w:rFonts w:eastAsia="Times New Roman"/>
          <w:lang w:eastAsia="ru-RU"/>
        </w:rPr>
      </w:pPr>
    </w:p>
    <w:p w14:paraId="1235C6BA" w14:textId="462BC0CC" w:rsidR="00BF237B" w:rsidRDefault="00BF237B" w:rsidP="002F1EAE">
      <w:pPr>
        <w:spacing w:after="240" w:line="240" w:lineRule="atLeast"/>
        <w:jc w:val="both"/>
        <w:rPr>
          <w:rFonts w:eastAsia="Times New Roman"/>
          <w:lang w:eastAsia="ru-RU"/>
        </w:rPr>
      </w:pPr>
    </w:p>
    <w:p w14:paraId="179035FE" w14:textId="458EEA84" w:rsidR="00BF237B" w:rsidRDefault="00BF237B" w:rsidP="002F1EAE">
      <w:pPr>
        <w:spacing w:after="240" w:line="240" w:lineRule="atLeast"/>
        <w:jc w:val="both"/>
        <w:rPr>
          <w:rFonts w:eastAsia="Times New Roman"/>
          <w:lang w:eastAsia="ru-RU"/>
        </w:rPr>
      </w:pPr>
    </w:p>
    <w:p w14:paraId="373B4416" w14:textId="77AFC6F2" w:rsidR="00BF237B" w:rsidRDefault="00BF237B" w:rsidP="002F1EAE">
      <w:pPr>
        <w:spacing w:after="240" w:line="240" w:lineRule="atLeast"/>
        <w:jc w:val="both"/>
        <w:rPr>
          <w:rFonts w:eastAsia="Times New Roman"/>
          <w:lang w:eastAsia="ru-RU"/>
        </w:rPr>
      </w:pPr>
    </w:p>
    <w:p w14:paraId="2D7032A4" w14:textId="16DABDDE" w:rsidR="00BF237B" w:rsidRPr="00BF237B" w:rsidRDefault="00672A9B" w:rsidP="00D41D74">
      <w:pPr>
        <w:pStyle w:val="Heading3"/>
        <w:rPr>
          <w:rFonts w:eastAsia="Times New Roman"/>
          <w:lang w:eastAsia="ru-RU"/>
        </w:rPr>
      </w:pPr>
      <w:bookmarkStart w:id="93" w:name="_Toc532801791"/>
      <w:r w:rsidRPr="00E25F6C">
        <w:rPr>
          <w:rFonts w:eastAsia="Times New Roman"/>
          <w:highlight w:val="yellow"/>
          <w:lang w:eastAsia="ru-RU"/>
        </w:rPr>
        <w:t>9</w:t>
      </w:r>
      <w:r w:rsidR="00C37186" w:rsidRPr="00E25F6C">
        <w:rPr>
          <w:rFonts w:eastAsia="Times New Roman"/>
          <w:highlight w:val="yellow"/>
          <w:lang w:eastAsia="ru-RU"/>
        </w:rPr>
        <w:t xml:space="preserve">.5. </w:t>
      </w:r>
      <w:r w:rsidR="0026323F" w:rsidRPr="00E25F6C">
        <w:rPr>
          <w:rFonts w:eastAsia="Times New Roman"/>
          <w:highlight w:val="yellow"/>
          <w:lang w:eastAsia="ru-RU"/>
        </w:rPr>
        <w:t>MULTI-YEAR WORK PLAN</w:t>
      </w:r>
      <w:bookmarkEnd w:id="93"/>
    </w:p>
    <w:tbl>
      <w:tblPr>
        <w:tblpPr w:leftFromText="180" w:rightFromText="180" w:vertAnchor="text" w:tblpXSpec="center" w:tblpY="1"/>
        <w:tblOverlap w:val="never"/>
        <w:tblW w:w="5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2166"/>
        <w:gridCol w:w="1119"/>
        <w:gridCol w:w="1045"/>
        <w:gridCol w:w="1176"/>
        <w:gridCol w:w="1302"/>
        <w:gridCol w:w="1069"/>
        <w:gridCol w:w="3132"/>
        <w:gridCol w:w="878"/>
      </w:tblGrid>
      <w:tr w:rsidR="00BF237B" w:rsidRPr="006F3B68" w14:paraId="555FC95E" w14:textId="77777777" w:rsidTr="00241CF2">
        <w:trPr>
          <w:cantSplit/>
          <w:trHeight w:val="195"/>
          <w:tblHeader/>
          <w:jc w:val="center"/>
        </w:trPr>
        <w:tc>
          <w:tcPr>
            <w:tcW w:w="65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B0C34C" w14:textId="77777777" w:rsidR="00BF237B" w:rsidRPr="006F3B68" w:rsidRDefault="00BF237B" w:rsidP="00241CF2">
            <w:pPr>
              <w:jc w:val="center"/>
              <w:rPr>
                <w:rFonts w:cstheme="minorHAnsi"/>
                <w:i/>
                <w:sz w:val="18"/>
                <w:szCs w:val="18"/>
              </w:rPr>
            </w:pPr>
            <w:bookmarkStart w:id="94" w:name="_Hlk523740272"/>
            <w:r w:rsidRPr="006F3B68">
              <w:rPr>
                <w:rFonts w:cstheme="minorHAnsi"/>
                <w:b/>
                <w:bCs/>
                <w:sz w:val="18"/>
                <w:szCs w:val="18"/>
              </w:rPr>
              <w:t xml:space="preserve">EXPECTED OUTPUTS </w:t>
            </w:r>
          </w:p>
        </w:tc>
        <w:tc>
          <w:tcPr>
            <w:tcW w:w="792"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412588" w14:textId="77777777" w:rsidR="00BF237B" w:rsidRPr="006F3B68" w:rsidRDefault="00BF237B" w:rsidP="00241CF2">
            <w:pPr>
              <w:jc w:val="center"/>
              <w:rPr>
                <w:rFonts w:cstheme="minorHAnsi"/>
                <w:bCs/>
                <w:i/>
                <w:sz w:val="18"/>
                <w:szCs w:val="18"/>
              </w:rPr>
            </w:pPr>
            <w:r w:rsidRPr="006F3B68">
              <w:rPr>
                <w:rFonts w:cstheme="minorHAnsi"/>
                <w:b/>
                <w:iCs/>
                <w:sz w:val="18"/>
                <w:szCs w:val="18"/>
              </w:rPr>
              <w:t xml:space="preserve">PLANNED ACTIVITIES </w:t>
            </w:r>
          </w:p>
        </w:tc>
        <w:tc>
          <w:tcPr>
            <w:tcW w:w="12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49B3F6" w14:textId="77777777" w:rsidR="00BF237B" w:rsidRPr="006F3B68" w:rsidRDefault="00BF237B" w:rsidP="00241CF2">
            <w:pPr>
              <w:jc w:val="center"/>
              <w:rPr>
                <w:rFonts w:cstheme="minorHAnsi"/>
                <w:b/>
                <w:bCs/>
                <w:sz w:val="18"/>
                <w:szCs w:val="18"/>
              </w:rPr>
            </w:pPr>
            <w:r w:rsidRPr="006F3B68">
              <w:rPr>
                <w:rFonts w:cstheme="minorHAnsi"/>
                <w:b/>
                <w:bCs/>
                <w:sz w:val="18"/>
                <w:szCs w:val="18"/>
              </w:rPr>
              <w:t>Planned Budget by Year (</w:t>
            </w:r>
            <w:r w:rsidRPr="00261611">
              <w:rPr>
                <w:rFonts w:cstheme="minorHAnsi"/>
                <w:b/>
                <w:bCs/>
                <w:sz w:val="18"/>
                <w:szCs w:val="18"/>
              </w:rPr>
              <w:t>in USD)</w:t>
            </w:r>
          </w:p>
        </w:tc>
        <w:tc>
          <w:tcPr>
            <w:tcW w:w="4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89D163" w14:textId="77777777" w:rsidR="00BF237B" w:rsidRPr="006F3B68" w:rsidRDefault="00BF237B" w:rsidP="00241CF2">
            <w:pPr>
              <w:jc w:val="center"/>
              <w:rPr>
                <w:rFonts w:cstheme="minorHAnsi"/>
                <w:b/>
                <w:bCs/>
                <w:sz w:val="18"/>
                <w:szCs w:val="18"/>
              </w:rPr>
            </w:pPr>
            <w:r w:rsidRPr="006F3B68">
              <w:rPr>
                <w:rFonts w:cstheme="minorHAnsi"/>
                <w:b/>
                <w:bCs/>
                <w:sz w:val="18"/>
                <w:szCs w:val="18"/>
              </w:rPr>
              <w:t>RESPONSIBLE PARTY</w:t>
            </w:r>
          </w:p>
        </w:tc>
        <w:tc>
          <w:tcPr>
            <w:tcW w:w="1857"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32A7E4" w14:textId="77777777" w:rsidR="00BF237B" w:rsidRPr="006F3B68" w:rsidRDefault="00BF237B" w:rsidP="00241CF2">
            <w:pPr>
              <w:jc w:val="center"/>
              <w:rPr>
                <w:rFonts w:cstheme="minorHAnsi"/>
                <w:b/>
                <w:bCs/>
                <w:sz w:val="18"/>
                <w:szCs w:val="18"/>
              </w:rPr>
            </w:pPr>
            <w:r w:rsidRPr="006F3B68">
              <w:rPr>
                <w:rFonts w:cstheme="minorHAnsi"/>
                <w:b/>
                <w:bCs/>
                <w:sz w:val="18"/>
                <w:szCs w:val="18"/>
              </w:rPr>
              <w:t>PLANNED BUDGET</w:t>
            </w:r>
          </w:p>
        </w:tc>
      </w:tr>
      <w:tr w:rsidR="00BF237B" w:rsidRPr="006F3B68" w14:paraId="0CAD8309" w14:textId="77777777" w:rsidTr="00241CF2">
        <w:trPr>
          <w:cantSplit/>
          <w:trHeight w:val="296"/>
          <w:tblHeader/>
          <w:jc w:val="center"/>
        </w:trPr>
        <w:tc>
          <w:tcPr>
            <w:tcW w:w="654"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BCF895" w14:textId="77777777" w:rsidR="00BF237B" w:rsidRPr="006F3B68" w:rsidRDefault="00BF237B" w:rsidP="00241CF2">
            <w:pPr>
              <w:jc w:val="center"/>
              <w:rPr>
                <w:rFonts w:cstheme="minorHAnsi"/>
                <w:sz w:val="18"/>
                <w:szCs w:val="18"/>
              </w:rPr>
            </w:pPr>
          </w:p>
        </w:tc>
        <w:tc>
          <w:tcPr>
            <w:tcW w:w="79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995960" w14:textId="77777777" w:rsidR="00BF237B" w:rsidRPr="006F3B68" w:rsidRDefault="00BF237B" w:rsidP="00241CF2">
            <w:pPr>
              <w:jc w:val="center"/>
              <w:rPr>
                <w:rFonts w:cstheme="minorHAnsi"/>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068B45" w14:textId="77777777" w:rsidR="00BF237B" w:rsidRPr="006F3B68" w:rsidRDefault="00BF237B" w:rsidP="00241CF2">
            <w:pPr>
              <w:jc w:val="center"/>
              <w:rPr>
                <w:rFonts w:cstheme="minorHAnsi"/>
                <w:b/>
                <w:sz w:val="18"/>
                <w:szCs w:val="18"/>
              </w:rPr>
            </w:pPr>
            <w:r w:rsidRPr="006F3B68">
              <w:rPr>
                <w:rFonts w:cstheme="minorHAnsi"/>
                <w:b/>
                <w:sz w:val="18"/>
                <w:szCs w:val="18"/>
              </w:rPr>
              <w:t>Y1</w:t>
            </w:r>
          </w:p>
        </w:tc>
        <w:tc>
          <w:tcPr>
            <w:tcW w:w="3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19B647" w14:textId="77777777" w:rsidR="00BF237B" w:rsidRPr="006F3B68" w:rsidRDefault="00BF237B" w:rsidP="00241CF2">
            <w:pPr>
              <w:jc w:val="center"/>
              <w:rPr>
                <w:rFonts w:cstheme="minorHAnsi"/>
                <w:b/>
                <w:sz w:val="18"/>
                <w:szCs w:val="18"/>
              </w:rPr>
            </w:pPr>
            <w:r w:rsidRPr="006F3B68">
              <w:rPr>
                <w:rFonts w:cstheme="minorHAnsi"/>
                <w:b/>
                <w:sz w:val="18"/>
                <w:szCs w:val="18"/>
              </w:rPr>
              <w:t>Y2</w:t>
            </w:r>
          </w:p>
        </w:tc>
        <w:tc>
          <w:tcPr>
            <w:tcW w:w="43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727DF7" w14:textId="77777777" w:rsidR="00BF237B" w:rsidRPr="006F3B68" w:rsidRDefault="00BF237B" w:rsidP="00241CF2">
            <w:pPr>
              <w:jc w:val="center"/>
              <w:rPr>
                <w:rFonts w:cstheme="minorHAnsi"/>
                <w:b/>
                <w:sz w:val="18"/>
                <w:szCs w:val="18"/>
              </w:rPr>
            </w:pPr>
            <w:r w:rsidRPr="006F3B68">
              <w:rPr>
                <w:rFonts w:cstheme="minorHAnsi"/>
                <w:b/>
                <w:sz w:val="18"/>
                <w:szCs w:val="18"/>
              </w:rPr>
              <w:t>Y3</w:t>
            </w:r>
          </w:p>
        </w:tc>
        <w:tc>
          <w:tcPr>
            <w:tcW w:w="4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71ABD" w14:textId="77777777" w:rsidR="00BF237B" w:rsidRPr="006F3B68" w:rsidRDefault="00BF237B" w:rsidP="00241CF2">
            <w:pPr>
              <w:jc w:val="center"/>
              <w:rPr>
                <w:rFonts w:cstheme="minorHAnsi"/>
                <w:sz w:val="18"/>
                <w:szCs w:val="18"/>
              </w:rPr>
            </w:pPr>
          </w:p>
        </w:tc>
        <w:tc>
          <w:tcPr>
            <w:tcW w:w="3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A98C5E" w14:textId="77777777" w:rsidR="00BF237B" w:rsidRPr="006F3B68" w:rsidRDefault="00BF237B" w:rsidP="00241CF2">
            <w:pPr>
              <w:jc w:val="center"/>
              <w:rPr>
                <w:rFonts w:cstheme="minorHAnsi"/>
                <w:b/>
                <w:sz w:val="18"/>
                <w:szCs w:val="18"/>
              </w:rPr>
            </w:pPr>
            <w:r w:rsidRPr="006F3B68">
              <w:rPr>
                <w:rFonts w:cstheme="minorHAnsi"/>
                <w:b/>
                <w:sz w:val="18"/>
                <w:szCs w:val="18"/>
              </w:rPr>
              <w:t>Funding Source</w:t>
            </w:r>
          </w:p>
        </w:tc>
        <w:tc>
          <w:tcPr>
            <w:tcW w:w="11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7AC578" w14:textId="77777777" w:rsidR="00BF237B" w:rsidRPr="006F3B68" w:rsidRDefault="00BF237B" w:rsidP="00241CF2">
            <w:pPr>
              <w:jc w:val="center"/>
              <w:rPr>
                <w:rFonts w:cstheme="minorHAnsi"/>
                <w:b/>
                <w:sz w:val="18"/>
                <w:szCs w:val="18"/>
              </w:rPr>
            </w:pPr>
            <w:r w:rsidRPr="006F3B68">
              <w:rPr>
                <w:rFonts w:cstheme="minorHAnsi"/>
                <w:b/>
                <w:sz w:val="18"/>
                <w:szCs w:val="18"/>
              </w:rPr>
              <w:t>Budget Description</w:t>
            </w:r>
          </w:p>
        </w:tc>
        <w:tc>
          <w:tcPr>
            <w:tcW w:w="3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F665D5" w14:textId="77777777" w:rsidR="00BF237B" w:rsidRPr="006F3B68" w:rsidRDefault="00BF237B" w:rsidP="00241CF2">
            <w:pPr>
              <w:jc w:val="center"/>
              <w:rPr>
                <w:rFonts w:cstheme="minorHAnsi"/>
                <w:b/>
                <w:sz w:val="18"/>
                <w:szCs w:val="18"/>
              </w:rPr>
            </w:pPr>
            <w:r w:rsidRPr="006F3B68">
              <w:rPr>
                <w:rFonts w:cstheme="minorHAnsi"/>
                <w:b/>
                <w:sz w:val="18"/>
                <w:szCs w:val="18"/>
              </w:rPr>
              <w:t>Amount</w:t>
            </w:r>
          </w:p>
        </w:tc>
      </w:tr>
      <w:tr w:rsidR="009B0C88" w:rsidRPr="006F3B68" w14:paraId="1F8C63DC" w14:textId="77777777" w:rsidTr="00AB7C82">
        <w:trPr>
          <w:cantSplit/>
          <w:trHeight w:val="1469"/>
          <w:jc w:val="center"/>
        </w:trPr>
        <w:tc>
          <w:tcPr>
            <w:tcW w:w="654" w:type="pct"/>
            <w:vMerge w:val="restart"/>
            <w:tcBorders>
              <w:top w:val="single" w:sz="4" w:space="0" w:color="auto"/>
            </w:tcBorders>
            <w:shd w:val="clear" w:color="auto" w:fill="auto"/>
            <w:vAlign w:val="center"/>
          </w:tcPr>
          <w:p w14:paraId="77889DE6" w14:textId="4948FDD5" w:rsidR="009B0C88" w:rsidRPr="00BF237B" w:rsidRDefault="009B0C88" w:rsidP="00241CF2">
            <w:pPr>
              <w:rPr>
                <w:rFonts w:cstheme="minorHAnsi"/>
                <w:sz w:val="18"/>
                <w:szCs w:val="18"/>
              </w:rPr>
            </w:pPr>
            <w:r w:rsidRPr="00BF237B">
              <w:rPr>
                <w:rFonts w:cstheme="minorHAnsi"/>
                <w:sz w:val="18"/>
                <w:szCs w:val="18"/>
              </w:rPr>
              <w:t xml:space="preserve">Output 1:  </w:t>
            </w:r>
            <w:r>
              <w:rPr>
                <w:rFonts w:cstheme="minorHAnsi"/>
                <w:sz w:val="18"/>
                <w:szCs w:val="18"/>
              </w:rPr>
              <w:t>Financial g</w:t>
            </w:r>
            <w:r w:rsidRPr="00BF237B">
              <w:rPr>
                <w:rFonts w:cstheme="minorHAnsi"/>
                <w:sz w:val="18"/>
                <w:szCs w:val="18"/>
              </w:rPr>
              <w:t>overnance frameworks capacitated, and entrepreneurship capabilities strengthened to support private sector development</w:t>
            </w:r>
          </w:p>
        </w:tc>
        <w:tc>
          <w:tcPr>
            <w:tcW w:w="792" w:type="pct"/>
            <w:tcBorders>
              <w:top w:val="single" w:sz="4" w:space="0" w:color="auto"/>
            </w:tcBorders>
            <w:shd w:val="clear" w:color="auto" w:fill="auto"/>
            <w:vAlign w:val="center"/>
          </w:tcPr>
          <w:p w14:paraId="4F1E7225" w14:textId="77777777" w:rsidR="009B0C88" w:rsidRPr="00BF237B" w:rsidRDefault="009B0C88" w:rsidP="00241CF2">
            <w:pPr>
              <w:jc w:val="center"/>
              <w:rPr>
                <w:rFonts w:cstheme="minorHAnsi"/>
                <w:iCs/>
                <w:sz w:val="18"/>
                <w:szCs w:val="18"/>
              </w:rPr>
            </w:pPr>
            <w:r w:rsidRPr="00BF237B">
              <w:rPr>
                <w:rFonts w:cstheme="minorHAnsi"/>
                <w:bCs/>
                <w:color w:val="000000"/>
                <w:sz w:val="18"/>
                <w:szCs w:val="18"/>
                <w:lang w:eastAsia="bs-Latn-BA"/>
              </w:rPr>
              <w:t xml:space="preserve">Activity 1.1 Forecast entrepreneurship development opportunities. </w:t>
            </w:r>
          </w:p>
        </w:tc>
        <w:tc>
          <w:tcPr>
            <w:tcW w:w="409" w:type="pct"/>
            <w:tcBorders>
              <w:top w:val="single" w:sz="4" w:space="0" w:color="auto"/>
            </w:tcBorders>
            <w:shd w:val="clear" w:color="auto" w:fill="auto"/>
            <w:vAlign w:val="center"/>
          </w:tcPr>
          <w:p w14:paraId="5E0DDD5E" w14:textId="0B126BFC" w:rsidR="009B0C88" w:rsidRPr="006F3B68" w:rsidRDefault="009B0C88" w:rsidP="00241CF2">
            <w:pPr>
              <w:jc w:val="center"/>
              <w:rPr>
                <w:rFonts w:cstheme="minorHAnsi"/>
                <w:sz w:val="18"/>
                <w:szCs w:val="18"/>
              </w:rPr>
            </w:pPr>
            <w:r>
              <w:rPr>
                <w:rFonts w:cstheme="minorHAnsi"/>
                <w:sz w:val="18"/>
                <w:szCs w:val="18"/>
              </w:rPr>
              <w:t>94,200</w:t>
            </w:r>
          </w:p>
        </w:tc>
        <w:tc>
          <w:tcPr>
            <w:tcW w:w="382" w:type="pct"/>
            <w:tcBorders>
              <w:top w:val="single" w:sz="4" w:space="0" w:color="auto"/>
            </w:tcBorders>
            <w:shd w:val="clear" w:color="auto" w:fill="auto"/>
            <w:vAlign w:val="center"/>
          </w:tcPr>
          <w:p w14:paraId="54F23684" w14:textId="440A9A3F" w:rsidR="009B0C88" w:rsidRPr="006F3B68" w:rsidRDefault="009B0C88" w:rsidP="00241CF2">
            <w:pPr>
              <w:jc w:val="center"/>
              <w:rPr>
                <w:rFonts w:cstheme="minorHAnsi"/>
                <w:sz w:val="18"/>
                <w:szCs w:val="18"/>
              </w:rPr>
            </w:pPr>
            <w:r>
              <w:rPr>
                <w:rFonts w:cstheme="minorHAnsi"/>
                <w:sz w:val="18"/>
                <w:szCs w:val="18"/>
              </w:rPr>
              <w:t>6,978</w:t>
            </w:r>
          </w:p>
        </w:tc>
        <w:tc>
          <w:tcPr>
            <w:tcW w:w="430" w:type="pct"/>
            <w:tcBorders>
              <w:top w:val="single" w:sz="4" w:space="0" w:color="auto"/>
            </w:tcBorders>
            <w:shd w:val="clear" w:color="auto" w:fill="auto"/>
            <w:vAlign w:val="center"/>
          </w:tcPr>
          <w:p w14:paraId="6B2237D9" w14:textId="4DBE9614" w:rsidR="009B0C88" w:rsidRPr="006F3B68" w:rsidRDefault="009B0C88" w:rsidP="00241CF2">
            <w:pPr>
              <w:jc w:val="center"/>
              <w:rPr>
                <w:rFonts w:cstheme="minorHAnsi"/>
                <w:sz w:val="18"/>
                <w:szCs w:val="18"/>
              </w:rPr>
            </w:pPr>
            <w:r>
              <w:rPr>
                <w:rFonts w:cstheme="minorHAnsi"/>
                <w:sz w:val="18"/>
                <w:szCs w:val="18"/>
              </w:rPr>
              <w:t>6,978</w:t>
            </w:r>
          </w:p>
        </w:tc>
        <w:tc>
          <w:tcPr>
            <w:tcW w:w="476" w:type="pct"/>
            <w:tcBorders>
              <w:top w:val="single" w:sz="4" w:space="0" w:color="auto"/>
            </w:tcBorders>
            <w:shd w:val="clear" w:color="auto" w:fill="auto"/>
            <w:vAlign w:val="center"/>
          </w:tcPr>
          <w:p w14:paraId="1AC56E21" w14:textId="77777777" w:rsidR="009B0C88" w:rsidRPr="006F3B68" w:rsidRDefault="009B0C88" w:rsidP="00241CF2">
            <w:pPr>
              <w:jc w:val="center"/>
              <w:rPr>
                <w:rFonts w:cstheme="minorHAnsi"/>
                <w:sz w:val="18"/>
                <w:szCs w:val="18"/>
              </w:rPr>
            </w:pPr>
            <w:r w:rsidRPr="006F3B68">
              <w:rPr>
                <w:rFonts w:cstheme="minorHAnsi"/>
                <w:sz w:val="18"/>
                <w:szCs w:val="18"/>
              </w:rPr>
              <w:t>UNDP</w:t>
            </w:r>
          </w:p>
        </w:tc>
        <w:tc>
          <w:tcPr>
            <w:tcW w:w="391" w:type="pct"/>
            <w:tcBorders>
              <w:top w:val="single" w:sz="4" w:space="0" w:color="auto"/>
            </w:tcBorders>
            <w:shd w:val="clear" w:color="auto" w:fill="auto"/>
            <w:vAlign w:val="center"/>
          </w:tcPr>
          <w:p w14:paraId="231EA9DA" w14:textId="508AD524" w:rsidR="009B0C88" w:rsidRPr="006F3B68" w:rsidRDefault="009B0C88" w:rsidP="00241CF2">
            <w:pPr>
              <w:jc w:val="center"/>
              <w:rPr>
                <w:rFonts w:cstheme="minorHAnsi"/>
                <w:sz w:val="18"/>
                <w:szCs w:val="18"/>
              </w:rPr>
            </w:pPr>
            <w:r>
              <w:rPr>
                <w:rFonts w:cstheme="minorHAnsi"/>
                <w:sz w:val="18"/>
                <w:szCs w:val="18"/>
              </w:rPr>
              <w:t>NOR</w:t>
            </w:r>
          </w:p>
        </w:tc>
        <w:tc>
          <w:tcPr>
            <w:tcW w:w="1145" w:type="pct"/>
            <w:tcBorders>
              <w:top w:val="single" w:sz="4" w:space="0" w:color="auto"/>
            </w:tcBorders>
            <w:shd w:val="clear" w:color="auto" w:fill="auto"/>
            <w:vAlign w:val="center"/>
          </w:tcPr>
          <w:p w14:paraId="6A66DD12" w14:textId="3FC854CE" w:rsidR="009B0C88" w:rsidRPr="006F3B68" w:rsidRDefault="009B0C88" w:rsidP="00241CF2">
            <w:pPr>
              <w:jc w:val="center"/>
              <w:rPr>
                <w:rFonts w:cstheme="minorHAnsi"/>
                <w:sz w:val="18"/>
                <w:szCs w:val="18"/>
              </w:rPr>
            </w:pPr>
            <w:r w:rsidRPr="00BF237B">
              <w:rPr>
                <w:rFonts w:cstheme="minorHAnsi"/>
                <w:bCs/>
                <w:color w:val="000000"/>
                <w:sz w:val="18"/>
                <w:szCs w:val="18"/>
                <w:lang w:eastAsia="bs-Latn-BA"/>
              </w:rPr>
              <w:t>Activity 1.1 Forecast entrepreneurship development opportunities.</w:t>
            </w:r>
          </w:p>
        </w:tc>
        <w:tc>
          <w:tcPr>
            <w:tcW w:w="321" w:type="pct"/>
            <w:tcBorders>
              <w:top w:val="single" w:sz="4" w:space="0" w:color="auto"/>
            </w:tcBorders>
            <w:shd w:val="clear" w:color="auto" w:fill="auto"/>
            <w:vAlign w:val="center"/>
          </w:tcPr>
          <w:p w14:paraId="073BE352" w14:textId="7A46387F" w:rsidR="009B0C88" w:rsidRPr="006F3B68" w:rsidRDefault="009B0C88" w:rsidP="00241CF2">
            <w:pPr>
              <w:jc w:val="center"/>
              <w:rPr>
                <w:rFonts w:cstheme="minorHAnsi"/>
                <w:sz w:val="18"/>
                <w:szCs w:val="18"/>
              </w:rPr>
            </w:pPr>
            <w:r>
              <w:rPr>
                <w:rFonts w:cstheme="minorHAnsi"/>
                <w:sz w:val="18"/>
                <w:szCs w:val="18"/>
              </w:rPr>
              <w:t>108,156</w:t>
            </w:r>
          </w:p>
        </w:tc>
      </w:tr>
      <w:tr w:rsidR="009B0C88" w:rsidRPr="006F3B68" w14:paraId="5E6CD810" w14:textId="77777777" w:rsidTr="00241CF2">
        <w:trPr>
          <w:cantSplit/>
          <w:trHeight w:val="665"/>
          <w:jc w:val="center"/>
        </w:trPr>
        <w:tc>
          <w:tcPr>
            <w:tcW w:w="654" w:type="pct"/>
            <w:vMerge/>
            <w:shd w:val="clear" w:color="auto" w:fill="auto"/>
            <w:vAlign w:val="center"/>
          </w:tcPr>
          <w:p w14:paraId="31E11CB3" w14:textId="77777777" w:rsidR="009B0C88" w:rsidRPr="00BF237B" w:rsidRDefault="009B0C88" w:rsidP="00241CF2">
            <w:pPr>
              <w:jc w:val="center"/>
              <w:rPr>
                <w:rFonts w:cstheme="minorHAnsi"/>
                <w:sz w:val="18"/>
                <w:szCs w:val="18"/>
              </w:rPr>
            </w:pPr>
          </w:p>
        </w:tc>
        <w:tc>
          <w:tcPr>
            <w:tcW w:w="792" w:type="pct"/>
            <w:vMerge w:val="restart"/>
            <w:shd w:val="clear" w:color="auto" w:fill="auto"/>
            <w:vAlign w:val="center"/>
          </w:tcPr>
          <w:p w14:paraId="2416C35D" w14:textId="77777777" w:rsidR="009B0C88" w:rsidRPr="00BF237B" w:rsidRDefault="009B0C88" w:rsidP="00241CF2">
            <w:pPr>
              <w:jc w:val="center"/>
              <w:rPr>
                <w:rFonts w:cstheme="minorHAnsi"/>
                <w:iCs/>
                <w:sz w:val="18"/>
                <w:szCs w:val="18"/>
              </w:rPr>
            </w:pPr>
            <w:r w:rsidRPr="00BF237B">
              <w:rPr>
                <w:rFonts w:cstheme="minorHAnsi"/>
                <w:bCs/>
                <w:color w:val="000000"/>
                <w:sz w:val="18"/>
                <w:szCs w:val="18"/>
                <w:lang w:eastAsia="bs-Latn-BA"/>
              </w:rPr>
              <w:t>Activity 1.2 Support start-up and MSME development.</w:t>
            </w:r>
          </w:p>
        </w:tc>
        <w:tc>
          <w:tcPr>
            <w:tcW w:w="409" w:type="pct"/>
            <w:vMerge w:val="restart"/>
            <w:shd w:val="clear" w:color="auto" w:fill="auto"/>
            <w:vAlign w:val="center"/>
          </w:tcPr>
          <w:p w14:paraId="18519371" w14:textId="72E131D7" w:rsidR="009B0C88" w:rsidRPr="006F3B68" w:rsidRDefault="009B0C88" w:rsidP="00241CF2">
            <w:pPr>
              <w:jc w:val="center"/>
              <w:rPr>
                <w:rFonts w:cstheme="minorHAnsi"/>
                <w:sz w:val="18"/>
                <w:szCs w:val="18"/>
              </w:rPr>
            </w:pPr>
            <w:r>
              <w:rPr>
                <w:rFonts w:cstheme="minorHAnsi"/>
                <w:sz w:val="18"/>
                <w:szCs w:val="18"/>
              </w:rPr>
              <w:t>173,863</w:t>
            </w:r>
          </w:p>
        </w:tc>
        <w:tc>
          <w:tcPr>
            <w:tcW w:w="382" w:type="pct"/>
            <w:vMerge w:val="restart"/>
            <w:shd w:val="clear" w:color="auto" w:fill="auto"/>
            <w:vAlign w:val="center"/>
          </w:tcPr>
          <w:p w14:paraId="0C920290" w14:textId="05205286" w:rsidR="009B0C88" w:rsidRPr="006F3B68" w:rsidRDefault="009B0C88" w:rsidP="00241CF2">
            <w:pPr>
              <w:jc w:val="center"/>
              <w:rPr>
                <w:rFonts w:cstheme="minorHAnsi"/>
                <w:sz w:val="18"/>
                <w:szCs w:val="18"/>
              </w:rPr>
            </w:pPr>
            <w:r>
              <w:rPr>
                <w:rFonts w:cstheme="minorHAnsi"/>
                <w:sz w:val="18"/>
                <w:szCs w:val="18"/>
              </w:rPr>
              <w:t>220,382</w:t>
            </w:r>
          </w:p>
        </w:tc>
        <w:tc>
          <w:tcPr>
            <w:tcW w:w="430" w:type="pct"/>
            <w:vMerge w:val="restart"/>
            <w:shd w:val="clear" w:color="auto" w:fill="auto"/>
            <w:vAlign w:val="center"/>
          </w:tcPr>
          <w:p w14:paraId="5878FDBE" w14:textId="3E57B2A9" w:rsidR="009B0C88" w:rsidRPr="006F3B68" w:rsidRDefault="009B0C88" w:rsidP="00241CF2">
            <w:pPr>
              <w:jc w:val="center"/>
              <w:rPr>
                <w:rFonts w:cstheme="minorHAnsi"/>
                <w:sz w:val="18"/>
                <w:szCs w:val="18"/>
              </w:rPr>
            </w:pPr>
            <w:r>
              <w:rPr>
                <w:rFonts w:cstheme="minorHAnsi"/>
                <w:sz w:val="18"/>
                <w:szCs w:val="18"/>
              </w:rPr>
              <w:t>17,444</w:t>
            </w:r>
          </w:p>
        </w:tc>
        <w:tc>
          <w:tcPr>
            <w:tcW w:w="476" w:type="pct"/>
            <w:vMerge w:val="restart"/>
            <w:shd w:val="clear" w:color="auto" w:fill="auto"/>
            <w:vAlign w:val="center"/>
          </w:tcPr>
          <w:p w14:paraId="34AB3B0A" w14:textId="77777777" w:rsidR="009B0C88" w:rsidRPr="006F3B68" w:rsidRDefault="009B0C88" w:rsidP="00241CF2">
            <w:pPr>
              <w:jc w:val="center"/>
              <w:rPr>
                <w:rFonts w:cstheme="minorHAnsi"/>
                <w:sz w:val="18"/>
                <w:szCs w:val="18"/>
              </w:rPr>
            </w:pPr>
            <w:r w:rsidRPr="006F3B68">
              <w:rPr>
                <w:rFonts w:cstheme="minorHAnsi"/>
                <w:sz w:val="18"/>
                <w:szCs w:val="18"/>
              </w:rPr>
              <w:t>UNDP</w:t>
            </w:r>
          </w:p>
        </w:tc>
        <w:tc>
          <w:tcPr>
            <w:tcW w:w="391" w:type="pct"/>
            <w:shd w:val="clear" w:color="auto" w:fill="auto"/>
            <w:vAlign w:val="center"/>
          </w:tcPr>
          <w:p w14:paraId="2804C062" w14:textId="62E5A558" w:rsidR="009B0C88" w:rsidRPr="006F3B68" w:rsidRDefault="009B0C88" w:rsidP="00241CF2">
            <w:pPr>
              <w:jc w:val="center"/>
              <w:rPr>
                <w:rFonts w:cstheme="minorHAnsi"/>
                <w:sz w:val="18"/>
                <w:szCs w:val="18"/>
              </w:rPr>
            </w:pPr>
            <w:r>
              <w:rPr>
                <w:rFonts w:cstheme="minorHAnsi"/>
                <w:sz w:val="18"/>
                <w:szCs w:val="18"/>
              </w:rPr>
              <w:t>NOR</w:t>
            </w:r>
          </w:p>
        </w:tc>
        <w:tc>
          <w:tcPr>
            <w:tcW w:w="1145" w:type="pct"/>
            <w:vMerge w:val="restart"/>
            <w:shd w:val="clear" w:color="auto" w:fill="auto"/>
            <w:vAlign w:val="center"/>
          </w:tcPr>
          <w:p w14:paraId="59552998" w14:textId="332CBEB7" w:rsidR="009B0C88" w:rsidRPr="006F3B68" w:rsidRDefault="009B0C88" w:rsidP="00241CF2">
            <w:pPr>
              <w:jc w:val="center"/>
              <w:rPr>
                <w:rFonts w:cstheme="minorHAnsi"/>
                <w:sz w:val="18"/>
                <w:szCs w:val="18"/>
              </w:rPr>
            </w:pPr>
            <w:r w:rsidRPr="00BF237B">
              <w:rPr>
                <w:rFonts w:cstheme="minorHAnsi"/>
                <w:bCs/>
                <w:color w:val="000000"/>
                <w:sz w:val="18"/>
                <w:szCs w:val="18"/>
                <w:lang w:eastAsia="bs-Latn-BA"/>
              </w:rPr>
              <w:t>Activity 1.2 Support start-up and MSME development.</w:t>
            </w:r>
          </w:p>
        </w:tc>
        <w:tc>
          <w:tcPr>
            <w:tcW w:w="321" w:type="pct"/>
            <w:shd w:val="clear" w:color="auto" w:fill="auto"/>
            <w:vAlign w:val="center"/>
          </w:tcPr>
          <w:p w14:paraId="33299CB0" w14:textId="65D983B8" w:rsidR="009B0C88" w:rsidRPr="006F3B68" w:rsidRDefault="009B0C88" w:rsidP="00241CF2">
            <w:pPr>
              <w:jc w:val="center"/>
              <w:rPr>
                <w:rFonts w:cstheme="minorHAnsi"/>
                <w:sz w:val="18"/>
                <w:szCs w:val="18"/>
              </w:rPr>
            </w:pPr>
            <w:r>
              <w:rPr>
                <w:rFonts w:cstheme="minorHAnsi"/>
                <w:sz w:val="18"/>
                <w:szCs w:val="18"/>
              </w:rPr>
              <w:t>272,074</w:t>
            </w:r>
          </w:p>
        </w:tc>
      </w:tr>
      <w:tr w:rsidR="009B0C88" w:rsidRPr="006F3B68" w14:paraId="1EDCCE56" w14:textId="77777777" w:rsidTr="00241CF2">
        <w:trPr>
          <w:cantSplit/>
          <w:trHeight w:val="1079"/>
          <w:jc w:val="center"/>
        </w:trPr>
        <w:tc>
          <w:tcPr>
            <w:tcW w:w="654" w:type="pct"/>
            <w:vMerge/>
            <w:shd w:val="clear" w:color="auto" w:fill="auto"/>
            <w:vAlign w:val="center"/>
          </w:tcPr>
          <w:p w14:paraId="10A9CCA2" w14:textId="77777777" w:rsidR="009B0C88" w:rsidRPr="00BF237B" w:rsidRDefault="009B0C88" w:rsidP="00241CF2">
            <w:pPr>
              <w:jc w:val="center"/>
              <w:rPr>
                <w:rFonts w:cstheme="minorHAnsi"/>
                <w:sz w:val="18"/>
                <w:szCs w:val="18"/>
              </w:rPr>
            </w:pPr>
          </w:p>
        </w:tc>
        <w:tc>
          <w:tcPr>
            <w:tcW w:w="792" w:type="pct"/>
            <w:vMerge/>
            <w:shd w:val="clear" w:color="auto" w:fill="auto"/>
            <w:vAlign w:val="center"/>
          </w:tcPr>
          <w:p w14:paraId="5D1C2F21" w14:textId="77777777" w:rsidR="009B0C88" w:rsidRPr="00BF237B" w:rsidRDefault="009B0C88" w:rsidP="00241CF2">
            <w:pPr>
              <w:jc w:val="center"/>
              <w:rPr>
                <w:rFonts w:cstheme="minorHAnsi"/>
                <w:iCs/>
                <w:sz w:val="18"/>
                <w:szCs w:val="18"/>
              </w:rPr>
            </w:pPr>
          </w:p>
        </w:tc>
        <w:tc>
          <w:tcPr>
            <w:tcW w:w="409" w:type="pct"/>
            <w:vMerge/>
            <w:shd w:val="clear" w:color="auto" w:fill="auto"/>
            <w:vAlign w:val="center"/>
          </w:tcPr>
          <w:p w14:paraId="1D48DB62" w14:textId="77777777" w:rsidR="009B0C88" w:rsidRPr="006F3B68" w:rsidRDefault="009B0C88" w:rsidP="00241CF2">
            <w:pPr>
              <w:jc w:val="center"/>
              <w:rPr>
                <w:rFonts w:cstheme="minorHAnsi"/>
                <w:sz w:val="18"/>
                <w:szCs w:val="18"/>
              </w:rPr>
            </w:pPr>
          </w:p>
        </w:tc>
        <w:tc>
          <w:tcPr>
            <w:tcW w:w="382" w:type="pct"/>
            <w:vMerge/>
            <w:shd w:val="clear" w:color="auto" w:fill="auto"/>
            <w:vAlign w:val="center"/>
          </w:tcPr>
          <w:p w14:paraId="0F1502A4" w14:textId="77777777" w:rsidR="009B0C88" w:rsidRPr="006F3B68" w:rsidRDefault="009B0C88" w:rsidP="00241CF2">
            <w:pPr>
              <w:jc w:val="center"/>
              <w:rPr>
                <w:rFonts w:cstheme="minorHAnsi"/>
                <w:sz w:val="18"/>
                <w:szCs w:val="18"/>
              </w:rPr>
            </w:pPr>
          </w:p>
        </w:tc>
        <w:tc>
          <w:tcPr>
            <w:tcW w:w="430" w:type="pct"/>
            <w:vMerge/>
            <w:shd w:val="clear" w:color="auto" w:fill="auto"/>
            <w:vAlign w:val="center"/>
          </w:tcPr>
          <w:p w14:paraId="3412FE5C" w14:textId="77777777" w:rsidR="009B0C88" w:rsidRPr="006F3B68" w:rsidRDefault="009B0C88" w:rsidP="00241CF2">
            <w:pPr>
              <w:jc w:val="center"/>
              <w:rPr>
                <w:rFonts w:cstheme="minorHAnsi"/>
                <w:sz w:val="18"/>
                <w:szCs w:val="18"/>
              </w:rPr>
            </w:pPr>
          </w:p>
        </w:tc>
        <w:tc>
          <w:tcPr>
            <w:tcW w:w="476" w:type="pct"/>
            <w:vMerge/>
            <w:shd w:val="clear" w:color="auto" w:fill="auto"/>
            <w:vAlign w:val="center"/>
          </w:tcPr>
          <w:p w14:paraId="57B4CC6A" w14:textId="77777777" w:rsidR="009B0C88" w:rsidRPr="006F3B68" w:rsidRDefault="009B0C88" w:rsidP="00241CF2">
            <w:pPr>
              <w:jc w:val="center"/>
              <w:rPr>
                <w:rFonts w:cstheme="minorHAnsi"/>
                <w:sz w:val="18"/>
                <w:szCs w:val="18"/>
              </w:rPr>
            </w:pPr>
          </w:p>
        </w:tc>
        <w:tc>
          <w:tcPr>
            <w:tcW w:w="391" w:type="pct"/>
            <w:shd w:val="clear" w:color="auto" w:fill="auto"/>
            <w:vAlign w:val="center"/>
          </w:tcPr>
          <w:p w14:paraId="4E12D2CD" w14:textId="39157E02" w:rsidR="009B0C88" w:rsidRPr="006F3B68" w:rsidRDefault="009B0C88" w:rsidP="00241CF2">
            <w:pPr>
              <w:jc w:val="center"/>
              <w:rPr>
                <w:rFonts w:cstheme="minorHAnsi"/>
                <w:sz w:val="18"/>
                <w:szCs w:val="18"/>
              </w:rPr>
            </w:pPr>
            <w:r>
              <w:rPr>
                <w:rFonts w:cstheme="minorHAnsi"/>
                <w:sz w:val="18"/>
                <w:szCs w:val="18"/>
              </w:rPr>
              <w:t>BIH</w:t>
            </w:r>
          </w:p>
        </w:tc>
        <w:tc>
          <w:tcPr>
            <w:tcW w:w="1145" w:type="pct"/>
            <w:vMerge/>
            <w:shd w:val="clear" w:color="auto" w:fill="auto"/>
            <w:vAlign w:val="center"/>
          </w:tcPr>
          <w:p w14:paraId="432DE993" w14:textId="77777777" w:rsidR="009B0C88" w:rsidRPr="006F3B68" w:rsidRDefault="009B0C88" w:rsidP="00241CF2">
            <w:pPr>
              <w:jc w:val="center"/>
              <w:rPr>
                <w:rFonts w:cstheme="minorHAnsi"/>
                <w:sz w:val="18"/>
                <w:szCs w:val="18"/>
              </w:rPr>
            </w:pPr>
          </w:p>
        </w:tc>
        <w:tc>
          <w:tcPr>
            <w:tcW w:w="321" w:type="pct"/>
            <w:shd w:val="clear" w:color="auto" w:fill="auto"/>
            <w:vAlign w:val="center"/>
          </w:tcPr>
          <w:p w14:paraId="536683D8" w14:textId="0FC4995B" w:rsidR="009B0C88" w:rsidRPr="006F3B68" w:rsidRDefault="009B0C88" w:rsidP="00241CF2">
            <w:pPr>
              <w:jc w:val="center"/>
              <w:rPr>
                <w:rFonts w:cstheme="minorHAnsi"/>
                <w:sz w:val="18"/>
                <w:szCs w:val="18"/>
              </w:rPr>
            </w:pPr>
            <w:r>
              <w:rPr>
                <w:rFonts w:cstheme="minorHAnsi"/>
                <w:sz w:val="18"/>
                <w:szCs w:val="18"/>
              </w:rPr>
              <w:t>139,616</w:t>
            </w:r>
          </w:p>
        </w:tc>
      </w:tr>
      <w:tr w:rsidR="009B0C88" w:rsidRPr="006F3B68" w14:paraId="1E8F340D" w14:textId="77777777" w:rsidTr="009B0C88">
        <w:trPr>
          <w:cantSplit/>
          <w:trHeight w:val="473"/>
          <w:jc w:val="center"/>
        </w:trPr>
        <w:tc>
          <w:tcPr>
            <w:tcW w:w="654" w:type="pct"/>
            <w:vMerge/>
            <w:shd w:val="clear" w:color="auto" w:fill="auto"/>
            <w:vAlign w:val="center"/>
          </w:tcPr>
          <w:p w14:paraId="17E47D0E" w14:textId="77777777" w:rsidR="009B0C88" w:rsidRPr="00BF237B" w:rsidRDefault="009B0C88" w:rsidP="00241CF2">
            <w:pPr>
              <w:jc w:val="center"/>
              <w:rPr>
                <w:rFonts w:cstheme="minorHAnsi"/>
                <w:sz w:val="18"/>
                <w:szCs w:val="18"/>
              </w:rPr>
            </w:pPr>
          </w:p>
        </w:tc>
        <w:tc>
          <w:tcPr>
            <w:tcW w:w="792" w:type="pct"/>
            <w:vMerge w:val="restart"/>
            <w:shd w:val="clear" w:color="auto" w:fill="auto"/>
            <w:vAlign w:val="center"/>
          </w:tcPr>
          <w:p w14:paraId="339E4453" w14:textId="77777777" w:rsidR="009B0C88" w:rsidRPr="00BF237B" w:rsidRDefault="009B0C88" w:rsidP="00241CF2">
            <w:pPr>
              <w:jc w:val="center"/>
              <w:rPr>
                <w:rFonts w:cstheme="minorHAnsi"/>
                <w:iCs/>
                <w:sz w:val="18"/>
                <w:szCs w:val="18"/>
              </w:rPr>
            </w:pPr>
            <w:r w:rsidRPr="00BF237B">
              <w:rPr>
                <w:rFonts w:cstheme="minorHAnsi"/>
                <w:bCs/>
                <w:color w:val="000000"/>
                <w:sz w:val="18"/>
                <w:szCs w:val="18"/>
                <w:lang w:eastAsia="bs-Latn-BA"/>
              </w:rPr>
              <w:t>Activity 1.3 Nurture entrepreneurs of the future.</w:t>
            </w:r>
          </w:p>
        </w:tc>
        <w:tc>
          <w:tcPr>
            <w:tcW w:w="409" w:type="pct"/>
            <w:vMerge w:val="restart"/>
            <w:shd w:val="clear" w:color="auto" w:fill="auto"/>
            <w:vAlign w:val="center"/>
          </w:tcPr>
          <w:p w14:paraId="59AFED82" w14:textId="0E7BCF7A" w:rsidR="009B0C88" w:rsidRPr="006F3B68" w:rsidRDefault="009B0C88" w:rsidP="00241CF2">
            <w:pPr>
              <w:jc w:val="center"/>
              <w:rPr>
                <w:rFonts w:cstheme="minorHAnsi"/>
                <w:sz w:val="18"/>
                <w:szCs w:val="18"/>
              </w:rPr>
            </w:pPr>
            <w:r>
              <w:rPr>
                <w:rFonts w:cstheme="minorHAnsi"/>
                <w:sz w:val="18"/>
                <w:szCs w:val="18"/>
              </w:rPr>
              <w:t>485,786</w:t>
            </w:r>
          </w:p>
        </w:tc>
        <w:tc>
          <w:tcPr>
            <w:tcW w:w="382" w:type="pct"/>
            <w:vMerge w:val="restart"/>
            <w:shd w:val="clear" w:color="auto" w:fill="auto"/>
            <w:vAlign w:val="center"/>
          </w:tcPr>
          <w:p w14:paraId="4D376766" w14:textId="2324DED6" w:rsidR="009B0C88" w:rsidRPr="006F3B68" w:rsidRDefault="009B0C88" w:rsidP="00241CF2">
            <w:pPr>
              <w:jc w:val="center"/>
              <w:rPr>
                <w:rFonts w:cstheme="minorHAnsi"/>
                <w:sz w:val="18"/>
                <w:szCs w:val="18"/>
              </w:rPr>
            </w:pPr>
            <w:r>
              <w:rPr>
                <w:rFonts w:cstheme="minorHAnsi"/>
                <w:sz w:val="18"/>
                <w:szCs w:val="18"/>
              </w:rPr>
              <w:t>61,056</w:t>
            </w:r>
          </w:p>
        </w:tc>
        <w:tc>
          <w:tcPr>
            <w:tcW w:w="430" w:type="pct"/>
            <w:vMerge w:val="restart"/>
            <w:shd w:val="clear" w:color="auto" w:fill="auto"/>
            <w:vAlign w:val="center"/>
          </w:tcPr>
          <w:p w14:paraId="61867F5B" w14:textId="11CD205E" w:rsidR="009B0C88" w:rsidRPr="006F3B68" w:rsidRDefault="009B0C88" w:rsidP="00241CF2">
            <w:pPr>
              <w:jc w:val="center"/>
              <w:rPr>
                <w:rFonts w:cstheme="minorHAnsi"/>
                <w:sz w:val="18"/>
                <w:szCs w:val="18"/>
              </w:rPr>
            </w:pPr>
            <w:r>
              <w:rPr>
                <w:rFonts w:cstheme="minorHAnsi"/>
                <w:sz w:val="18"/>
                <w:szCs w:val="18"/>
              </w:rPr>
              <w:t>0</w:t>
            </w:r>
          </w:p>
        </w:tc>
        <w:tc>
          <w:tcPr>
            <w:tcW w:w="476" w:type="pct"/>
            <w:vMerge w:val="restart"/>
            <w:shd w:val="clear" w:color="auto" w:fill="auto"/>
            <w:vAlign w:val="center"/>
          </w:tcPr>
          <w:p w14:paraId="7FD0B4F3" w14:textId="77777777" w:rsidR="009B0C88" w:rsidRPr="006F3B68" w:rsidRDefault="009B0C88" w:rsidP="00241CF2">
            <w:pPr>
              <w:jc w:val="center"/>
              <w:rPr>
                <w:rFonts w:cstheme="minorHAnsi"/>
                <w:sz w:val="18"/>
                <w:szCs w:val="18"/>
              </w:rPr>
            </w:pPr>
            <w:r w:rsidRPr="006F3B68">
              <w:rPr>
                <w:rFonts w:cstheme="minorHAnsi"/>
                <w:sz w:val="18"/>
                <w:szCs w:val="18"/>
              </w:rPr>
              <w:t>UNDP</w:t>
            </w:r>
          </w:p>
        </w:tc>
        <w:tc>
          <w:tcPr>
            <w:tcW w:w="391" w:type="pct"/>
            <w:tcBorders>
              <w:top w:val="single" w:sz="4" w:space="0" w:color="auto"/>
            </w:tcBorders>
            <w:shd w:val="clear" w:color="auto" w:fill="auto"/>
            <w:vAlign w:val="center"/>
          </w:tcPr>
          <w:p w14:paraId="04BAC7E4" w14:textId="6841EE2A" w:rsidR="009B0C88" w:rsidRPr="006F3B68" w:rsidRDefault="009B0C88" w:rsidP="009A65C7">
            <w:pPr>
              <w:jc w:val="center"/>
              <w:rPr>
                <w:rFonts w:cstheme="minorHAnsi"/>
                <w:sz w:val="18"/>
                <w:szCs w:val="18"/>
              </w:rPr>
            </w:pPr>
            <w:r>
              <w:rPr>
                <w:rFonts w:cstheme="minorHAnsi"/>
                <w:sz w:val="18"/>
                <w:szCs w:val="18"/>
              </w:rPr>
              <w:t>NOR</w:t>
            </w:r>
          </w:p>
        </w:tc>
        <w:tc>
          <w:tcPr>
            <w:tcW w:w="1145" w:type="pct"/>
            <w:vMerge w:val="restart"/>
            <w:shd w:val="clear" w:color="auto" w:fill="auto"/>
            <w:vAlign w:val="center"/>
          </w:tcPr>
          <w:p w14:paraId="0C9321D1" w14:textId="5B309F46" w:rsidR="009B0C88" w:rsidRPr="006F3B68" w:rsidRDefault="009B0C88" w:rsidP="00241CF2">
            <w:pPr>
              <w:jc w:val="center"/>
              <w:rPr>
                <w:rFonts w:cstheme="minorHAnsi"/>
                <w:sz w:val="18"/>
                <w:szCs w:val="18"/>
              </w:rPr>
            </w:pPr>
            <w:r w:rsidRPr="00BF237B">
              <w:rPr>
                <w:rFonts w:cstheme="minorHAnsi"/>
                <w:bCs/>
                <w:color w:val="000000"/>
                <w:sz w:val="18"/>
                <w:szCs w:val="18"/>
                <w:lang w:eastAsia="bs-Latn-BA"/>
              </w:rPr>
              <w:t>Activity 1.3 Nurture entrepreneurs of the future.</w:t>
            </w:r>
          </w:p>
        </w:tc>
        <w:tc>
          <w:tcPr>
            <w:tcW w:w="321" w:type="pct"/>
            <w:shd w:val="clear" w:color="auto" w:fill="auto"/>
            <w:vAlign w:val="center"/>
          </w:tcPr>
          <w:p w14:paraId="0384F3F2" w14:textId="2571175E" w:rsidR="009B0C88" w:rsidRPr="006F3B68" w:rsidRDefault="009B0C88" w:rsidP="00241CF2">
            <w:pPr>
              <w:jc w:val="center"/>
              <w:rPr>
                <w:rFonts w:cstheme="minorHAnsi"/>
                <w:sz w:val="18"/>
                <w:szCs w:val="18"/>
              </w:rPr>
            </w:pPr>
            <w:r>
              <w:rPr>
                <w:rFonts w:cstheme="minorHAnsi"/>
                <w:sz w:val="18"/>
                <w:szCs w:val="18"/>
              </w:rPr>
              <w:t>337,538</w:t>
            </w:r>
          </w:p>
        </w:tc>
      </w:tr>
      <w:tr w:rsidR="009B0C88" w:rsidRPr="006F3B68" w14:paraId="5457F112" w14:textId="77777777" w:rsidTr="00AB7C82">
        <w:trPr>
          <w:cantSplit/>
          <w:trHeight w:val="472"/>
          <w:jc w:val="center"/>
        </w:trPr>
        <w:tc>
          <w:tcPr>
            <w:tcW w:w="654" w:type="pct"/>
            <w:vMerge/>
            <w:shd w:val="clear" w:color="auto" w:fill="auto"/>
            <w:vAlign w:val="center"/>
          </w:tcPr>
          <w:p w14:paraId="4464A826" w14:textId="77777777" w:rsidR="009B0C88" w:rsidRPr="00BF237B" w:rsidRDefault="009B0C88" w:rsidP="00241CF2">
            <w:pPr>
              <w:jc w:val="center"/>
              <w:rPr>
                <w:rFonts w:cstheme="minorHAnsi"/>
                <w:sz w:val="18"/>
                <w:szCs w:val="18"/>
              </w:rPr>
            </w:pPr>
          </w:p>
        </w:tc>
        <w:tc>
          <w:tcPr>
            <w:tcW w:w="792" w:type="pct"/>
            <w:vMerge/>
            <w:shd w:val="clear" w:color="auto" w:fill="auto"/>
            <w:vAlign w:val="center"/>
          </w:tcPr>
          <w:p w14:paraId="64938A0D" w14:textId="77777777" w:rsidR="009B0C88" w:rsidRPr="00BF237B" w:rsidRDefault="009B0C88" w:rsidP="00241CF2">
            <w:pPr>
              <w:jc w:val="center"/>
              <w:rPr>
                <w:rFonts w:cstheme="minorHAnsi"/>
                <w:bCs/>
                <w:color w:val="000000"/>
                <w:sz w:val="18"/>
                <w:szCs w:val="18"/>
                <w:lang w:eastAsia="bs-Latn-BA"/>
              </w:rPr>
            </w:pPr>
          </w:p>
        </w:tc>
        <w:tc>
          <w:tcPr>
            <w:tcW w:w="409" w:type="pct"/>
            <w:vMerge/>
            <w:shd w:val="clear" w:color="auto" w:fill="auto"/>
            <w:vAlign w:val="center"/>
          </w:tcPr>
          <w:p w14:paraId="0B24032C" w14:textId="77777777" w:rsidR="009B0C88" w:rsidRDefault="009B0C88" w:rsidP="00241CF2">
            <w:pPr>
              <w:jc w:val="center"/>
              <w:rPr>
                <w:rFonts w:cstheme="minorHAnsi"/>
                <w:sz w:val="18"/>
                <w:szCs w:val="18"/>
              </w:rPr>
            </w:pPr>
          </w:p>
        </w:tc>
        <w:tc>
          <w:tcPr>
            <w:tcW w:w="382" w:type="pct"/>
            <w:vMerge/>
            <w:shd w:val="clear" w:color="auto" w:fill="auto"/>
            <w:vAlign w:val="center"/>
          </w:tcPr>
          <w:p w14:paraId="7F9A586B" w14:textId="77777777" w:rsidR="009B0C88" w:rsidRDefault="009B0C88" w:rsidP="00241CF2">
            <w:pPr>
              <w:jc w:val="center"/>
              <w:rPr>
                <w:rFonts w:cstheme="minorHAnsi"/>
                <w:sz w:val="18"/>
                <w:szCs w:val="18"/>
              </w:rPr>
            </w:pPr>
          </w:p>
        </w:tc>
        <w:tc>
          <w:tcPr>
            <w:tcW w:w="430" w:type="pct"/>
            <w:vMerge/>
            <w:shd w:val="clear" w:color="auto" w:fill="auto"/>
            <w:vAlign w:val="center"/>
          </w:tcPr>
          <w:p w14:paraId="5F3EEBDE" w14:textId="77777777" w:rsidR="009B0C88" w:rsidRDefault="009B0C88" w:rsidP="00241CF2">
            <w:pPr>
              <w:jc w:val="center"/>
              <w:rPr>
                <w:rFonts w:cstheme="minorHAnsi"/>
                <w:sz w:val="18"/>
                <w:szCs w:val="18"/>
              </w:rPr>
            </w:pPr>
          </w:p>
        </w:tc>
        <w:tc>
          <w:tcPr>
            <w:tcW w:w="476" w:type="pct"/>
            <w:vMerge/>
            <w:shd w:val="clear" w:color="auto" w:fill="auto"/>
            <w:vAlign w:val="center"/>
          </w:tcPr>
          <w:p w14:paraId="0BEB8C2D" w14:textId="77777777" w:rsidR="009B0C88" w:rsidRPr="006F3B68" w:rsidRDefault="009B0C88" w:rsidP="00241CF2">
            <w:pPr>
              <w:jc w:val="center"/>
              <w:rPr>
                <w:rFonts w:cstheme="minorHAnsi"/>
                <w:sz w:val="18"/>
                <w:szCs w:val="18"/>
              </w:rPr>
            </w:pPr>
          </w:p>
        </w:tc>
        <w:tc>
          <w:tcPr>
            <w:tcW w:w="391" w:type="pct"/>
            <w:tcBorders>
              <w:top w:val="single" w:sz="4" w:space="0" w:color="auto"/>
            </w:tcBorders>
            <w:shd w:val="clear" w:color="auto" w:fill="auto"/>
            <w:vAlign w:val="center"/>
          </w:tcPr>
          <w:p w14:paraId="666D5CBB" w14:textId="78A0CAE2" w:rsidR="009B0C88" w:rsidRDefault="009B0C88" w:rsidP="009B0C88">
            <w:pPr>
              <w:jc w:val="center"/>
              <w:rPr>
                <w:rFonts w:cstheme="minorHAnsi"/>
                <w:sz w:val="18"/>
                <w:szCs w:val="18"/>
              </w:rPr>
            </w:pPr>
            <w:r>
              <w:rPr>
                <w:rFonts w:cstheme="minorHAnsi"/>
                <w:sz w:val="18"/>
                <w:szCs w:val="18"/>
              </w:rPr>
              <w:t>BIH</w:t>
            </w:r>
          </w:p>
        </w:tc>
        <w:tc>
          <w:tcPr>
            <w:tcW w:w="1145" w:type="pct"/>
            <w:vMerge/>
            <w:shd w:val="clear" w:color="auto" w:fill="auto"/>
            <w:vAlign w:val="center"/>
          </w:tcPr>
          <w:p w14:paraId="0C8B6F98" w14:textId="77777777" w:rsidR="009B0C88" w:rsidRPr="00BF237B" w:rsidRDefault="009B0C88" w:rsidP="00241CF2">
            <w:pPr>
              <w:jc w:val="center"/>
              <w:rPr>
                <w:rFonts w:cstheme="minorHAnsi"/>
                <w:bCs/>
                <w:color w:val="000000"/>
                <w:sz w:val="18"/>
                <w:szCs w:val="18"/>
                <w:lang w:eastAsia="bs-Latn-BA"/>
              </w:rPr>
            </w:pPr>
          </w:p>
        </w:tc>
        <w:tc>
          <w:tcPr>
            <w:tcW w:w="321" w:type="pct"/>
            <w:shd w:val="clear" w:color="auto" w:fill="auto"/>
            <w:vAlign w:val="center"/>
          </w:tcPr>
          <w:p w14:paraId="5C44BEC8" w14:textId="6860CB43" w:rsidR="009B0C88" w:rsidRPr="006F3B68" w:rsidRDefault="009B0C88" w:rsidP="00241CF2">
            <w:pPr>
              <w:jc w:val="center"/>
              <w:rPr>
                <w:rFonts w:cstheme="minorHAnsi"/>
                <w:sz w:val="18"/>
                <w:szCs w:val="18"/>
              </w:rPr>
            </w:pPr>
            <w:r>
              <w:rPr>
                <w:rFonts w:cstheme="minorHAnsi"/>
                <w:sz w:val="18"/>
                <w:szCs w:val="18"/>
              </w:rPr>
              <w:t>209,273</w:t>
            </w:r>
          </w:p>
        </w:tc>
      </w:tr>
      <w:tr w:rsidR="009B0C88" w:rsidRPr="006F3B68" w14:paraId="5DC2D20B" w14:textId="77777777" w:rsidTr="00AB7C82">
        <w:trPr>
          <w:cantSplit/>
          <w:trHeight w:val="1112"/>
          <w:jc w:val="center"/>
        </w:trPr>
        <w:tc>
          <w:tcPr>
            <w:tcW w:w="654" w:type="pct"/>
            <w:vMerge/>
            <w:shd w:val="clear" w:color="auto" w:fill="auto"/>
            <w:vAlign w:val="center"/>
          </w:tcPr>
          <w:p w14:paraId="1578BEEF" w14:textId="77777777" w:rsidR="009B0C88" w:rsidRPr="00BF237B" w:rsidRDefault="009B0C88" w:rsidP="00241CF2">
            <w:pPr>
              <w:jc w:val="center"/>
              <w:rPr>
                <w:rFonts w:cstheme="minorHAnsi"/>
                <w:sz w:val="18"/>
                <w:szCs w:val="18"/>
              </w:rPr>
            </w:pPr>
          </w:p>
        </w:tc>
        <w:tc>
          <w:tcPr>
            <w:tcW w:w="792" w:type="pct"/>
            <w:shd w:val="clear" w:color="auto" w:fill="auto"/>
            <w:vAlign w:val="center"/>
          </w:tcPr>
          <w:p w14:paraId="54419BFB" w14:textId="77777777" w:rsidR="009B0C88" w:rsidRPr="00BF237B" w:rsidRDefault="009B0C88" w:rsidP="00241CF2">
            <w:pPr>
              <w:jc w:val="center"/>
              <w:rPr>
                <w:rFonts w:cstheme="minorHAnsi"/>
                <w:iCs/>
                <w:sz w:val="18"/>
                <w:szCs w:val="18"/>
              </w:rPr>
            </w:pPr>
            <w:r w:rsidRPr="00BF237B">
              <w:rPr>
                <w:rFonts w:cstheme="minorHAnsi"/>
                <w:bCs/>
                <w:color w:val="000000"/>
                <w:spacing w:val="-4"/>
                <w:sz w:val="18"/>
                <w:szCs w:val="18"/>
                <w:lang w:eastAsia="bs-Latn-BA"/>
              </w:rPr>
              <w:t xml:space="preserve">Activity 1.4 Enable local and regional networking and partnership  </w:t>
            </w:r>
          </w:p>
        </w:tc>
        <w:tc>
          <w:tcPr>
            <w:tcW w:w="409" w:type="pct"/>
            <w:shd w:val="clear" w:color="auto" w:fill="auto"/>
            <w:vAlign w:val="center"/>
          </w:tcPr>
          <w:p w14:paraId="7409DF1F" w14:textId="008E807A" w:rsidR="009B0C88" w:rsidRPr="006F3B68" w:rsidRDefault="009B0C88" w:rsidP="00241CF2">
            <w:pPr>
              <w:jc w:val="center"/>
              <w:rPr>
                <w:rFonts w:cstheme="minorHAnsi"/>
                <w:sz w:val="18"/>
                <w:szCs w:val="18"/>
              </w:rPr>
            </w:pPr>
            <w:r>
              <w:rPr>
                <w:rFonts w:cstheme="minorHAnsi"/>
                <w:sz w:val="18"/>
                <w:szCs w:val="18"/>
              </w:rPr>
              <w:t>11,630</w:t>
            </w:r>
          </w:p>
        </w:tc>
        <w:tc>
          <w:tcPr>
            <w:tcW w:w="382" w:type="pct"/>
            <w:shd w:val="clear" w:color="auto" w:fill="auto"/>
            <w:vAlign w:val="center"/>
          </w:tcPr>
          <w:p w14:paraId="39C19A87" w14:textId="073248E9" w:rsidR="009B0C88" w:rsidRPr="006F3B68" w:rsidRDefault="009B0C88" w:rsidP="00241CF2">
            <w:pPr>
              <w:jc w:val="center"/>
              <w:rPr>
                <w:rFonts w:cstheme="minorHAnsi"/>
                <w:sz w:val="18"/>
                <w:szCs w:val="18"/>
              </w:rPr>
            </w:pPr>
            <w:r>
              <w:rPr>
                <w:rFonts w:cstheme="minorHAnsi"/>
                <w:sz w:val="18"/>
                <w:szCs w:val="18"/>
              </w:rPr>
              <w:t>22,096</w:t>
            </w:r>
          </w:p>
        </w:tc>
        <w:tc>
          <w:tcPr>
            <w:tcW w:w="430" w:type="pct"/>
            <w:shd w:val="clear" w:color="auto" w:fill="auto"/>
            <w:vAlign w:val="center"/>
          </w:tcPr>
          <w:p w14:paraId="53520708" w14:textId="570DBDAF" w:rsidR="009B0C88" w:rsidRPr="006F3B68" w:rsidRDefault="009B0C88" w:rsidP="00241CF2">
            <w:pPr>
              <w:jc w:val="center"/>
              <w:rPr>
                <w:rFonts w:cstheme="minorHAnsi"/>
                <w:sz w:val="18"/>
                <w:szCs w:val="18"/>
              </w:rPr>
            </w:pPr>
            <w:r>
              <w:rPr>
                <w:rFonts w:cstheme="minorHAnsi"/>
                <w:sz w:val="18"/>
                <w:szCs w:val="18"/>
              </w:rPr>
              <w:t>10,467</w:t>
            </w:r>
          </w:p>
        </w:tc>
        <w:tc>
          <w:tcPr>
            <w:tcW w:w="476" w:type="pct"/>
            <w:shd w:val="clear" w:color="auto" w:fill="auto"/>
            <w:vAlign w:val="center"/>
          </w:tcPr>
          <w:p w14:paraId="0CE49D85" w14:textId="77777777" w:rsidR="009B0C88" w:rsidRPr="006F3B68" w:rsidRDefault="009B0C88" w:rsidP="00241CF2">
            <w:pPr>
              <w:jc w:val="center"/>
              <w:rPr>
                <w:rFonts w:cstheme="minorHAnsi"/>
                <w:sz w:val="18"/>
                <w:szCs w:val="18"/>
              </w:rPr>
            </w:pPr>
            <w:r w:rsidRPr="003715C9">
              <w:rPr>
                <w:rFonts w:cstheme="minorHAnsi"/>
                <w:sz w:val="18"/>
                <w:szCs w:val="18"/>
              </w:rPr>
              <w:t>UNDP</w:t>
            </w:r>
          </w:p>
        </w:tc>
        <w:tc>
          <w:tcPr>
            <w:tcW w:w="391" w:type="pct"/>
            <w:tcBorders>
              <w:top w:val="single" w:sz="4" w:space="0" w:color="auto"/>
            </w:tcBorders>
            <w:shd w:val="clear" w:color="auto" w:fill="auto"/>
            <w:vAlign w:val="center"/>
          </w:tcPr>
          <w:p w14:paraId="397BA21A" w14:textId="4C8CDB05" w:rsidR="009B0C88" w:rsidRPr="006F3B68" w:rsidRDefault="009B0C88" w:rsidP="00241CF2">
            <w:pPr>
              <w:jc w:val="center"/>
              <w:rPr>
                <w:rFonts w:cstheme="minorHAnsi"/>
                <w:sz w:val="18"/>
                <w:szCs w:val="18"/>
              </w:rPr>
            </w:pPr>
            <w:r>
              <w:rPr>
                <w:rFonts w:cstheme="minorHAnsi"/>
                <w:sz w:val="18"/>
                <w:szCs w:val="18"/>
              </w:rPr>
              <w:t>NOR</w:t>
            </w:r>
          </w:p>
        </w:tc>
        <w:tc>
          <w:tcPr>
            <w:tcW w:w="1145" w:type="pct"/>
            <w:shd w:val="clear" w:color="auto" w:fill="auto"/>
            <w:vAlign w:val="center"/>
          </w:tcPr>
          <w:p w14:paraId="57068E6B" w14:textId="631C82E0" w:rsidR="009B0C88" w:rsidRPr="006F3B68" w:rsidRDefault="009B0C88" w:rsidP="00241CF2">
            <w:pPr>
              <w:jc w:val="center"/>
              <w:rPr>
                <w:rFonts w:cstheme="minorHAnsi"/>
                <w:sz w:val="18"/>
                <w:szCs w:val="18"/>
              </w:rPr>
            </w:pPr>
            <w:r w:rsidRPr="00BF237B">
              <w:rPr>
                <w:rFonts w:cstheme="minorHAnsi"/>
                <w:bCs/>
                <w:color w:val="000000"/>
                <w:spacing w:val="-4"/>
                <w:sz w:val="18"/>
                <w:szCs w:val="18"/>
                <w:lang w:eastAsia="bs-Latn-BA"/>
              </w:rPr>
              <w:t xml:space="preserve">Activity 1.4 Enable local and regional networking and partnership  </w:t>
            </w:r>
          </w:p>
        </w:tc>
        <w:tc>
          <w:tcPr>
            <w:tcW w:w="321" w:type="pct"/>
            <w:shd w:val="clear" w:color="auto" w:fill="auto"/>
            <w:vAlign w:val="center"/>
          </w:tcPr>
          <w:p w14:paraId="319289F2" w14:textId="585A7C0B" w:rsidR="009B0C88" w:rsidRPr="006F3B68" w:rsidRDefault="009B0C88" w:rsidP="00241CF2">
            <w:pPr>
              <w:jc w:val="center"/>
              <w:rPr>
                <w:rFonts w:cstheme="minorHAnsi"/>
                <w:sz w:val="18"/>
                <w:szCs w:val="18"/>
              </w:rPr>
            </w:pPr>
            <w:r>
              <w:rPr>
                <w:rFonts w:cstheme="minorHAnsi"/>
                <w:sz w:val="18"/>
                <w:szCs w:val="18"/>
              </w:rPr>
              <w:t>44,193</w:t>
            </w:r>
          </w:p>
        </w:tc>
      </w:tr>
      <w:tr w:rsidR="009B0C88" w:rsidRPr="006F3B68" w14:paraId="28C6EB67" w14:textId="77777777" w:rsidTr="00241CF2">
        <w:trPr>
          <w:cantSplit/>
          <w:trHeight w:val="629"/>
          <w:jc w:val="center"/>
        </w:trPr>
        <w:tc>
          <w:tcPr>
            <w:tcW w:w="654" w:type="pct"/>
            <w:vMerge/>
            <w:shd w:val="clear" w:color="auto" w:fill="auto"/>
            <w:vAlign w:val="center"/>
          </w:tcPr>
          <w:p w14:paraId="007E4680" w14:textId="77777777" w:rsidR="009B0C88" w:rsidRPr="00BF237B" w:rsidRDefault="009B0C88" w:rsidP="00241CF2">
            <w:pPr>
              <w:jc w:val="center"/>
              <w:rPr>
                <w:rFonts w:cstheme="minorHAnsi"/>
                <w:sz w:val="18"/>
                <w:szCs w:val="18"/>
              </w:rPr>
            </w:pPr>
          </w:p>
        </w:tc>
        <w:tc>
          <w:tcPr>
            <w:tcW w:w="792" w:type="pct"/>
            <w:shd w:val="clear" w:color="auto" w:fill="auto"/>
            <w:vAlign w:val="center"/>
          </w:tcPr>
          <w:p w14:paraId="07633EF9" w14:textId="77777777" w:rsidR="009B0C88" w:rsidRPr="00BF237B" w:rsidRDefault="009B0C88" w:rsidP="00241CF2">
            <w:pPr>
              <w:jc w:val="center"/>
              <w:rPr>
                <w:rFonts w:cstheme="minorHAnsi"/>
                <w:bCs/>
                <w:color w:val="000000"/>
                <w:spacing w:val="-4"/>
                <w:sz w:val="18"/>
                <w:szCs w:val="18"/>
                <w:lang w:eastAsia="bs-Latn-BA"/>
              </w:rPr>
            </w:pPr>
            <w:r w:rsidRPr="00BF237B">
              <w:rPr>
                <w:rFonts w:cstheme="minorHAnsi"/>
                <w:bCs/>
                <w:color w:val="000000"/>
                <w:spacing w:val="-4"/>
                <w:sz w:val="18"/>
                <w:szCs w:val="18"/>
                <w:lang w:eastAsia="bs-Latn-BA"/>
              </w:rPr>
              <w:t>Activity 1.5. Based on a comprehensive expenditure and revenue review of partner public administrations, support implementation of identified measures.</w:t>
            </w:r>
          </w:p>
        </w:tc>
        <w:tc>
          <w:tcPr>
            <w:tcW w:w="409" w:type="pct"/>
            <w:shd w:val="clear" w:color="auto" w:fill="auto"/>
            <w:vAlign w:val="center"/>
          </w:tcPr>
          <w:p w14:paraId="057378DB" w14:textId="7A203BF4" w:rsidR="009B0C88" w:rsidRPr="006F3B68" w:rsidRDefault="009B0C88" w:rsidP="00241CF2">
            <w:pPr>
              <w:jc w:val="center"/>
              <w:rPr>
                <w:rFonts w:cstheme="minorHAnsi"/>
                <w:sz w:val="18"/>
                <w:szCs w:val="18"/>
              </w:rPr>
            </w:pPr>
            <w:r>
              <w:rPr>
                <w:rFonts w:cstheme="minorHAnsi"/>
                <w:sz w:val="18"/>
                <w:szCs w:val="18"/>
              </w:rPr>
              <w:t>65,126</w:t>
            </w:r>
          </w:p>
        </w:tc>
        <w:tc>
          <w:tcPr>
            <w:tcW w:w="382" w:type="pct"/>
            <w:shd w:val="clear" w:color="auto" w:fill="auto"/>
            <w:vAlign w:val="center"/>
          </w:tcPr>
          <w:p w14:paraId="39F0107C" w14:textId="44EA8EDE" w:rsidR="009B0C88" w:rsidRPr="006F3B68" w:rsidRDefault="009B0C88" w:rsidP="00241CF2">
            <w:pPr>
              <w:jc w:val="center"/>
              <w:rPr>
                <w:rFonts w:cstheme="minorHAnsi"/>
                <w:sz w:val="18"/>
                <w:szCs w:val="18"/>
              </w:rPr>
            </w:pPr>
            <w:r>
              <w:rPr>
                <w:rFonts w:cstheme="minorHAnsi"/>
                <w:sz w:val="18"/>
                <w:szCs w:val="18"/>
              </w:rPr>
              <w:t>18,607</w:t>
            </w:r>
          </w:p>
        </w:tc>
        <w:tc>
          <w:tcPr>
            <w:tcW w:w="430" w:type="pct"/>
            <w:shd w:val="clear" w:color="auto" w:fill="auto"/>
            <w:vAlign w:val="center"/>
          </w:tcPr>
          <w:p w14:paraId="49B5399A" w14:textId="4532B8F7" w:rsidR="009B0C88" w:rsidRPr="006F3B68" w:rsidRDefault="009B0C88" w:rsidP="00241CF2">
            <w:pPr>
              <w:jc w:val="center"/>
              <w:rPr>
                <w:rFonts w:cstheme="minorHAnsi"/>
                <w:sz w:val="18"/>
                <w:szCs w:val="18"/>
              </w:rPr>
            </w:pPr>
            <w:r>
              <w:rPr>
                <w:rFonts w:cstheme="minorHAnsi"/>
                <w:sz w:val="18"/>
                <w:szCs w:val="18"/>
              </w:rPr>
              <w:t>0</w:t>
            </w:r>
          </w:p>
        </w:tc>
        <w:tc>
          <w:tcPr>
            <w:tcW w:w="476" w:type="pct"/>
            <w:shd w:val="clear" w:color="auto" w:fill="auto"/>
            <w:vAlign w:val="center"/>
          </w:tcPr>
          <w:p w14:paraId="486FB54B" w14:textId="374F7893" w:rsidR="009B0C88" w:rsidRPr="006F3B68" w:rsidRDefault="009B0C88" w:rsidP="00241CF2">
            <w:pPr>
              <w:jc w:val="center"/>
              <w:rPr>
                <w:rFonts w:cstheme="minorHAnsi"/>
                <w:sz w:val="18"/>
                <w:szCs w:val="18"/>
              </w:rPr>
            </w:pPr>
            <w:r w:rsidRPr="003715C9">
              <w:rPr>
                <w:rFonts w:cstheme="minorHAnsi"/>
                <w:sz w:val="18"/>
                <w:szCs w:val="18"/>
              </w:rPr>
              <w:t>UNDP</w:t>
            </w:r>
          </w:p>
        </w:tc>
        <w:tc>
          <w:tcPr>
            <w:tcW w:w="391" w:type="pct"/>
            <w:tcBorders>
              <w:top w:val="single" w:sz="4" w:space="0" w:color="auto"/>
              <w:bottom w:val="single" w:sz="4" w:space="0" w:color="auto"/>
            </w:tcBorders>
            <w:shd w:val="clear" w:color="auto" w:fill="auto"/>
            <w:vAlign w:val="center"/>
          </w:tcPr>
          <w:p w14:paraId="008ACAC1" w14:textId="194EA03B" w:rsidR="009B0C88" w:rsidRPr="006F3B68" w:rsidRDefault="009B0C88" w:rsidP="00241CF2">
            <w:pPr>
              <w:jc w:val="center"/>
              <w:rPr>
                <w:rFonts w:cstheme="minorHAnsi"/>
                <w:sz w:val="18"/>
                <w:szCs w:val="18"/>
              </w:rPr>
            </w:pPr>
            <w:r>
              <w:rPr>
                <w:rFonts w:cstheme="minorHAnsi"/>
                <w:sz w:val="18"/>
                <w:szCs w:val="18"/>
              </w:rPr>
              <w:t>NOR</w:t>
            </w:r>
          </w:p>
        </w:tc>
        <w:tc>
          <w:tcPr>
            <w:tcW w:w="1145" w:type="pct"/>
            <w:shd w:val="clear" w:color="auto" w:fill="auto"/>
            <w:vAlign w:val="center"/>
          </w:tcPr>
          <w:p w14:paraId="6790ECAF" w14:textId="3C136A01" w:rsidR="009B0C88" w:rsidRPr="006F3B68" w:rsidRDefault="009B0C88" w:rsidP="00241CF2">
            <w:pPr>
              <w:jc w:val="center"/>
              <w:rPr>
                <w:rFonts w:cstheme="minorHAnsi"/>
                <w:sz w:val="18"/>
                <w:szCs w:val="18"/>
              </w:rPr>
            </w:pPr>
            <w:r w:rsidRPr="00BF237B">
              <w:rPr>
                <w:rFonts w:cstheme="minorHAnsi"/>
                <w:bCs/>
                <w:color w:val="000000"/>
                <w:spacing w:val="-4"/>
                <w:sz w:val="18"/>
                <w:szCs w:val="18"/>
                <w:lang w:eastAsia="bs-Latn-BA"/>
              </w:rPr>
              <w:t>Activity 1.5. Based on a comprehensive expenditure and revenue review of partner public administrations, support implementation of identified measures.</w:t>
            </w:r>
          </w:p>
        </w:tc>
        <w:tc>
          <w:tcPr>
            <w:tcW w:w="321" w:type="pct"/>
            <w:shd w:val="clear" w:color="auto" w:fill="auto"/>
            <w:vAlign w:val="center"/>
          </w:tcPr>
          <w:p w14:paraId="3DD4D39C" w14:textId="6837D1B6" w:rsidR="009B0C88" w:rsidRPr="006F3B68" w:rsidRDefault="009B0C88" w:rsidP="00241CF2">
            <w:pPr>
              <w:jc w:val="center"/>
              <w:rPr>
                <w:rFonts w:cstheme="minorHAnsi"/>
                <w:sz w:val="18"/>
                <w:szCs w:val="18"/>
              </w:rPr>
            </w:pPr>
            <w:r>
              <w:rPr>
                <w:rFonts w:cstheme="minorHAnsi"/>
                <w:sz w:val="18"/>
                <w:szCs w:val="18"/>
              </w:rPr>
              <w:t>83,734</w:t>
            </w:r>
          </w:p>
        </w:tc>
      </w:tr>
      <w:tr w:rsidR="009B0C88" w:rsidRPr="006F3B68" w14:paraId="712F54C7" w14:textId="77777777" w:rsidTr="00AB7C82">
        <w:trPr>
          <w:cantSplit/>
          <w:trHeight w:val="1190"/>
          <w:jc w:val="center"/>
        </w:trPr>
        <w:tc>
          <w:tcPr>
            <w:tcW w:w="654" w:type="pct"/>
            <w:vMerge/>
            <w:shd w:val="clear" w:color="auto" w:fill="auto"/>
            <w:vAlign w:val="center"/>
          </w:tcPr>
          <w:p w14:paraId="72419F30" w14:textId="77777777" w:rsidR="009B0C88" w:rsidRPr="00BF237B" w:rsidRDefault="009B0C88" w:rsidP="00241CF2">
            <w:pPr>
              <w:jc w:val="center"/>
              <w:rPr>
                <w:rFonts w:cstheme="minorHAnsi"/>
                <w:sz w:val="18"/>
                <w:szCs w:val="18"/>
              </w:rPr>
            </w:pPr>
          </w:p>
        </w:tc>
        <w:tc>
          <w:tcPr>
            <w:tcW w:w="792" w:type="pct"/>
            <w:vMerge w:val="restart"/>
            <w:shd w:val="clear" w:color="auto" w:fill="auto"/>
            <w:vAlign w:val="center"/>
          </w:tcPr>
          <w:p w14:paraId="5A84ED4C" w14:textId="3341F096" w:rsidR="009B0C88" w:rsidRPr="00BF237B" w:rsidRDefault="009B0C88" w:rsidP="00241CF2">
            <w:pPr>
              <w:jc w:val="center"/>
              <w:rPr>
                <w:rFonts w:cstheme="minorHAnsi"/>
                <w:iCs/>
                <w:sz w:val="18"/>
                <w:szCs w:val="18"/>
              </w:rPr>
            </w:pPr>
            <w:r w:rsidRPr="00BF237B">
              <w:rPr>
                <w:rFonts w:cstheme="minorHAnsi"/>
                <w:bCs/>
                <w:color w:val="000000"/>
                <w:spacing w:val="-4"/>
                <w:sz w:val="18"/>
                <w:szCs w:val="18"/>
                <w:lang w:eastAsia="bs-Latn-BA"/>
              </w:rPr>
              <w:t>Activity 1.</w:t>
            </w:r>
            <w:r>
              <w:rPr>
                <w:rFonts w:cstheme="minorHAnsi"/>
                <w:bCs/>
                <w:color w:val="000000"/>
                <w:spacing w:val="-4"/>
                <w:sz w:val="18"/>
                <w:szCs w:val="18"/>
                <w:lang w:eastAsia="bs-Latn-BA"/>
              </w:rPr>
              <w:t>6</w:t>
            </w:r>
            <w:r w:rsidRPr="00BF237B">
              <w:rPr>
                <w:rFonts w:cstheme="minorHAnsi"/>
                <w:bCs/>
                <w:color w:val="000000"/>
                <w:sz w:val="18"/>
                <w:szCs w:val="18"/>
                <w:lang w:eastAsia="bs-Latn-BA"/>
              </w:rPr>
              <w:t xml:space="preserve"> Redesign and restructure partner government incentive schemes aimed at supporting entrepreneurship, private sector development, and job creation.</w:t>
            </w:r>
          </w:p>
        </w:tc>
        <w:tc>
          <w:tcPr>
            <w:tcW w:w="409" w:type="pct"/>
            <w:vMerge w:val="restart"/>
            <w:shd w:val="clear" w:color="auto" w:fill="auto"/>
            <w:vAlign w:val="center"/>
          </w:tcPr>
          <w:p w14:paraId="38905600" w14:textId="4E8661B4" w:rsidR="009B0C88" w:rsidRPr="006F3B68" w:rsidRDefault="009B0C88" w:rsidP="00241CF2">
            <w:pPr>
              <w:jc w:val="center"/>
              <w:rPr>
                <w:rFonts w:cstheme="minorHAnsi"/>
                <w:sz w:val="18"/>
                <w:szCs w:val="18"/>
              </w:rPr>
            </w:pPr>
            <w:r>
              <w:rPr>
                <w:rFonts w:cstheme="minorHAnsi"/>
                <w:sz w:val="18"/>
                <w:szCs w:val="18"/>
              </w:rPr>
              <w:t>31,982</w:t>
            </w:r>
          </w:p>
        </w:tc>
        <w:tc>
          <w:tcPr>
            <w:tcW w:w="382" w:type="pct"/>
            <w:vMerge w:val="restart"/>
            <w:shd w:val="clear" w:color="auto" w:fill="auto"/>
            <w:vAlign w:val="center"/>
          </w:tcPr>
          <w:p w14:paraId="14400C3A" w14:textId="7577B54F" w:rsidR="009B0C88" w:rsidRPr="006F3B68" w:rsidRDefault="009B0C88" w:rsidP="00241CF2">
            <w:pPr>
              <w:jc w:val="center"/>
              <w:rPr>
                <w:rFonts w:cstheme="minorHAnsi"/>
                <w:sz w:val="18"/>
                <w:szCs w:val="18"/>
              </w:rPr>
            </w:pPr>
            <w:r>
              <w:rPr>
                <w:rFonts w:cstheme="minorHAnsi"/>
                <w:sz w:val="18"/>
                <w:szCs w:val="18"/>
              </w:rPr>
              <w:t>0</w:t>
            </w:r>
          </w:p>
        </w:tc>
        <w:tc>
          <w:tcPr>
            <w:tcW w:w="430" w:type="pct"/>
            <w:vMerge w:val="restart"/>
            <w:shd w:val="clear" w:color="auto" w:fill="auto"/>
            <w:vAlign w:val="center"/>
          </w:tcPr>
          <w:p w14:paraId="7821D8D2" w14:textId="45EEC621" w:rsidR="009B0C88" w:rsidRPr="006F3B68" w:rsidRDefault="009B0C88" w:rsidP="00241CF2">
            <w:pPr>
              <w:jc w:val="center"/>
              <w:rPr>
                <w:rFonts w:cstheme="minorHAnsi"/>
                <w:sz w:val="18"/>
                <w:szCs w:val="18"/>
              </w:rPr>
            </w:pPr>
            <w:r>
              <w:rPr>
                <w:rFonts w:cstheme="minorHAnsi"/>
                <w:sz w:val="18"/>
                <w:szCs w:val="18"/>
              </w:rPr>
              <w:t>0</w:t>
            </w:r>
          </w:p>
        </w:tc>
        <w:tc>
          <w:tcPr>
            <w:tcW w:w="476" w:type="pct"/>
            <w:vMerge w:val="restart"/>
            <w:shd w:val="clear" w:color="auto" w:fill="auto"/>
            <w:vAlign w:val="center"/>
          </w:tcPr>
          <w:p w14:paraId="4587E2A1" w14:textId="77777777" w:rsidR="009B0C88" w:rsidRPr="006F3B68" w:rsidRDefault="009B0C88" w:rsidP="00241CF2">
            <w:pPr>
              <w:jc w:val="center"/>
              <w:rPr>
                <w:rFonts w:cstheme="minorHAnsi"/>
                <w:sz w:val="18"/>
                <w:szCs w:val="18"/>
              </w:rPr>
            </w:pPr>
            <w:r w:rsidRPr="006F3B68">
              <w:rPr>
                <w:rFonts w:cstheme="minorHAnsi"/>
                <w:sz w:val="18"/>
                <w:szCs w:val="18"/>
              </w:rPr>
              <w:t>UNDP</w:t>
            </w:r>
          </w:p>
        </w:tc>
        <w:tc>
          <w:tcPr>
            <w:tcW w:w="391" w:type="pct"/>
            <w:tcBorders>
              <w:top w:val="single" w:sz="4" w:space="0" w:color="auto"/>
            </w:tcBorders>
            <w:shd w:val="clear" w:color="auto" w:fill="auto"/>
            <w:vAlign w:val="center"/>
          </w:tcPr>
          <w:p w14:paraId="090E1B86" w14:textId="4416A6FA" w:rsidR="009B0C88" w:rsidRPr="006F3B68" w:rsidRDefault="009B0C88" w:rsidP="00241CF2">
            <w:pPr>
              <w:jc w:val="center"/>
              <w:rPr>
                <w:rFonts w:cstheme="minorHAnsi"/>
                <w:sz w:val="18"/>
                <w:szCs w:val="18"/>
              </w:rPr>
            </w:pPr>
            <w:r>
              <w:rPr>
                <w:rFonts w:cstheme="minorHAnsi"/>
                <w:sz w:val="18"/>
                <w:szCs w:val="18"/>
              </w:rPr>
              <w:t>NOR</w:t>
            </w:r>
          </w:p>
        </w:tc>
        <w:tc>
          <w:tcPr>
            <w:tcW w:w="1145" w:type="pct"/>
            <w:vMerge w:val="restart"/>
            <w:shd w:val="clear" w:color="auto" w:fill="auto"/>
            <w:vAlign w:val="center"/>
          </w:tcPr>
          <w:p w14:paraId="7D429FC5" w14:textId="68CA7330" w:rsidR="009B0C88" w:rsidRPr="006F3B68" w:rsidRDefault="009B0C88" w:rsidP="00241CF2">
            <w:pPr>
              <w:jc w:val="center"/>
              <w:rPr>
                <w:rFonts w:cstheme="minorHAnsi"/>
                <w:sz w:val="18"/>
                <w:szCs w:val="18"/>
              </w:rPr>
            </w:pPr>
            <w:r w:rsidRPr="00BF237B">
              <w:rPr>
                <w:rFonts w:cstheme="minorHAnsi"/>
                <w:bCs/>
                <w:color w:val="000000"/>
                <w:spacing w:val="-4"/>
                <w:sz w:val="18"/>
                <w:szCs w:val="18"/>
                <w:lang w:eastAsia="bs-Latn-BA"/>
              </w:rPr>
              <w:t>Activity 1.</w:t>
            </w:r>
            <w:r>
              <w:rPr>
                <w:rFonts w:cstheme="minorHAnsi"/>
                <w:bCs/>
                <w:color w:val="000000"/>
                <w:spacing w:val="-4"/>
                <w:sz w:val="18"/>
                <w:szCs w:val="18"/>
                <w:lang w:eastAsia="bs-Latn-BA"/>
              </w:rPr>
              <w:t>6</w:t>
            </w:r>
            <w:r w:rsidRPr="00BF237B">
              <w:rPr>
                <w:rFonts w:cstheme="minorHAnsi"/>
                <w:bCs/>
                <w:color w:val="000000"/>
                <w:sz w:val="18"/>
                <w:szCs w:val="18"/>
                <w:lang w:eastAsia="bs-Latn-BA"/>
              </w:rPr>
              <w:t xml:space="preserve"> Redesign and restructure partner government incentive schemes aimed at supporting entrepreneurship, private sector development, and job creation.</w:t>
            </w:r>
          </w:p>
        </w:tc>
        <w:tc>
          <w:tcPr>
            <w:tcW w:w="321" w:type="pct"/>
            <w:shd w:val="clear" w:color="auto" w:fill="auto"/>
            <w:vAlign w:val="center"/>
          </w:tcPr>
          <w:p w14:paraId="7FF83C54" w14:textId="2966C9BA" w:rsidR="009B0C88" w:rsidRPr="006F3B68" w:rsidRDefault="009B0C88" w:rsidP="00241CF2">
            <w:pPr>
              <w:jc w:val="center"/>
              <w:rPr>
                <w:rFonts w:cstheme="minorHAnsi"/>
                <w:sz w:val="18"/>
                <w:szCs w:val="18"/>
              </w:rPr>
            </w:pPr>
            <w:r>
              <w:rPr>
                <w:rFonts w:cstheme="minorHAnsi"/>
                <w:sz w:val="18"/>
                <w:szCs w:val="18"/>
              </w:rPr>
              <w:t>31,982</w:t>
            </w:r>
          </w:p>
        </w:tc>
      </w:tr>
      <w:tr w:rsidR="009B0C88" w:rsidRPr="006F3B68" w14:paraId="042E309B" w14:textId="77777777" w:rsidTr="00AB7C82">
        <w:trPr>
          <w:cantSplit/>
          <w:trHeight w:val="748"/>
          <w:jc w:val="center"/>
        </w:trPr>
        <w:tc>
          <w:tcPr>
            <w:tcW w:w="654" w:type="pct"/>
            <w:vMerge/>
            <w:shd w:val="clear" w:color="auto" w:fill="auto"/>
            <w:vAlign w:val="center"/>
          </w:tcPr>
          <w:p w14:paraId="2F7FD06A" w14:textId="77777777" w:rsidR="009B0C88" w:rsidRPr="00BF237B" w:rsidRDefault="009B0C88" w:rsidP="00241CF2">
            <w:pPr>
              <w:jc w:val="center"/>
              <w:rPr>
                <w:rFonts w:cstheme="minorHAnsi"/>
                <w:sz w:val="18"/>
                <w:szCs w:val="18"/>
              </w:rPr>
            </w:pPr>
          </w:p>
        </w:tc>
        <w:tc>
          <w:tcPr>
            <w:tcW w:w="792" w:type="pct"/>
            <w:vMerge/>
            <w:tcBorders>
              <w:bottom w:val="single" w:sz="4" w:space="0" w:color="auto"/>
            </w:tcBorders>
            <w:shd w:val="clear" w:color="auto" w:fill="auto"/>
            <w:vAlign w:val="center"/>
          </w:tcPr>
          <w:p w14:paraId="556B4C59" w14:textId="77777777" w:rsidR="009B0C88" w:rsidRPr="00BF237B" w:rsidRDefault="009B0C88" w:rsidP="00241CF2">
            <w:pPr>
              <w:jc w:val="center"/>
              <w:rPr>
                <w:rFonts w:cstheme="minorHAnsi"/>
                <w:iCs/>
                <w:sz w:val="18"/>
                <w:szCs w:val="18"/>
              </w:rPr>
            </w:pPr>
          </w:p>
        </w:tc>
        <w:tc>
          <w:tcPr>
            <w:tcW w:w="409" w:type="pct"/>
            <w:vMerge/>
            <w:tcBorders>
              <w:bottom w:val="single" w:sz="4" w:space="0" w:color="auto"/>
            </w:tcBorders>
            <w:shd w:val="clear" w:color="auto" w:fill="auto"/>
            <w:vAlign w:val="center"/>
          </w:tcPr>
          <w:p w14:paraId="105CC402" w14:textId="77777777" w:rsidR="009B0C88" w:rsidRPr="006F3B68" w:rsidRDefault="009B0C88" w:rsidP="00241CF2">
            <w:pPr>
              <w:jc w:val="center"/>
              <w:rPr>
                <w:rFonts w:cstheme="minorHAnsi"/>
                <w:sz w:val="18"/>
                <w:szCs w:val="18"/>
              </w:rPr>
            </w:pPr>
          </w:p>
        </w:tc>
        <w:tc>
          <w:tcPr>
            <w:tcW w:w="382" w:type="pct"/>
            <w:vMerge/>
            <w:tcBorders>
              <w:bottom w:val="single" w:sz="4" w:space="0" w:color="auto"/>
            </w:tcBorders>
            <w:shd w:val="clear" w:color="auto" w:fill="auto"/>
            <w:vAlign w:val="center"/>
          </w:tcPr>
          <w:p w14:paraId="51D833C1" w14:textId="77777777" w:rsidR="009B0C88" w:rsidRPr="006F3B68" w:rsidRDefault="009B0C88" w:rsidP="00241CF2">
            <w:pPr>
              <w:jc w:val="center"/>
              <w:rPr>
                <w:rFonts w:cstheme="minorHAnsi"/>
                <w:sz w:val="18"/>
                <w:szCs w:val="18"/>
              </w:rPr>
            </w:pPr>
          </w:p>
        </w:tc>
        <w:tc>
          <w:tcPr>
            <w:tcW w:w="430" w:type="pct"/>
            <w:vMerge/>
            <w:tcBorders>
              <w:bottom w:val="single" w:sz="4" w:space="0" w:color="auto"/>
            </w:tcBorders>
            <w:shd w:val="clear" w:color="auto" w:fill="auto"/>
            <w:vAlign w:val="center"/>
          </w:tcPr>
          <w:p w14:paraId="6E464156" w14:textId="77777777" w:rsidR="009B0C88" w:rsidRPr="006F3B68" w:rsidRDefault="009B0C88" w:rsidP="00241CF2">
            <w:pPr>
              <w:jc w:val="center"/>
              <w:rPr>
                <w:rFonts w:cstheme="minorHAnsi"/>
                <w:sz w:val="18"/>
                <w:szCs w:val="18"/>
              </w:rPr>
            </w:pPr>
          </w:p>
        </w:tc>
        <w:tc>
          <w:tcPr>
            <w:tcW w:w="476" w:type="pct"/>
            <w:vMerge/>
            <w:tcBorders>
              <w:bottom w:val="single" w:sz="4" w:space="0" w:color="auto"/>
            </w:tcBorders>
            <w:shd w:val="clear" w:color="auto" w:fill="auto"/>
            <w:vAlign w:val="center"/>
          </w:tcPr>
          <w:p w14:paraId="1845725C" w14:textId="77777777" w:rsidR="009B0C88" w:rsidRPr="006F3B68" w:rsidRDefault="009B0C88" w:rsidP="00241CF2">
            <w:pPr>
              <w:jc w:val="center"/>
              <w:rPr>
                <w:rFonts w:cstheme="minorHAnsi"/>
                <w:sz w:val="18"/>
                <w:szCs w:val="18"/>
              </w:rPr>
            </w:pPr>
          </w:p>
        </w:tc>
        <w:tc>
          <w:tcPr>
            <w:tcW w:w="391" w:type="pct"/>
            <w:tcBorders>
              <w:top w:val="single" w:sz="4" w:space="0" w:color="auto"/>
            </w:tcBorders>
            <w:shd w:val="clear" w:color="auto" w:fill="auto"/>
            <w:vAlign w:val="center"/>
          </w:tcPr>
          <w:p w14:paraId="3B40FF7A" w14:textId="2B7E3D0F" w:rsidR="009B0C88" w:rsidRPr="006F3B68" w:rsidRDefault="009B0C88" w:rsidP="00C01D72">
            <w:pPr>
              <w:jc w:val="center"/>
              <w:rPr>
                <w:rFonts w:cstheme="minorHAnsi"/>
                <w:sz w:val="18"/>
                <w:szCs w:val="18"/>
              </w:rPr>
            </w:pPr>
            <w:r>
              <w:rPr>
                <w:rFonts w:cstheme="minorHAnsi"/>
                <w:sz w:val="18"/>
                <w:szCs w:val="18"/>
              </w:rPr>
              <w:t>NOR</w:t>
            </w:r>
          </w:p>
        </w:tc>
        <w:tc>
          <w:tcPr>
            <w:tcW w:w="1145" w:type="pct"/>
            <w:vMerge/>
            <w:tcBorders>
              <w:bottom w:val="single" w:sz="4" w:space="0" w:color="auto"/>
            </w:tcBorders>
            <w:shd w:val="clear" w:color="auto" w:fill="auto"/>
            <w:vAlign w:val="center"/>
          </w:tcPr>
          <w:p w14:paraId="4795ACCF" w14:textId="77777777" w:rsidR="009B0C88" w:rsidRPr="006F3B68" w:rsidRDefault="009B0C88" w:rsidP="00241CF2">
            <w:pPr>
              <w:jc w:val="center"/>
              <w:rPr>
                <w:rFonts w:cstheme="minorHAnsi"/>
                <w:sz w:val="18"/>
                <w:szCs w:val="18"/>
              </w:rPr>
            </w:pPr>
          </w:p>
        </w:tc>
        <w:tc>
          <w:tcPr>
            <w:tcW w:w="321" w:type="pct"/>
            <w:shd w:val="clear" w:color="auto" w:fill="auto"/>
            <w:vAlign w:val="center"/>
          </w:tcPr>
          <w:p w14:paraId="54135199" w14:textId="77777777" w:rsidR="009B0C88" w:rsidRPr="00534283" w:rsidRDefault="009B0C88" w:rsidP="00241CF2">
            <w:pPr>
              <w:jc w:val="center"/>
              <w:rPr>
                <w:rFonts w:cstheme="minorHAnsi"/>
                <w:sz w:val="18"/>
                <w:szCs w:val="18"/>
              </w:rPr>
            </w:pPr>
          </w:p>
        </w:tc>
      </w:tr>
      <w:tr w:rsidR="009B0C88" w:rsidRPr="006F3B68" w14:paraId="352F1898" w14:textId="77777777" w:rsidTr="005F0EE4">
        <w:trPr>
          <w:cantSplit/>
          <w:trHeight w:val="369"/>
          <w:jc w:val="center"/>
        </w:trPr>
        <w:tc>
          <w:tcPr>
            <w:tcW w:w="654" w:type="pct"/>
            <w:vMerge/>
            <w:shd w:val="clear" w:color="auto" w:fill="auto"/>
            <w:vAlign w:val="center"/>
          </w:tcPr>
          <w:p w14:paraId="1B83304D" w14:textId="77777777" w:rsidR="009B0C88" w:rsidRPr="00BF237B" w:rsidRDefault="009B0C88" w:rsidP="00241CF2">
            <w:pPr>
              <w:jc w:val="center"/>
              <w:rPr>
                <w:rFonts w:cstheme="minorHAnsi"/>
                <w:sz w:val="18"/>
                <w:szCs w:val="18"/>
              </w:rPr>
            </w:pPr>
          </w:p>
        </w:tc>
        <w:tc>
          <w:tcPr>
            <w:tcW w:w="792" w:type="pct"/>
            <w:shd w:val="clear" w:color="auto" w:fill="auto"/>
            <w:vAlign w:val="center"/>
          </w:tcPr>
          <w:p w14:paraId="12E0B9BD" w14:textId="2F48E5FD" w:rsidR="009B0C88" w:rsidRPr="00BF237B" w:rsidRDefault="009B0C88" w:rsidP="00241CF2">
            <w:pPr>
              <w:jc w:val="center"/>
              <w:rPr>
                <w:rFonts w:cstheme="minorHAnsi"/>
                <w:iCs/>
                <w:sz w:val="18"/>
                <w:szCs w:val="18"/>
              </w:rPr>
            </w:pPr>
            <w:r w:rsidRPr="00BF237B">
              <w:rPr>
                <w:rFonts w:cstheme="minorHAnsi"/>
                <w:bCs/>
                <w:color w:val="000000"/>
                <w:spacing w:val="-4"/>
                <w:sz w:val="18"/>
                <w:szCs w:val="18"/>
                <w:lang w:eastAsia="bs-Latn-BA"/>
              </w:rPr>
              <w:t>Activity 1.</w:t>
            </w:r>
            <w:r>
              <w:rPr>
                <w:rFonts w:cstheme="minorHAnsi"/>
                <w:bCs/>
                <w:color w:val="000000"/>
                <w:spacing w:val="-4"/>
                <w:sz w:val="18"/>
                <w:szCs w:val="18"/>
                <w:lang w:eastAsia="bs-Latn-BA"/>
              </w:rPr>
              <w:t>7</w:t>
            </w:r>
            <w:r w:rsidRPr="00BF237B">
              <w:rPr>
                <w:rFonts w:cstheme="minorHAnsi"/>
                <w:bCs/>
                <w:color w:val="000000"/>
                <w:spacing w:val="-4"/>
                <w:sz w:val="18"/>
                <w:szCs w:val="18"/>
                <w:lang w:eastAsia="bs-Latn-BA"/>
              </w:rPr>
              <w:t>. Award financial grants to three champion local governments for the purpose of co-financing priority economic infrastructure interventions.</w:t>
            </w:r>
          </w:p>
        </w:tc>
        <w:tc>
          <w:tcPr>
            <w:tcW w:w="409" w:type="pct"/>
            <w:shd w:val="clear" w:color="auto" w:fill="auto"/>
            <w:vAlign w:val="center"/>
          </w:tcPr>
          <w:p w14:paraId="5242513D" w14:textId="27BD493C" w:rsidR="009B0C88" w:rsidRPr="006F3B68" w:rsidRDefault="009B0C88" w:rsidP="00241CF2">
            <w:pPr>
              <w:jc w:val="center"/>
              <w:rPr>
                <w:rFonts w:cstheme="minorHAnsi"/>
                <w:sz w:val="18"/>
                <w:szCs w:val="18"/>
              </w:rPr>
            </w:pPr>
            <w:r>
              <w:rPr>
                <w:rFonts w:cstheme="minorHAnsi"/>
                <w:sz w:val="18"/>
                <w:szCs w:val="18"/>
              </w:rPr>
              <w:t>0</w:t>
            </w:r>
          </w:p>
        </w:tc>
        <w:tc>
          <w:tcPr>
            <w:tcW w:w="382" w:type="pct"/>
            <w:shd w:val="clear" w:color="auto" w:fill="auto"/>
            <w:vAlign w:val="center"/>
          </w:tcPr>
          <w:p w14:paraId="5533793C" w14:textId="330CFF76" w:rsidR="009B0C88" w:rsidRPr="006F3B68" w:rsidRDefault="009B0C88" w:rsidP="00241CF2">
            <w:pPr>
              <w:jc w:val="center"/>
              <w:rPr>
                <w:rFonts w:cstheme="minorHAnsi"/>
                <w:sz w:val="18"/>
                <w:szCs w:val="18"/>
              </w:rPr>
            </w:pPr>
            <w:r>
              <w:rPr>
                <w:rFonts w:cstheme="minorHAnsi"/>
                <w:sz w:val="18"/>
                <w:szCs w:val="18"/>
              </w:rPr>
              <w:t>208,694</w:t>
            </w:r>
          </w:p>
        </w:tc>
        <w:tc>
          <w:tcPr>
            <w:tcW w:w="430" w:type="pct"/>
            <w:shd w:val="clear" w:color="auto" w:fill="auto"/>
            <w:vAlign w:val="center"/>
          </w:tcPr>
          <w:p w14:paraId="32BED81A" w14:textId="48A36754" w:rsidR="009B0C88" w:rsidRPr="006F3B68" w:rsidRDefault="009B0C88" w:rsidP="00241CF2">
            <w:pPr>
              <w:jc w:val="center"/>
              <w:rPr>
                <w:rFonts w:cstheme="minorHAnsi"/>
                <w:sz w:val="18"/>
                <w:szCs w:val="18"/>
              </w:rPr>
            </w:pPr>
            <w:r>
              <w:rPr>
                <w:rFonts w:cstheme="minorHAnsi"/>
                <w:sz w:val="18"/>
                <w:szCs w:val="18"/>
              </w:rPr>
              <w:t>104,347</w:t>
            </w:r>
          </w:p>
        </w:tc>
        <w:tc>
          <w:tcPr>
            <w:tcW w:w="476" w:type="pct"/>
            <w:shd w:val="clear" w:color="auto" w:fill="auto"/>
            <w:vAlign w:val="center"/>
          </w:tcPr>
          <w:p w14:paraId="5E752719" w14:textId="7ED17830" w:rsidR="009B0C88" w:rsidRPr="006F3B68" w:rsidRDefault="009B0C88" w:rsidP="00241CF2">
            <w:pPr>
              <w:jc w:val="center"/>
              <w:rPr>
                <w:rFonts w:cstheme="minorHAnsi"/>
                <w:sz w:val="18"/>
                <w:szCs w:val="18"/>
              </w:rPr>
            </w:pPr>
            <w:r w:rsidRPr="003715C9">
              <w:rPr>
                <w:rFonts w:cstheme="minorHAnsi"/>
                <w:sz w:val="18"/>
                <w:szCs w:val="18"/>
              </w:rPr>
              <w:t>UNDP</w:t>
            </w:r>
          </w:p>
        </w:tc>
        <w:tc>
          <w:tcPr>
            <w:tcW w:w="391" w:type="pct"/>
            <w:tcBorders>
              <w:top w:val="single" w:sz="4" w:space="0" w:color="auto"/>
              <w:bottom w:val="single" w:sz="4" w:space="0" w:color="auto"/>
            </w:tcBorders>
            <w:shd w:val="clear" w:color="auto" w:fill="auto"/>
            <w:vAlign w:val="center"/>
          </w:tcPr>
          <w:p w14:paraId="4F69D920" w14:textId="19ECD250" w:rsidR="009B0C88" w:rsidRPr="006F3B68" w:rsidRDefault="009B0C88" w:rsidP="00241CF2">
            <w:pPr>
              <w:jc w:val="center"/>
              <w:rPr>
                <w:rFonts w:cstheme="minorHAnsi"/>
                <w:sz w:val="18"/>
                <w:szCs w:val="18"/>
              </w:rPr>
            </w:pPr>
            <w:r>
              <w:rPr>
                <w:rFonts w:cstheme="minorHAnsi"/>
                <w:sz w:val="18"/>
                <w:szCs w:val="18"/>
              </w:rPr>
              <w:t>NOR</w:t>
            </w:r>
          </w:p>
        </w:tc>
        <w:tc>
          <w:tcPr>
            <w:tcW w:w="1145" w:type="pct"/>
            <w:shd w:val="clear" w:color="auto" w:fill="auto"/>
            <w:vAlign w:val="center"/>
          </w:tcPr>
          <w:p w14:paraId="2ABB81CF" w14:textId="677AEBFA" w:rsidR="009B0C88" w:rsidRPr="006F3B68" w:rsidRDefault="009B0C88" w:rsidP="00241CF2">
            <w:pPr>
              <w:jc w:val="center"/>
              <w:rPr>
                <w:rFonts w:cstheme="minorHAnsi"/>
                <w:sz w:val="18"/>
                <w:szCs w:val="18"/>
              </w:rPr>
            </w:pPr>
            <w:r w:rsidRPr="00BF237B">
              <w:rPr>
                <w:rFonts w:cstheme="minorHAnsi"/>
                <w:bCs/>
                <w:color w:val="000000"/>
                <w:spacing w:val="-4"/>
                <w:sz w:val="18"/>
                <w:szCs w:val="18"/>
                <w:lang w:eastAsia="bs-Latn-BA"/>
              </w:rPr>
              <w:t>Activity 1.</w:t>
            </w:r>
            <w:r>
              <w:rPr>
                <w:rFonts w:cstheme="minorHAnsi"/>
                <w:bCs/>
                <w:color w:val="000000"/>
                <w:spacing w:val="-4"/>
                <w:sz w:val="18"/>
                <w:szCs w:val="18"/>
                <w:lang w:eastAsia="bs-Latn-BA"/>
              </w:rPr>
              <w:t>7</w:t>
            </w:r>
            <w:r w:rsidRPr="00BF237B">
              <w:rPr>
                <w:rFonts w:cstheme="minorHAnsi"/>
                <w:bCs/>
                <w:color w:val="000000"/>
                <w:spacing w:val="-4"/>
                <w:sz w:val="18"/>
                <w:szCs w:val="18"/>
                <w:lang w:eastAsia="bs-Latn-BA"/>
              </w:rPr>
              <w:t>. Award financial grants to three champion local governments for the purpose of co-financing priority economic infrastructure interventions.</w:t>
            </w:r>
          </w:p>
        </w:tc>
        <w:tc>
          <w:tcPr>
            <w:tcW w:w="321" w:type="pct"/>
            <w:shd w:val="clear" w:color="auto" w:fill="auto"/>
            <w:vAlign w:val="center"/>
          </w:tcPr>
          <w:p w14:paraId="766FAC3A" w14:textId="07564069" w:rsidR="009B0C88" w:rsidRDefault="009B0C88" w:rsidP="00241CF2">
            <w:pPr>
              <w:jc w:val="center"/>
              <w:rPr>
                <w:rFonts w:cstheme="minorHAnsi"/>
                <w:sz w:val="18"/>
                <w:szCs w:val="18"/>
              </w:rPr>
            </w:pPr>
            <w:r>
              <w:rPr>
                <w:rFonts w:cstheme="minorHAnsi"/>
                <w:sz w:val="18"/>
                <w:szCs w:val="18"/>
              </w:rPr>
              <w:t>313,041</w:t>
            </w:r>
          </w:p>
        </w:tc>
      </w:tr>
      <w:tr w:rsidR="009A65C7" w:rsidRPr="006F3B68" w14:paraId="0E77BDBB" w14:textId="77777777" w:rsidTr="009A65C7">
        <w:trPr>
          <w:cantSplit/>
          <w:trHeight w:val="218"/>
          <w:jc w:val="center"/>
        </w:trPr>
        <w:tc>
          <w:tcPr>
            <w:tcW w:w="654" w:type="pct"/>
            <w:vMerge w:val="restart"/>
            <w:shd w:val="clear" w:color="auto" w:fill="auto"/>
            <w:vAlign w:val="center"/>
          </w:tcPr>
          <w:p w14:paraId="52BD0990" w14:textId="2160D083" w:rsidR="009A65C7" w:rsidRPr="00BF237B" w:rsidRDefault="009A65C7" w:rsidP="00241CF2">
            <w:pPr>
              <w:jc w:val="center"/>
              <w:rPr>
                <w:rFonts w:cstheme="minorHAnsi"/>
                <w:sz w:val="18"/>
                <w:szCs w:val="18"/>
              </w:rPr>
            </w:pPr>
            <w:r>
              <w:rPr>
                <w:rFonts w:cstheme="minorHAnsi"/>
                <w:sz w:val="18"/>
                <w:szCs w:val="18"/>
              </w:rPr>
              <w:t>Project management and operating cost</w:t>
            </w:r>
          </w:p>
        </w:tc>
        <w:tc>
          <w:tcPr>
            <w:tcW w:w="792" w:type="pct"/>
            <w:vMerge w:val="restart"/>
            <w:shd w:val="clear" w:color="auto" w:fill="auto"/>
            <w:vAlign w:val="center"/>
          </w:tcPr>
          <w:p w14:paraId="3924A85D" w14:textId="77777777" w:rsidR="009A65C7" w:rsidRPr="00BF237B" w:rsidRDefault="009A65C7" w:rsidP="00241CF2">
            <w:pPr>
              <w:jc w:val="center"/>
              <w:rPr>
                <w:rFonts w:cstheme="minorHAnsi"/>
                <w:bCs/>
                <w:color w:val="000000"/>
                <w:spacing w:val="-4"/>
                <w:sz w:val="18"/>
                <w:szCs w:val="18"/>
                <w:lang w:eastAsia="bs-Latn-BA"/>
              </w:rPr>
            </w:pPr>
          </w:p>
        </w:tc>
        <w:tc>
          <w:tcPr>
            <w:tcW w:w="409" w:type="pct"/>
            <w:vMerge w:val="restart"/>
            <w:shd w:val="clear" w:color="auto" w:fill="auto"/>
            <w:vAlign w:val="center"/>
          </w:tcPr>
          <w:p w14:paraId="4E5BDA77" w14:textId="2B8269C8" w:rsidR="009A65C7" w:rsidRDefault="009A65C7" w:rsidP="00241CF2">
            <w:pPr>
              <w:jc w:val="center"/>
              <w:rPr>
                <w:rFonts w:cstheme="minorHAnsi"/>
                <w:sz w:val="18"/>
                <w:szCs w:val="18"/>
              </w:rPr>
            </w:pPr>
            <w:r>
              <w:rPr>
                <w:rFonts w:cstheme="minorHAnsi"/>
                <w:sz w:val="18"/>
                <w:szCs w:val="18"/>
              </w:rPr>
              <w:t>278,980</w:t>
            </w:r>
          </w:p>
        </w:tc>
        <w:tc>
          <w:tcPr>
            <w:tcW w:w="382" w:type="pct"/>
            <w:vMerge w:val="restart"/>
            <w:shd w:val="clear" w:color="auto" w:fill="auto"/>
            <w:vAlign w:val="center"/>
          </w:tcPr>
          <w:p w14:paraId="34D8E98A" w14:textId="4A973BA5" w:rsidR="009A65C7" w:rsidRPr="006F3B68" w:rsidRDefault="009A65C7" w:rsidP="00241CF2">
            <w:pPr>
              <w:jc w:val="center"/>
              <w:rPr>
                <w:rFonts w:cstheme="minorHAnsi"/>
                <w:sz w:val="18"/>
                <w:szCs w:val="18"/>
              </w:rPr>
            </w:pPr>
            <w:r>
              <w:rPr>
                <w:rFonts w:cstheme="minorHAnsi"/>
                <w:sz w:val="18"/>
                <w:szCs w:val="18"/>
              </w:rPr>
              <w:t>277,557</w:t>
            </w:r>
          </w:p>
        </w:tc>
        <w:tc>
          <w:tcPr>
            <w:tcW w:w="430" w:type="pct"/>
            <w:vMerge w:val="restart"/>
            <w:shd w:val="clear" w:color="auto" w:fill="auto"/>
            <w:vAlign w:val="center"/>
          </w:tcPr>
          <w:p w14:paraId="0084129A" w14:textId="53183EC8" w:rsidR="009A65C7" w:rsidRPr="006F3B68" w:rsidRDefault="009A65C7" w:rsidP="00241CF2">
            <w:pPr>
              <w:jc w:val="center"/>
              <w:rPr>
                <w:rFonts w:cstheme="minorHAnsi"/>
                <w:sz w:val="18"/>
                <w:szCs w:val="18"/>
              </w:rPr>
            </w:pPr>
            <w:r>
              <w:rPr>
                <w:rFonts w:cstheme="minorHAnsi"/>
                <w:sz w:val="18"/>
                <w:szCs w:val="18"/>
              </w:rPr>
              <w:t>152,001</w:t>
            </w:r>
          </w:p>
        </w:tc>
        <w:tc>
          <w:tcPr>
            <w:tcW w:w="476" w:type="pct"/>
            <w:vMerge w:val="restart"/>
            <w:shd w:val="clear" w:color="auto" w:fill="auto"/>
            <w:vAlign w:val="center"/>
          </w:tcPr>
          <w:p w14:paraId="65CA4BA6" w14:textId="0434FADD" w:rsidR="009A65C7" w:rsidRPr="003715C9" w:rsidRDefault="00C01D72" w:rsidP="00241CF2">
            <w:pPr>
              <w:jc w:val="center"/>
              <w:rPr>
                <w:rFonts w:cstheme="minorHAnsi"/>
                <w:sz w:val="18"/>
                <w:szCs w:val="18"/>
              </w:rPr>
            </w:pPr>
            <w:r>
              <w:rPr>
                <w:rFonts w:cstheme="minorHAnsi"/>
                <w:sz w:val="18"/>
                <w:szCs w:val="18"/>
              </w:rPr>
              <w:t>UNDP</w:t>
            </w:r>
          </w:p>
        </w:tc>
        <w:tc>
          <w:tcPr>
            <w:tcW w:w="391" w:type="pct"/>
            <w:tcBorders>
              <w:top w:val="single" w:sz="4" w:space="0" w:color="auto"/>
              <w:bottom w:val="single" w:sz="4" w:space="0" w:color="auto"/>
            </w:tcBorders>
            <w:shd w:val="clear" w:color="auto" w:fill="auto"/>
            <w:vAlign w:val="center"/>
          </w:tcPr>
          <w:p w14:paraId="1CC517DE" w14:textId="56DE0469" w:rsidR="009A65C7" w:rsidRPr="006F3B68" w:rsidRDefault="009A65C7" w:rsidP="00241CF2">
            <w:pPr>
              <w:jc w:val="center"/>
              <w:rPr>
                <w:rFonts w:cstheme="minorHAnsi"/>
                <w:sz w:val="18"/>
                <w:szCs w:val="18"/>
              </w:rPr>
            </w:pPr>
            <w:r>
              <w:rPr>
                <w:rFonts w:cstheme="minorHAnsi"/>
                <w:sz w:val="18"/>
                <w:szCs w:val="18"/>
              </w:rPr>
              <w:t>NOR</w:t>
            </w:r>
          </w:p>
        </w:tc>
        <w:tc>
          <w:tcPr>
            <w:tcW w:w="1145" w:type="pct"/>
            <w:vMerge w:val="restart"/>
            <w:shd w:val="clear" w:color="auto" w:fill="auto"/>
            <w:vAlign w:val="center"/>
          </w:tcPr>
          <w:p w14:paraId="5031688E" w14:textId="5538A26A" w:rsidR="009A65C7" w:rsidRPr="006F3B68" w:rsidRDefault="009B0C88" w:rsidP="00241CF2">
            <w:pPr>
              <w:jc w:val="center"/>
              <w:rPr>
                <w:rFonts w:cstheme="minorHAnsi"/>
                <w:sz w:val="18"/>
                <w:szCs w:val="18"/>
              </w:rPr>
            </w:pPr>
            <w:r>
              <w:rPr>
                <w:rFonts w:cstheme="minorHAnsi"/>
                <w:sz w:val="18"/>
                <w:szCs w:val="18"/>
              </w:rPr>
              <w:t>Project management and operating cost</w:t>
            </w:r>
          </w:p>
        </w:tc>
        <w:tc>
          <w:tcPr>
            <w:tcW w:w="321" w:type="pct"/>
            <w:shd w:val="clear" w:color="auto" w:fill="auto"/>
            <w:vAlign w:val="center"/>
          </w:tcPr>
          <w:p w14:paraId="1284DF50" w14:textId="1273F367" w:rsidR="009A65C7" w:rsidRDefault="00EA2DEE" w:rsidP="00241CF2">
            <w:pPr>
              <w:jc w:val="center"/>
              <w:rPr>
                <w:rFonts w:cstheme="minorHAnsi"/>
                <w:sz w:val="18"/>
                <w:szCs w:val="18"/>
              </w:rPr>
            </w:pPr>
            <w:r>
              <w:rPr>
                <w:rFonts w:cstheme="minorHAnsi"/>
                <w:sz w:val="18"/>
                <w:szCs w:val="18"/>
              </w:rPr>
              <w:t>559,213</w:t>
            </w:r>
          </w:p>
        </w:tc>
      </w:tr>
      <w:tr w:rsidR="009A65C7" w:rsidRPr="006F3B68" w14:paraId="437F7BC8" w14:textId="77777777" w:rsidTr="00241CF2">
        <w:trPr>
          <w:cantSplit/>
          <w:trHeight w:val="217"/>
          <w:jc w:val="center"/>
        </w:trPr>
        <w:tc>
          <w:tcPr>
            <w:tcW w:w="654" w:type="pct"/>
            <w:vMerge/>
            <w:tcBorders>
              <w:bottom w:val="single" w:sz="4" w:space="0" w:color="auto"/>
            </w:tcBorders>
            <w:shd w:val="clear" w:color="auto" w:fill="auto"/>
            <w:vAlign w:val="center"/>
          </w:tcPr>
          <w:p w14:paraId="25A2DF89" w14:textId="77777777" w:rsidR="009A65C7" w:rsidRDefault="009A65C7" w:rsidP="00241CF2">
            <w:pPr>
              <w:jc w:val="center"/>
              <w:rPr>
                <w:rFonts w:cstheme="minorHAnsi"/>
                <w:sz w:val="18"/>
                <w:szCs w:val="18"/>
              </w:rPr>
            </w:pPr>
          </w:p>
        </w:tc>
        <w:tc>
          <w:tcPr>
            <w:tcW w:w="792" w:type="pct"/>
            <w:vMerge/>
            <w:tcBorders>
              <w:bottom w:val="single" w:sz="4" w:space="0" w:color="auto"/>
            </w:tcBorders>
            <w:shd w:val="clear" w:color="auto" w:fill="auto"/>
            <w:vAlign w:val="center"/>
          </w:tcPr>
          <w:p w14:paraId="746645CF" w14:textId="77777777" w:rsidR="009A65C7" w:rsidRPr="00BF237B" w:rsidRDefault="009A65C7" w:rsidP="00241CF2">
            <w:pPr>
              <w:jc w:val="center"/>
              <w:rPr>
                <w:rFonts w:cstheme="minorHAnsi"/>
                <w:bCs/>
                <w:color w:val="000000"/>
                <w:spacing w:val="-4"/>
                <w:sz w:val="18"/>
                <w:szCs w:val="18"/>
                <w:lang w:eastAsia="bs-Latn-BA"/>
              </w:rPr>
            </w:pPr>
          </w:p>
        </w:tc>
        <w:tc>
          <w:tcPr>
            <w:tcW w:w="409" w:type="pct"/>
            <w:vMerge/>
            <w:tcBorders>
              <w:bottom w:val="single" w:sz="4" w:space="0" w:color="auto"/>
            </w:tcBorders>
            <w:shd w:val="clear" w:color="auto" w:fill="auto"/>
            <w:vAlign w:val="center"/>
          </w:tcPr>
          <w:p w14:paraId="12911B80" w14:textId="77777777" w:rsidR="009A65C7" w:rsidRDefault="009A65C7" w:rsidP="00241CF2">
            <w:pPr>
              <w:jc w:val="center"/>
              <w:rPr>
                <w:rFonts w:cstheme="minorHAnsi"/>
                <w:sz w:val="18"/>
                <w:szCs w:val="18"/>
              </w:rPr>
            </w:pPr>
          </w:p>
        </w:tc>
        <w:tc>
          <w:tcPr>
            <w:tcW w:w="382" w:type="pct"/>
            <w:vMerge/>
            <w:tcBorders>
              <w:bottom w:val="single" w:sz="4" w:space="0" w:color="auto"/>
            </w:tcBorders>
            <w:shd w:val="clear" w:color="auto" w:fill="auto"/>
            <w:vAlign w:val="center"/>
          </w:tcPr>
          <w:p w14:paraId="63D8B65E" w14:textId="77777777" w:rsidR="009A65C7" w:rsidRDefault="009A65C7" w:rsidP="00241CF2">
            <w:pPr>
              <w:jc w:val="center"/>
              <w:rPr>
                <w:rFonts w:cstheme="minorHAnsi"/>
                <w:sz w:val="18"/>
                <w:szCs w:val="18"/>
              </w:rPr>
            </w:pPr>
          </w:p>
        </w:tc>
        <w:tc>
          <w:tcPr>
            <w:tcW w:w="430" w:type="pct"/>
            <w:vMerge/>
            <w:tcBorders>
              <w:bottom w:val="single" w:sz="4" w:space="0" w:color="auto"/>
            </w:tcBorders>
            <w:shd w:val="clear" w:color="auto" w:fill="auto"/>
            <w:vAlign w:val="center"/>
          </w:tcPr>
          <w:p w14:paraId="0BD92F2F" w14:textId="77777777" w:rsidR="009A65C7" w:rsidRDefault="009A65C7" w:rsidP="00241CF2">
            <w:pPr>
              <w:jc w:val="center"/>
              <w:rPr>
                <w:rFonts w:cstheme="minorHAnsi"/>
                <w:sz w:val="18"/>
                <w:szCs w:val="18"/>
              </w:rPr>
            </w:pPr>
          </w:p>
        </w:tc>
        <w:tc>
          <w:tcPr>
            <w:tcW w:w="476" w:type="pct"/>
            <w:vMerge/>
            <w:tcBorders>
              <w:bottom w:val="single" w:sz="4" w:space="0" w:color="auto"/>
            </w:tcBorders>
            <w:shd w:val="clear" w:color="auto" w:fill="auto"/>
            <w:vAlign w:val="center"/>
          </w:tcPr>
          <w:p w14:paraId="25F3DB4B" w14:textId="77777777" w:rsidR="009A65C7" w:rsidRPr="003715C9" w:rsidRDefault="009A65C7" w:rsidP="00241CF2">
            <w:pPr>
              <w:jc w:val="center"/>
              <w:rPr>
                <w:rFonts w:cstheme="minorHAnsi"/>
                <w:sz w:val="18"/>
                <w:szCs w:val="18"/>
              </w:rPr>
            </w:pPr>
          </w:p>
        </w:tc>
        <w:tc>
          <w:tcPr>
            <w:tcW w:w="391" w:type="pct"/>
            <w:tcBorders>
              <w:top w:val="single" w:sz="4" w:space="0" w:color="auto"/>
              <w:bottom w:val="single" w:sz="4" w:space="0" w:color="auto"/>
            </w:tcBorders>
            <w:shd w:val="clear" w:color="auto" w:fill="auto"/>
            <w:vAlign w:val="center"/>
          </w:tcPr>
          <w:p w14:paraId="17308F16" w14:textId="403136BE" w:rsidR="009A65C7" w:rsidRPr="006F3B68" w:rsidRDefault="009A65C7" w:rsidP="00241CF2">
            <w:pPr>
              <w:jc w:val="center"/>
              <w:rPr>
                <w:rFonts w:cstheme="minorHAnsi"/>
                <w:sz w:val="18"/>
                <w:szCs w:val="18"/>
              </w:rPr>
            </w:pPr>
            <w:r>
              <w:rPr>
                <w:rFonts w:cstheme="minorHAnsi"/>
                <w:sz w:val="18"/>
                <w:szCs w:val="18"/>
              </w:rPr>
              <w:t>UNDP</w:t>
            </w:r>
          </w:p>
        </w:tc>
        <w:tc>
          <w:tcPr>
            <w:tcW w:w="1145" w:type="pct"/>
            <w:vMerge/>
            <w:tcBorders>
              <w:bottom w:val="single" w:sz="4" w:space="0" w:color="auto"/>
            </w:tcBorders>
            <w:shd w:val="clear" w:color="auto" w:fill="auto"/>
            <w:vAlign w:val="center"/>
          </w:tcPr>
          <w:p w14:paraId="3CEDF35E" w14:textId="77777777" w:rsidR="009A65C7" w:rsidRPr="006F3B68" w:rsidRDefault="009A65C7" w:rsidP="00241CF2">
            <w:pPr>
              <w:jc w:val="center"/>
              <w:rPr>
                <w:rFonts w:cstheme="minorHAnsi"/>
                <w:sz w:val="18"/>
                <w:szCs w:val="18"/>
              </w:rPr>
            </w:pPr>
          </w:p>
        </w:tc>
        <w:tc>
          <w:tcPr>
            <w:tcW w:w="321" w:type="pct"/>
            <w:tcBorders>
              <w:bottom w:val="single" w:sz="4" w:space="0" w:color="auto"/>
            </w:tcBorders>
            <w:shd w:val="clear" w:color="auto" w:fill="auto"/>
            <w:vAlign w:val="center"/>
          </w:tcPr>
          <w:p w14:paraId="0F9E35B8" w14:textId="687A7478" w:rsidR="009A65C7" w:rsidRDefault="00EA2DEE" w:rsidP="00241CF2">
            <w:pPr>
              <w:jc w:val="center"/>
              <w:rPr>
                <w:rFonts w:cstheme="minorHAnsi"/>
                <w:sz w:val="18"/>
                <w:szCs w:val="18"/>
              </w:rPr>
            </w:pPr>
            <w:r>
              <w:rPr>
                <w:rFonts w:cstheme="minorHAnsi"/>
                <w:sz w:val="18"/>
                <w:szCs w:val="18"/>
              </w:rPr>
              <w:t>149,</w:t>
            </w:r>
            <w:r w:rsidR="00CC7226">
              <w:rPr>
                <w:rFonts w:cstheme="minorHAnsi"/>
                <w:sz w:val="18"/>
                <w:szCs w:val="18"/>
              </w:rPr>
              <w:t>325</w:t>
            </w:r>
          </w:p>
        </w:tc>
      </w:tr>
      <w:bookmarkEnd w:id="94"/>
    </w:tbl>
    <w:p w14:paraId="5640B167" w14:textId="7F80B193" w:rsidR="00BF237B" w:rsidRDefault="00BF237B" w:rsidP="002F1EAE">
      <w:pPr>
        <w:spacing w:after="240" w:line="240" w:lineRule="atLeast"/>
        <w:jc w:val="both"/>
        <w:rPr>
          <w:rFonts w:eastAsia="Times New Roman"/>
          <w:lang w:eastAsia="ru-RU"/>
        </w:rPr>
      </w:pPr>
    </w:p>
    <w:p w14:paraId="07294B78" w14:textId="545833B8" w:rsidR="00302D54" w:rsidRDefault="00302D54" w:rsidP="002F1EAE">
      <w:pPr>
        <w:spacing w:after="240" w:line="240" w:lineRule="atLeast"/>
        <w:jc w:val="both"/>
        <w:rPr>
          <w:rFonts w:eastAsia="Times New Roman"/>
          <w:lang w:eastAsia="ru-RU"/>
        </w:rPr>
      </w:pPr>
    </w:p>
    <w:p w14:paraId="56C4EFC9" w14:textId="32BACF64" w:rsidR="000627CB" w:rsidRDefault="000627CB" w:rsidP="000627CB">
      <w:pPr>
        <w:pStyle w:val="Heading3"/>
        <w:rPr>
          <w:rFonts w:eastAsia="Times New Roman"/>
          <w:lang w:eastAsia="ru-RU"/>
        </w:rPr>
      </w:pPr>
      <w:r w:rsidRPr="003D15DD">
        <w:rPr>
          <w:rFonts w:eastAsia="Times New Roman"/>
          <w:lang w:eastAsia="ru-RU"/>
        </w:rPr>
        <w:t>9.</w:t>
      </w:r>
      <w:r>
        <w:rPr>
          <w:rFonts w:eastAsia="Times New Roman"/>
          <w:lang w:eastAsia="ru-RU"/>
        </w:rPr>
        <w:t>6</w:t>
      </w:r>
      <w:r w:rsidRPr="003D15DD">
        <w:rPr>
          <w:rFonts w:eastAsia="Times New Roman"/>
          <w:lang w:eastAsia="ru-RU"/>
        </w:rPr>
        <w:t xml:space="preserve">. </w:t>
      </w:r>
      <w:r>
        <w:rPr>
          <w:rFonts w:eastAsia="Times New Roman"/>
          <w:lang w:eastAsia="ru-RU"/>
        </w:rPr>
        <w:t>PROJECT BOARD TERMS OF REFERENCE</w:t>
      </w:r>
    </w:p>
    <w:p w14:paraId="43B30FD6" w14:textId="47735CC8" w:rsidR="000627CB" w:rsidRDefault="000627CB" w:rsidP="000627CB">
      <w:pPr>
        <w:rPr>
          <w:lang w:eastAsia="ru-RU"/>
        </w:rPr>
      </w:pPr>
    </w:p>
    <w:p w14:paraId="2FBB4EE8" w14:textId="3FCEE37D" w:rsidR="000627CB" w:rsidRDefault="000627CB" w:rsidP="000627CB">
      <w:pPr>
        <w:rPr>
          <w:lang w:eastAsia="ru-RU"/>
        </w:rPr>
      </w:pPr>
    </w:p>
    <w:p w14:paraId="68C8A763" w14:textId="58E80811" w:rsidR="000627CB" w:rsidRDefault="000627CB" w:rsidP="000627CB">
      <w:pPr>
        <w:pStyle w:val="Heading3"/>
        <w:rPr>
          <w:rFonts w:eastAsia="Times New Roman"/>
          <w:lang w:eastAsia="ru-RU"/>
        </w:rPr>
      </w:pPr>
      <w:r w:rsidRPr="00D31AB7">
        <w:rPr>
          <w:rFonts w:eastAsia="Times New Roman"/>
          <w:lang w:eastAsia="ru-RU"/>
        </w:rPr>
        <w:t>9.</w:t>
      </w:r>
      <w:r>
        <w:rPr>
          <w:rFonts w:eastAsia="Times New Roman"/>
          <w:lang w:eastAsia="ru-RU"/>
        </w:rPr>
        <w:t>7</w:t>
      </w:r>
      <w:r w:rsidRPr="00D31AB7">
        <w:rPr>
          <w:rFonts w:eastAsia="Times New Roman"/>
          <w:lang w:eastAsia="ru-RU"/>
        </w:rPr>
        <w:t xml:space="preserve">. </w:t>
      </w:r>
      <w:r>
        <w:rPr>
          <w:rFonts w:eastAsia="Times New Roman"/>
          <w:lang w:eastAsia="ru-RU"/>
        </w:rPr>
        <w:t>TORs OF KEY MANAGEMENT POSITIONS</w:t>
      </w:r>
    </w:p>
    <w:p w14:paraId="114FAB45" w14:textId="5CE51E5D" w:rsidR="000627CB" w:rsidRPr="003D15DD" w:rsidRDefault="000627CB" w:rsidP="003D15DD">
      <w:pPr>
        <w:rPr>
          <w:lang w:eastAsia="ru-RU"/>
        </w:rPr>
      </w:pPr>
    </w:p>
    <w:sectPr w:rsidR="000627CB" w:rsidRPr="003D15DD" w:rsidSect="00526E47">
      <w:pgSz w:w="15840" w:h="12240" w:orient="landscape"/>
      <w:pgMar w:top="1166"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Aldin Medjedovic" w:date="2021-11-30T16:47:00Z" w:initials="AM">
    <w:p w14:paraId="6E47FDC6" w14:textId="77777777" w:rsidR="008A7699" w:rsidRDefault="008A7699" w:rsidP="00854903">
      <w:pPr>
        <w:pStyle w:val="CommentText"/>
      </w:pPr>
      <w:r>
        <w:rPr>
          <w:rStyle w:val="CommentReference"/>
        </w:rPr>
        <w:annotationRef/>
      </w:r>
      <w:r>
        <w:rPr>
          <w:lang w:val="bs-Latn-BA"/>
        </w:rPr>
        <w:t>Potrebno ubaciti.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47FD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D430" w16cex:dateUtc="2021-11-30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47FDC6" w16cid:durableId="2550D4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A2B2" w14:textId="77777777" w:rsidR="004258E7" w:rsidRDefault="004258E7" w:rsidP="00F66DC2">
      <w:r>
        <w:separator/>
      </w:r>
    </w:p>
  </w:endnote>
  <w:endnote w:type="continuationSeparator" w:id="0">
    <w:p w14:paraId="243C8B14" w14:textId="77777777" w:rsidR="004258E7" w:rsidRDefault="004258E7" w:rsidP="00F6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inion Pro">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Bold">
    <w:altName w:val="Segoe UI Semi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532876"/>
      <w:docPartObj>
        <w:docPartGallery w:val="Page Numbers (Bottom of Page)"/>
        <w:docPartUnique/>
      </w:docPartObj>
    </w:sdtPr>
    <w:sdtEndPr>
      <w:rPr>
        <w:noProof/>
      </w:rPr>
    </w:sdtEndPr>
    <w:sdtContent>
      <w:p w14:paraId="2A3C5F3F" w14:textId="77777777" w:rsidR="00AB7C82" w:rsidRDefault="00AB7C82">
        <w:pPr>
          <w:pStyle w:val="Footer"/>
          <w:jc w:val="right"/>
        </w:pPr>
        <w:r w:rsidRPr="00DF6300">
          <w:rPr>
            <w:sz w:val="22"/>
          </w:rPr>
          <w:fldChar w:fldCharType="begin"/>
        </w:r>
        <w:r w:rsidRPr="00DF6300">
          <w:rPr>
            <w:sz w:val="22"/>
          </w:rPr>
          <w:instrText xml:space="preserve"> PAGE   \* MERGEFORMAT </w:instrText>
        </w:r>
        <w:r w:rsidRPr="00DF6300">
          <w:rPr>
            <w:sz w:val="22"/>
          </w:rPr>
          <w:fldChar w:fldCharType="separate"/>
        </w:r>
        <w:r>
          <w:rPr>
            <w:noProof/>
            <w:sz w:val="22"/>
          </w:rPr>
          <w:t>34</w:t>
        </w:r>
        <w:r w:rsidRPr="00DF6300">
          <w:rPr>
            <w:noProof/>
            <w:sz w:val="22"/>
          </w:rPr>
          <w:fldChar w:fldCharType="end"/>
        </w:r>
      </w:p>
    </w:sdtContent>
  </w:sdt>
  <w:p w14:paraId="691EBF56" w14:textId="77777777" w:rsidR="00AB7C82" w:rsidRDefault="00AB7C82">
    <w:pPr>
      <w:pStyle w:val="Footer"/>
    </w:pPr>
  </w:p>
  <w:p w14:paraId="07A8A977" w14:textId="77777777" w:rsidR="007A097F" w:rsidRDefault="007A09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0699" w14:textId="77777777" w:rsidR="004258E7" w:rsidRDefault="004258E7" w:rsidP="00F66DC2">
      <w:r>
        <w:separator/>
      </w:r>
    </w:p>
  </w:footnote>
  <w:footnote w:type="continuationSeparator" w:id="0">
    <w:p w14:paraId="457AB00F" w14:textId="77777777" w:rsidR="004258E7" w:rsidRDefault="004258E7" w:rsidP="00F66DC2">
      <w:r>
        <w:continuationSeparator/>
      </w:r>
    </w:p>
  </w:footnote>
  <w:footnote w:id="1">
    <w:p w14:paraId="4392694D" w14:textId="77777777" w:rsidR="00AB7C82" w:rsidRPr="00546C05" w:rsidRDefault="00AB7C82" w:rsidP="00546C05">
      <w:pPr>
        <w:jc w:val="both"/>
        <w:rPr>
          <w:sz w:val="18"/>
          <w:szCs w:val="18"/>
          <w:lang w:val="en-US"/>
        </w:rPr>
      </w:pPr>
      <w:r w:rsidRPr="00546C05">
        <w:rPr>
          <w:rStyle w:val="Heading2Char"/>
          <w:rFonts w:asciiTheme="minorHAnsi" w:hAnsiTheme="minorHAnsi"/>
          <w:b w:val="0"/>
          <w:color w:val="auto"/>
          <w:sz w:val="18"/>
          <w:szCs w:val="18"/>
          <w:vertAlign w:val="superscript"/>
        </w:rPr>
        <w:footnoteRef/>
      </w:r>
      <w:r w:rsidRPr="00546C05">
        <w:rPr>
          <w:sz w:val="18"/>
          <w:szCs w:val="18"/>
          <w:vertAlign w:val="superscript"/>
        </w:rPr>
        <w:t xml:space="preserve"> </w:t>
      </w:r>
      <w:r w:rsidRPr="00546C05">
        <w:rPr>
          <w:noProof/>
          <w:sz w:val="18"/>
          <w:szCs w:val="18"/>
          <w:lang w:val="en-US"/>
        </w:rPr>
        <w:t xml:space="preserve">Agency for Statistics of Bosnia and Herzegovina. (2015). </w:t>
      </w:r>
      <w:r w:rsidRPr="00546C05">
        <w:rPr>
          <w:i/>
          <w:iCs/>
          <w:noProof/>
          <w:sz w:val="18"/>
          <w:szCs w:val="18"/>
          <w:lang w:val="en-US"/>
        </w:rPr>
        <w:t>First release. Gross domestic product in Bosnia and Herzegovina, 2005-2013. Revised data.</w:t>
      </w:r>
      <w:r w:rsidRPr="00546C05">
        <w:rPr>
          <w:noProof/>
          <w:sz w:val="18"/>
          <w:szCs w:val="18"/>
          <w:lang w:val="en-US"/>
        </w:rPr>
        <w:t xml:space="preserve"> Sarajevo.</w:t>
      </w:r>
    </w:p>
  </w:footnote>
  <w:footnote w:id="2">
    <w:p w14:paraId="0D1AC634" w14:textId="4E28897F" w:rsidR="0098392A" w:rsidRPr="0098392A" w:rsidRDefault="0098392A">
      <w:pPr>
        <w:pStyle w:val="FootnoteText"/>
        <w:rPr>
          <w:lang w:val="bs-Latn-BA"/>
        </w:rPr>
      </w:pPr>
      <w:r>
        <w:rPr>
          <w:rStyle w:val="FootnoteReference"/>
        </w:rPr>
        <w:footnoteRef/>
      </w:r>
      <w:r>
        <w:t xml:space="preserve"> </w:t>
      </w:r>
      <w:r w:rsidR="009E64EB">
        <w:rPr>
          <w:lang w:val="bs-Latn-BA"/>
        </w:rPr>
        <w:t>International Monetary Fund</w:t>
      </w:r>
      <w:r w:rsidR="008E1E81">
        <w:rPr>
          <w:lang w:val="bs-Latn-BA"/>
        </w:rPr>
        <w:t>. (2021)</w:t>
      </w:r>
      <w:r w:rsidR="00775290">
        <w:rPr>
          <w:lang w:val="bs-Latn-BA"/>
        </w:rPr>
        <w:t>. Article IV</w:t>
      </w:r>
      <w:r w:rsidR="00252F8D">
        <w:rPr>
          <w:lang w:val="bs-Latn-BA"/>
        </w:rPr>
        <w:t xml:space="preserve"> Bosnia and Herzegovina, February 2021.</w:t>
      </w:r>
    </w:p>
  </w:footnote>
  <w:footnote w:id="3">
    <w:p w14:paraId="62DE92B3" w14:textId="77777777" w:rsidR="00AB7C82" w:rsidRPr="00546C05" w:rsidRDefault="00AB7C82" w:rsidP="00546C05">
      <w:pPr>
        <w:jc w:val="both"/>
        <w:rPr>
          <w:sz w:val="18"/>
          <w:szCs w:val="18"/>
          <w:lang w:val="en-US"/>
        </w:rPr>
      </w:pPr>
      <w:r w:rsidRPr="00546C05">
        <w:rPr>
          <w:rStyle w:val="Heading2Char"/>
          <w:rFonts w:asciiTheme="minorHAnsi" w:hAnsiTheme="minorHAnsi"/>
          <w:b w:val="0"/>
          <w:color w:val="auto"/>
          <w:sz w:val="18"/>
          <w:szCs w:val="18"/>
          <w:vertAlign w:val="superscript"/>
        </w:rPr>
        <w:footnoteRef/>
      </w:r>
      <w:r w:rsidRPr="00546C05">
        <w:rPr>
          <w:sz w:val="18"/>
          <w:szCs w:val="18"/>
        </w:rPr>
        <w:t xml:space="preserve"> </w:t>
      </w:r>
      <w:r w:rsidRPr="00D75035">
        <w:rPr>
          <w:spacing w:val="-4"/>
          <w:sz w:val="18"/>
          <w:szCs w:val="18"/>
          <w:lang w:val="en-US"/>
        </w:rPr>
        <w:t xml:space="preserve">International Bank for Reconstruction and Development/The World Bank. (2017). </w:t>
      </w:r>
      <w:r w:rsidRPr="00D75035">
        <w:rPr>
          <w:i/>
          <w:iCs/>
          <w:spacing w:val="-4"/>
          <w:sz w:val="18"/>
          <w:szCs w:val="18"/>
          <w:lang w:val="en-US"/>
        </w:rPr>
        <w:t>Doing Business 2017: Equal Opportunity for All.</w:t>
      </w:r>
      <w:r w:rsidRPr="00D75035">
        <w:rPr>
          <w:spacing w:val="-4"/>
          <w:sz w:val="18"/>
          <w:szCs w:val="18"/>
          <w:lang w:val="en-US"/>
        </w:rPr>
        <w:t xml:space="preserve"> Washington.</w:t>
      </w:r>
    </w:p>
  </w:footnote>
  <w:footnote w:id="4">
    <w:p w14:paraId="0FAED42B" w14:textId="77777777" w:rsidR="00AB7C82" w:rsidRPr="00546C05" w:rsidRDefault="00AB7C82" w:rsidP="00CD5900">
      <w:pPr>
        <w:rPr>
          <w:sz w:val="18"/>
          <w:szCs w:val="18"/>
          <w:lang w:val="en-US"/>
        </w:rPr>
      </w:pPr>
      <w:r w:rsidRPr="00546C05">
        <w:rPr>
          <w:rStyle w:val="Heading2Char"/>
          <w:rFonts w:asciiTheme="minorHAnsi" w:hAnsiTheme="minorHAnsi"/>
          <w:b w:val="0"/>
          <w:color w:val="auto"/>
          <w:sz w:val="18"/>
          <w:szCs w:val="18"/>
          <w:vertAlign w:val="superscript"/>
        </w:rPr>
        <w:footnoteRef/>
      </w:r>
      <w:r w:rsidRPr="00546C05">
        <w:rPr>
          <w:sz w:val="18"/>
          <w:szCs w:val="18"/>
          <w:vertAlign w:val="superscript"/>
        </w:rPr>
        <w:t xml:space="preserve"> </w:t>
      </w:r>
      <w:r w:rsidRPr="00546C05">
        <w:rPr>
          <w:sz w:val="18"/>
          <w:szCs w:val="18"/>
          <w:lang w:val="en-US"/>
        </w:rPr>
        <w:t xml:space="preserve">The World Bank. (n.d.). Retrieved from World DataBank: </w:t>
      </w:r>
      <w:hyperlink r:id="rId1" w:history="1">
        <w:r w:rsidRPr="0070225A">
          <w:rPr>
            <w:rStyle w:val="Hyperlink"/>
            <w:sz w:val="18"/>
            <w:szCs w:val="18"/>
            <w:lang w:val="en-US"/>
          </w:rPr>
          <w:t>http://databank.worldbank.org/data/reports.aspx?source=2&amp;series=NE.GDI.FTOT.ZS&amp;country=BIH</w:t>
        </w:r>
      </w:hyperlink>
      <w:r>
        <w:rPr>
          <w:sz w:val="18"/>
          <w:szCs w:val="18"/>
          <w:lang w:val="en-US"/>
        </w:rPr>
        <w:t xml:space="preserve"> </w:t>
      </w:r>
    </w:p>
  </w:footnote>
  <w:footnote w:id="5">
    <w:p w14:paraId="410E21C1" w14:textId="0F53D068" w:rsidR="00AB7C82" w:rsidRPr="00546C05" w:rsidRDefault="00AB7C82" w:rsidP="00CD5900">
      <w:pPr>
        <w:rPr>
          <w:sz w:val="18"/>
          <w:szCs w:val="18"/>
          <w:lang w:val="en-US"/>
        </w:rPr>
      </w:pPr>
      <w:r w:rsidRPr="00546C05">
        <w:rPr>
          <w:rStyle w:val="Heading2Char"/>
          <w:rFonts w:asciiTheme="minorHAnsi" w:hAnsiTheme="minorHAnsi"/>
          <w:b w:val="0"/>
          <w:color w:val="auto"/>
          <w:sz w:val="18"/>
          <w:szCs w:val="18"/>
          <w:vertAlign w:val="superscript"/>
        </w:rPr>
        <w:footnoteRef/>
      </w:r>
      <w:r w:rsidRPr="00546C05">
        <w:rPr>
          <w:sz w:val="18"/>
          <w:szCs w:val="18"/>
        </w:rPr>
        <w:t xml:space="preserve"> </w:t>
      </w:r>
      <w:r w:rsidRPr="00546C05">
        <w:rPr>
          <w:noProof/>
          <w:sz w:val="18"/>
          <w:szCs w:val="18"/>
          <w:lang w:val="en-US"/>
        </w:rPr>
        <w:t>Agency for Statistics of Bosnia and Herzegovina. (201</w:t>
      </w:r>
      <w:r w:rsidR="00A71D00">
        <w:rPr>
          <w:noProof/>
          <w:sz w:val="18"/>
          <w:szCs w:val="18"/>
          <w:lang w:val="en-US"/>
        </w:rPr>
        <w:t>9</w:t>
      </w:r>
      <w:r w:rsidRPr="00546C05">
        <w:rPr>
          <w:noProof/>
          <w:sz w:val="18"/>
          <w:szCs w:val="18"/>
          <w:lang w:val="en-US"/>
        </w:rPr>
        <w:t xml:space="preserve">). </w:t>
      </w:r>
      <w:r w:rsidRPr="00546C05">
        <w:rPr>
          <w:i/>
          <w:iCs/>
          <w:noProof/>
          <w:sz w:val="18"/>
          <w:szCs w:val="18"/>
          <w:lang w:val="en-US"/>
        </w:rPr>
        <w:t>Labour force survey 201</w:t>
      </w:r>
      <w:r w:rsidR="00A71D00">
        <w:rPr>
          <w:i/>
          <w:iCs/>
          <w:noProof/>
          <w:sz w:val="18"/>
          <w:szCs w:val="18"/>
          <w:lang w:val="en-US"/>
        </w:rPr>
        <w:t>9</w:t>
      </w:r>
      <w:r w:rsidRPr="00546C05">
        <w:rPr>
          <w:i/>
          <w:iCs/>
          <w:noProof/>
          <w:sz w:val="18"/>
          <w:szCs w:val="18"/>
          <w:lang w:val="en-US"/>
        </w:rPr>
        <w:t>. Final results.</w:t>
      </w:r>
      <w:r w:rsidRPr="00546C05">
        <w:rPr>
          <w:noProof/>
          <w:sz w:val="18"/>
          <w:szCs w:val="18"/>
          <w:lang w:val="en-US"/>
        </w:rPr>
        <w:t xml:space="preserve"> Sarajevo.</w:t>
      </w:r>
    </w:p>
  </w:footnote>
  <w:footnote w:id="6">
    <w:p w14:paraId="5631C26D" w14:textId="77777777" w:rsidR="00AB7C82" w:rsidRPr="00546C05" w:rsidRDefault="00AB7C82" w:rsidP="00CD5900">
      <w:pPr>
        <w:rPr>
          <w:sz w:val="18"/>
          <w:szCs w:val="18"/>
          <w:lang w:val="en-US"/>
        </w:rPr>
      </w:pPr>
      <w:r w:rsidRPr="00546C05">
        <w:rPr>
          <w:rStyle w:val="Heading2Char"/>
          <w:rFonts w:asciiTheme="minorHAnsi" w:hAnsiTheme="minorHAnsi"/>
          <w:b w:val="0"/>
          <w:color w:val="auto"/>
          <w:sz w:val="18"/>
          <w:szCs w:val="18"/>
          <w:vertAlign w:val="superscript"/>
        </w:rPr>
        <w:footnoteRef/>
      </w:r>
      <w:r w:rsidRPr="00546C05">
        <w:rPr>
          <w:sz w:val="18"/>
          <w:szCs w:val="18"/>
          <w:vertAlign w:val="superscript"/>
        </w:rPr>
        <w:t xml:space="preserve"> </w:t>
      </w:r>
      <w:r w:rsidRPr="00D75035">
        <w:rPr>
          <w:noProof/>
          <w:spacing w:val="-4"/>
          <w:sz w:val="18"/>
          <w:szCs w:val="18"/>
          <w:lang w:val="en-US"/>
        </w:rPr>
        <w:t xml:space="preserve">The World Bank. (2011). </w:t>
      </w:r>
      <w:r w:rsidRPr="00D75035">
        <w:rPr>
          <w:i/>
          <w:iCs/>
          <w:noProof/>
          <w:spacing w:val="-4"/>
          <w:sz w:val="18"/>
          <w:szCs w:val="18"/>
          <w:lang w:val="en-US"/>
        </w:rPr>
        <w:t>Poverty and Social Exclusion in Bosnia and Herzegovina. Insights from the 2011 Extended Household Budget Survey.</w:t>
      </w:r>
    </w:p>
  </w:footnote>
  <w:footnote w:id="7">
    <w:p w14:paraId="4DFCBD38" w14:textId="52B5FF2A" w:rsidR="00AB7C82" w:rsidRPr="008958A2" w:rsidRDefault="00AB7C82">
      <w:pPr>
        <w:pStyle w:val="FootnoteText"/>
        <w:rPr>
          <w:noProof/>
          <w:spacing w:val="-4"/>
          <w:sz w:val="18"/>
          <w:szCs w:val="18"/>
          <w:lang w:val="en-US"/>
        </w:rPr>
      </w:pPr>
      <w:r>
        <w:rPr>
          <w:rStyle w:val="FootnoteReference"/>
        </w:rPr>
        <w:footnoteRef/>
      </w:r>
      <w:r>
        <w:t xml:space="preserve"> </w:t>
      </w:r>
      <w:r w:rsidRPr="008958A2">
        <w:rPr>
          <w:noProof/>
          <w:spacing w:val="-4"/>
          <w:sz w:val="18"/>
          <w:szCs w:val="18"/>
          <w:lang w:val="en-US"/>
        </w:rPr>
        <w:t>The World Bank Group</w:t>
      </w:r>
      <w:r w:rsidR="008E1E81">
        <w:rPr>
          <w:noProof/>
          <w:spacing w:val="-4"/>
          <w:sz w:val="18"/>
          <w:szCs w:val="18"/>
          <w:lang w:val="en-US"/>
        </w:rPr>
        <w:t>.</w:t>
      </w:r>
      <w:r w:rsidRPr="008958A2">
        <w:rPr>
          <w:noProof/>
          <w:spacing w:val="-4"/>
          <w:sz w:val="18"/>
          <w:szCs w:val="18"/>
          <w:lang w:val="en-US"/>
        </w:rPr>
        <w:t xml:space="preserve"> (2018) – Western Balkans Regular Economic Report No. 13</w:t>
      </w:r>
    </w:p>
  </w:footnote>
  <w:footnote w:id="8">
    <w:p w14:paraId="269E004F" w14:textId="77777777" w:rsidR="00AB7C82" w:rsidRPr="004E33E0" w:rsidRDefault="00AB7C82" w:rsidP="002511B8">
      <w:pPr>
        <w:pStyle w:val="FootnoteText"/>
        <w:jc w:val="both"/>
        <w:rPr>
          <w:rFonts w:cstheme="minorHAnsi"/>
          <w:sz w:val="18"/>
          <w:szCs w:val="18"/>
        </w:rPr>
      </w:pPr>
      <w:r w:rsidRPr="004E33E0">
        <w:rPr>
          <w:rStyle w:val="FootnoteReference"/>
          <w:rFonts w:cstheme="minorHAnsi"/>
          <w:sz w:val="18"/>
          <w:szCs w:val="18"/>
        </w:rPr>
        <w:footnoteRef/>
      </w:r>
      <w:r w:rsidRPr="004E33E0">
        <w:rPr>
          <w:rFonts w:cstheme="minorHAnsi"/>
          <w:sz w:val="18"/>
          <w:szCs w:val="18"/>
        </w:rPr>
        <w:t xml:space="preserve"> 2013 Census results: </w:t>
      </w:r>
      <w:hyperlink r:id="rId2" w:history="1">
        <w:r w:rsidRPr="004E33E0">
          <w:rPr>
            <w:rStyle w:val="Hyperlink"/>
            <w:rFonts w:cstheme="minorHAnsi"/>
            <w:sz w:val="18"/>
            <w:szCs w:val="18"/>
          </w:rPr>
          <w:t>http://www.popis2013.ba/popis2013/doc/Popis2013prvoIzdanje.pdf</w:t>
        </w:r>
      </w:hyperlink>
      <w:r w:rsidRPr="004E33E0">
        <w:rPr>
          <w:rFonts w:cstheme="minorHAnsi"/>
          <w:sz w:val="18"/>
          <w:szCs w:val="18"/>
        </w:rPr>
        <w:t xml:space="preserve">. </w:t>
      </w:r>
    </w:p>
  </w:footnote>
  <w:footnote w:id="9">
    <w:p w14:paraId="01EFEE6F" w14:textId="77777777" w:rsidR="00AB7C82" w:rsidRPr="009756EA" w:rsidRDefault="00AB7C82" w:rsidP="0004635F">
      <w:pPr>
        <w:pStyle w:val="FootnoteText"/>
        <w:rPr>
          <w:rFonts w:cstheme="minorHAnsi"/>
          <w:sz w:val="18"/>
          <w:szCs w:val="18"/>
        </w:rPr>
      </w:pPr>
      <w:r w:rsidRPr="009756EA">
        <w:rPr>
          <w:rStyle w:val="FootnoteReference"/>
          <w:rFonts w:cstheme="minorHAnsi"/>
          <w:sz w:val="18"/>
          <w:szCs w:val="18"/>
        </w:rPr>
        <w:footnoteRef/>
      </w:r>
      <w:r w:rsidRPr="009756EA">
        <w:rPr>
          <w:rFonts w:cstheme="minorHAnsi"/>
          <w:sz w:val="18"/>
          <w:szCs w:val="18"/>
        </w:rPr>
        <w:t xml:space="preserve"> Reference: </w:t>
      </w:r>
      <w:hyperlink r:id="rId3" w:history="1">
        <w:r w:rsidRPr="009756EA">
          <w:rPr>
            <w:rStyle w:val="Hyperlink"/>
            <w:rFonts w:cstheme="minorHAnsi"/>
            <w:sz w:val="18"/>
            <w:szCs w:val="18"/>
          </w:rPr>
          <w:t>http://hdr.undp.org/en/countries/profiles/BIH</w:t>
        </w:r>
      </w:hyperlink>
      <w:r w:rsidRPr="009756EA">
        <w:rPr>
          <w:rFonts w:cstheme="minorHAnsi"/>
          <w:sz w:val="18"/>
          <w:szCs w:val="18"/>
        </w:rPr>
        <w:t xml:space="preserve">. </w:t>
      </w:r>
    </w:p>
  </w:footnote>
  <w:footnote w:id="10">
    <w:p w14:paraId="6C9ACA60" w14:textId="77777777" w:rsidR="00AB7C82" w:rsidRPr="002D2A3D" w:rsidRDefault="00AB7C82" w:rsidP="0004635F">
      <w:pPr>
        <w:pStyle w:val="FootnoteText"/>
        <w:jc w:val="both"/>
        <w:rPr>
          <w:rFonts w:cstheme="minorHAnsi"/>
          <w:sz w:val="18"/>
          <w:szCs w:val="18"/>
        </w:rPr>
      </w:pPr>
      <w:r w:rsidRPr="002D2A3D">
        <w:rPr>
          <w:rStyle w:val="FootnoteReference"/>
          <w:rFonts w:cstheme="minorHAnsi"/>
          <w:sz w:val="18"/>
          <w:szCs w:val="18"/>
        </w:rPr>
        <w:footnoteRef/>
      </w:r>
      <w:r w:rsidRPr="002D2A3D">
        <w:rPr>
          <w:rFonts w:cstheme="minorHAnsi"/>
          <w:sz w:val="18"/>
          <w:szCs w:val="18"/>
        </w:rPr>
        <w:t xml:space="preserve"> Household Budget Survey, 2015, Agency of Statistics of Bosnia and Herzegovina. </w:t>
      </w:r>
    </w:p>
  </w:footnote>
  <w:footnote w:id="11">
    <w:p w14:paraId="6D7A78F2" w14:textId="77777777" w:rsidR="00AB7C82" w:rsidRPr="00546C05" w:rsidRDefault="00AB7C82" w:rsidP="002B41EE">
      <w:r w:rsidRPr="00546C05">
        <w:rPr>
          <w:rStyle w:val="Heading2Char"/>
          <w:rFonts w:asciiTheme="minorHAnsi" w:hAnsiTheme="minorHAnsi"/>
          <w:b w:val="0"/>
          <w:color w:val="auto"/>
          <w:sz w:val="18"/>
          <w:szCs w:val="18"/>
          <w:vertAlign w:val="superscript"/>
        </w:rPr>
        <w:footnoteRef/>
      </w:r>
      <w:r w:rsidRPr="00546C05">
        <w:rPr>
          <w:sz w:val="18"/>
          <w:szCs w:val="18"/>
          <w:vertAlign w:val="superscript"/>
        </w:rPr>
        <w:t xml:space="preserve"> </w:t>
      </w:r>
      <w:r w:rsidRPr="00546C05">
        <w:rPr>
          <w:noProof/>
          <w:sz w:val="18"/>
          <w:szCs w:val="18"/>
          <w:lang w:val="en-US"/>
        </w:rPr>
        <w:t xml:space="preserve">Foreign Investment Promotion Agency of Bosnia and Herzegovina. (n.d.). </w:t>
      </w:r>
      <w:r w:rsidRPr="00546C05">
        <w:rPr>
          <w:i/>
          <w:iCs/>
          <w:noProof/>
          <w:sz w:val="18"/>
          <w:szCs w:val="18"/>
          <w:lang w:val="en-US"/>
        </w:rPr>
        <w:t>FDI Position and Performance</w:t>
      </w:r>
      <w:r w:rsidRPr="00546C05">
        <w:rPr>
          <w:noProof/>
          <w:sz w:val="18"/>
          <w:szCs w:val="18"/>
          <w:lang w:val="en-US"/>
        </w:rPr>
        <w:t xml:space="preserve">. Retrieved from Foreign Investment Promotion Agency of Bosnia and Herzegovina: </w:t>
      </w:r>
      <w:hyperlink r:id="rId4" w:history="1">
        <w:r w:rsidRPr="0070225A">
          <w:rPr>
            <w:rStyle w:val="Hyperlink"/>
            <w:noProof/>
            <w:sz w:val="18"/>
            <w:szCs w:val="18"/>
            <w:lang w:val="en-US"/>
          </w:rPr>
          <w:t>http://www.fipa.gov.ba/informacije/statistike/investicije/default.aspx?id=180&amp;langTag=en-US</w:t>
        </w:r>
      </w:hyperlink>
      <w:r>
        <w:rPr>
          <w:noProof/>
          <w:sz w:val="18"/>
          <w:szCs w:val="18"/>
          <w:lang w:val="en-US"/>
        </w:rPr>
        <w:t xml:space="preserve"> </w:t>
      </w:r>
      <w:r w:rsidRPr="00546C05">
        <w:rPr>
          <w:noProof/>
          <w:lang w:val="en-US"/>
        </w:rPr>
        <w:t xml:space="preserve"> </w:t>
      </w:r>
    </w:p>
  </w:footnote>
  <w:footnote w:id="12">
    <w:p w14:paraId="68B084C2" w14:textId="2390F7C7" w:rsidR="00AB7C82" w:rsidRPr="00DB3D9F" w:rsidRDefault="00AB7C82">
      <w:pPr>
        <w:pStyle w:val="FootnoteText"/>
        <w:rPr>
          <w:lang w:val="bs-Latn-BA"/>
        </w:rPr>
      </w:pPr>
      <w:r>
        <w:rPr>
          <w:rStyle w:val="FootnoteReference"/>
        </w:rPr>
        <w:footnoteRef/>
      </w:r>
      <w:r>
        <w:t xml:space="preserve"> </w:t>
      </w:r>
      <w:hyperlink r:id="rId5" w:history="1">
        <w:r w:rsidRPr="004410D8">
          <w:rPr>
            <w:rStyle w:val="Hyperlink"/>
          </w:rPr>
          <w:t>https://tradingeconomics.com/bosnia-and-herzegovina/exports-by-category</w:t>
        </w:r>
      </w:hyperlink>
      <w:r>
        <w:t xml:space="preserve"> </w:t>
      </w:r>
    </w:p>
  </w:footnote>
  <w:footnote w:id="13">
    <w:p w14:paraId="1F09A362" w14:textId="1CCE2053" w:rsidR="00AB7C82" w:rsidRPr="00AD754F" w:rsidRDefault="00AB7C82" w:rsidP="00BB4F28">
      <w:pPr>
        <w:pStyle w:val="FootnoteText"/>
        <w:rPr>
          <w:rFonts w:ascii="Calibri" w:hAnsi="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0F"/>
    <w:multiLevelType w:val="hybridMultilevel"/>
    <w:tmpl w:val="08E8E7CC"/>
    <w:lvl w:ilvl="0" w:tplc="B600ACDC">
      <w:start w:val="2"/>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2B03740"/>
    <w:multiLevelType w:val="multilevel"/>
    <w:tmpl w:val="B3D6B8A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7249E"/>
    <w:multiLevelType w:val="hybridMultilevel"/>
    <w:tmpl w:val="69FA2080"/>
    <w:lvl w:ilvl="0" w:tplc="289A14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B537D"/>
    <w:multiLevelType w:val="hybridMultilevel"/>
    <w:tmpl w:val="40DC8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1A78EA"/>
    <w:multiLevelType w:val="hybridMultilevel"/>
    <w:tmpl w:val="B15A713A"/>
    <w:lvl w:ilvl="0" w:tplc="7EF84FC6">
      <w:start w:val="2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035A4"/>
    <w:multiLevelType w:val="multilevel"/>
    <w:tmpl w:val="1F685576"/>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DA49E1"/>
    <w:multiLevelType w:val="multilevel"/>
    <w:tmpl w:val="E8C2DD8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4F94636"/>
    <w:multiLevelType w:val="hybridMultilevel"/>
    <w:tmpl w:val="95A43F92"/>
    <w:lvl w:ilvl="0" w:tplc="1F8EF8C4">
      <w:start w:val="1"/>
      <w:numFmt w:val="bullet"/>
      <w:lvlText w:val="•"/>
      <w:lvlJc w:val="left"/>
      <w:pPr>
        <w:tabs>
          <w:tab w:val="num" w:pos="720"/>
        </w:tabs>
        <w:ind w:left="720" w:hanging="360"/>
      </w:pPr>
      <w:rPr>
        <w:rFonts w:ascii="Times New Roman" w:hAnsi="Times New Roman" w:hint="default"/>
      </w:rPr>
    </w:lvl>
    <w:lvl w:ilvl="1" w:tplc="11C884A8" w:tentative="1">
      <w:start w:val="1"/>
      <w:numFmt w:val="bullet"/>
      <w:lvlText w:val="•"/>
      <w:lvlJc w:val="left"/>
      <w:pPr>
        <w:tabs>
          <w:tab w:val="num" w:pos="1440"/>
        </w:tabs>
        <w:ind w:left="1440" w:hanging="360"/>
      </w:pPr>
      <w:rPr>
        <w:rFonts w:ascii="Times New Roman" w:hAnsi="Times New Roman" w:hint="default"/>
      </w:rPr>
    </w:lvl>
    <w:lvl w:ilvl="2" w:tplc="B0AE8704" w:tentative="1">
      <w:start w:val="1"/>
      <w:numFmt w:val="bullet"/>
      <w:lvlText w:val="•"/>
      <w:lvlJc w:val="left"/>
      <w:pPr>
        <w:tabs>
          <w:tab w:val="num" w:pos="2160"/>
        </w:tabs>
        <w:ind w:left="2160" w:hanging="360"/>
      </w:pPr>
      <w:rPr>
        <w:rFonts w:ascii="Times New Roman" w:hAnsi="Times New Roman" w:hint="default"/>
      </w:rPr>
    </w:lvl>
    <w:lvl w:ilvl="3" w:tplc="315CFF34" w:tentative="1">
      <w:start w:val="1"/>
      <w:numFmt w:val="bullet"/>
      <w:lvlText w:val="•"/>
      <w:lvlJc w:val="left"/>
      <w:pPr>
        <w:tabs>
          <w:tab w:val="num" w:pos="2880"/>
        </w:tabs>
        <w:ind w:left="2880" w:hanging="360"/>
      </w:pPr>
      <w:rPr>
        <w:rFonts w:ascii="Times New Roman" w:hAnsi="Times New Roman" w:hint="default"/>
      </w:rPr>
    </w:lvl>
    <w:lvl w:ilvl="4" w:tplc="08C82ED6" w:tentative="1">
      <w:start w:val="1"/>
      <w:numFmt w:val="bullet"/>
      <w:lvlText w:val="•"/>
      <w:lvlJc w:val="left"/>
      <w:pPr>
        <w:tabs>
          <w:tab w:val="num" w:pos="3600"/>
        </w:tabs>
        <w:ind w:left="3600" w:hanging="360"/>
      </w:pPr>
      <w:rPr>
        <w:rFonts w:ascii="Times New Roman" w:hAnsi="Times New Roman" w:hint="default"/>
      </w:rPr>
    </w:lvl>
    <w:lvl w:ilvl="5" w:tplc="549EBF32" w:tentative="1">
      <w:start w:val="1"/>
      <w:numFmt w:val="bullet"/>
      <w:lvlText w:val="•"/>
      <w:lvlJc w:val="left"/>
      <w:pPr>
        <w:tabs>
          <w:tab w:val="num" w:pos="4320"/>
        </w:tabs>
        <w:ind w:left="4320" w:hanging="360"/>
      </w:pPr>
      <w:rPr>
        <w:rFonts w:ascii="Times New Roman" w:hAnsi="Times New Roman" w:hint="default"/>
      </w:rPr>
    </w:lvl>
    <w:lvl w:ilvl="6" w:tplc="94B2062E" w:tentative="1">
      <w:start w:val="1"/>
      <w:numFmt w:val="bullet"/>
      <w:lvlText w:val="•"/>
      <w:lvlJc w:val="left"/>
      <w:pPr>
        <w:tabs>
          <w:tab w:val="num" w:pos="5040"/>
        </w:tabs>
        <w:ind w:left="5040" w:hanging="360"/>
      </w:pPr>
      <w:rPr>
        <w:rFonts w:ascii="Times New Roman" w:hAnsi="Times New Roman" w:hint="default"/>
      </w:rPr>
    </w:lvl>
    <w:lvl w:ilvl="7" w:tplc="9480683A" w:tentative="1">
      <w:start w:val="1"/>
      <w:numFmt w:val="bullet"/>
      <w:lvlText w:val="•"/>
      <w:lvlJc w:val="left"/>
      <w:pPr>
        <w:tabs>
          <w:tab w:val="num" w:pos="5760"/>
        </w:tabs>
        <w:ind w:left="5760" w:hanging="360"/>
      </w:pPr>
      <w:rPr>
        <w:rFonts w:ascii="Times New Roman" w:hAnsi="Times New Roman" w:hint="default"/>
      </w:rPr>
    </w:lvl>
    <w:lvl w:ilvl="8" w:tplc="F17221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D102CF"/>
    <w:multiLevelType w:val="multilevel"/>
    <w:tmpl w:val="C9C639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396CD5"/>
    <w:multiLevelType w:val="hybridMultilevel"/>
    <w:tmpl w:val="083C610A"/>
    <w:lvl w:ilvl="0" w:tplc="505E7E9C">
      <w:start w:val="1"/>
      <w:numFmt w:val="bullet"/>
      <w:lvlText w:val="•"/>
      <w:lvlJc w:val="left"/>
      <w:pPr>
        <w:tabs>
          <w:tab w:val="num" w:pos="720"/>
        </w:tabs>
        <w:ind w:left="720" w:hanging="360"/>
      </w:pPr>
      <w:rPr>
        <w:rFonts w:ascii="Times New Roman" w:hAnsi="Times New Roman" w:hint="default"/>
      </w:rPr>
    </w:lvl>
    <w:lvl w:ilvl="1" w:tplc="C904214E" w:tentative="1">
      <w:start w:val="1"/>
      <w:numFmt w:val="bullet"/>
      <w:lvlText w:val="•"/>
      <w:lvlJc w:val="left"/>
      <w:pPr>
        <w:tabs>
          <w:tab w:val="num" w:pos="1440"/>
        </w:tabs>
        <w:ind w:left="1440" w:hanging="360"/>
      </w:pPr>
      <w:rPr>
        <w:rFonts w:ascii="Times New Roman" w:hAnsi="Times New Roman" w:hint="default"/>
      </w:rPr>
    </w:lvl>
    <w:lvl w:ilvl="2" w:tplc="112C4096" w:tentative="1">
      <w:start w:val="1"/>
      <w:numFmt w:val="bullet"/>
      <w:lvlText w:val="•"/>
      <w:lvlJc w:val="left"/>
      <w:pPr>
        <w:tabs>
          <w:tab w:val="num" w:pos="2160"/>
        </w:tabs>
        <w:ind w:left="2160" w:hanging="360"/>
      </w:pPr>
      <w:rPr>
        <w:rFonts w:ascii="Times New Roman" w:hAnsi="Times New Roman" w:hint="default"/>
      </w:rPr>
    </w:lvl>
    <w:lvl w:ilvl="3" w:tplc="4C7C8156" w:tentative="1">
      <w:start w:val="1"/>
      <w:numFmt w:val="bullet"/>
      <w:lvlText w:val="•"/>
      <w:lvlJc w:val="left"/>
      <w:pPr>
        <w:tabs>
          <w:tab w:val="num" w:pos="2880"/>
        </w:tabs>
        <w:ind w:left="2880" w:hanging="360"/>
      </w:pPr>
      <w:rPr>
        <w:rFonts w:ascii="Times New Roman" w:hAnsi="Times New Roman" w:hint="default"/>
      </w:rPr>
    </w:lvl>
    <w:lvl w:ilvl="4" w:tplc="2F401D72" w:tentative="1">
      <w:start w:val="1"/>
      <w:numFmt w:val="bullet"/>
      <w:lvlText w:val="•"/>
      <w:lvlJc w:val="left"/>
      <w:pPr>
        <w:tabs>
          <w:tab w:val="num" w:pos="3600"/>
        </w:tabs>
        <w:ind w:left="3600" w:hanging="360"/>
      </w:pPr>
      <w:rPr>
        <w:rFonts w:ascii="Times New Roman" w:hAnsi="Times New Roman" w:hint="default"/>
      </w:rPr>
    </w:lvl>
    <w:lvl w:ilvl="5" w:tplc="0B425A22" w:tentative="1">
      <w:start w:val="1"/>
      <w:numFmt w:val="bullet"/>
      <w:lvlText w:val="•"/>
      <w:lvlJc w:val="left"/>
      <w:pPr>
        <w:tabs>
          <w:tab w:val="num" w:pos="4320"/>
        </w:tabs>
        <w:ind w:left="4320" w:hanging="360"/>
      </w:pPr>
      <w:rPr>
        <w:rFonts w:ascii="Times New Roman" w:hAnsi="Times New Roman" w:hint="default"/>
      </w:rPr>
    </w:lvl>
    <w:lvl w:ilvl="6" w:tplc="24E855B6" w:tentative="1">
      <w:start w:val="1"/>
      <w:numFmt w:val="bullet"/>
      <w:lvlText w:val="•"/>
      <w:lvlJc w:val="left"/>
      <w:pPr>
        <w:tabs>
          <w:tab w:val="num" w:pos="5040"/>
        </w:tabs>
        <w:ind w:left="5040" w:hanging="360"/>
      </w:pPr>
      <w:rPr>
        <w:rFonts w:ascii="Times New Roman" w:hAnsi="Times New Roman" w:hint="default"/>
      </w:rPr>
    </w:lvl>
    <w:lvl w:ilvl="7" w:tplc="8E3E83C4" w:tentative="1">
      <w:start w:val="1"/>
      <w:numFmt w:val="bullet"/>
      <w:lvlText w:val="•"/>
      <w:lvlJc w:val="left"/>
      <w:pPr>
        <w:tabs>
          <w:tab w:val="num" w:pos="5760"/>
        </w:tabs>
        <w:ind w:left="5760" w:hanging="360"/>
      </w:pPr>
      <w:rPr>
        <w:rFonts w:ascii="Times New Roman" w:hAnsi="Times New Roman" w:hint="default"/>
      </w:rPr>
    </w:lvl>
    <w:lvl w:ilvl="8" w:tplc="98A0B69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20436F"/>
    <w:multiLevelType w:val="hybridMultilevel"/>
    <w:tmpl w:val="75664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7F157C"/>
    <w:multiLevelType w:val="hybridMultilevel"/>
    <w:tmpl w:val="CA04813E"/>
    <w:lvl w:ilvl="0" w:tplc="912E2204">
      <w:start w:val="1"/>
      <w:numFmt w:val="bullet"/>
      <w:lvlText w:val="•"/>
      <w:lvlJc w:val="left"/>
      <w:pPr>
        <w:tabs>
          <w:tab w:val="num" w:pos="720"/>
        </w:tabs>
        <w:ind w:left="720" w:hanging="360"/>
      </w:pPr>
      <w:rPr>
        <w:rFonts w:ascii="Times New Roman" w:hAnsi="Times New Roman" w:hint="default"/>
      </w:rPr>
    </w:lvl>
    <w:lvl w:ilvl="1" w:tplc="625E15A6" w:tentative="1">
      <w:start w:val="1"/>
      <w:numFmt w:val="bullet"/>
      <w:lvlText w:val="•"/>
      <w:lvlJc w:val="left"/>
      <w:pPr>
        <w:tabs>
          <w:tab w:val="num" w:pos="1440"/>
        </w:tabs>
        <w:ind w:left="1440" w:hanging="360"/>
      </w:pPr>
      <w:rPr>
        <w:rFonts w:ascii="Times New Roman" w:hAnsi="Times New Roman" w:hint="default"/>
      </w:rPr>
    </w:lvl>
    <w:lvl w:ilvl="2" w:tplc="F9446D00" w:tentative="1">
      <w:start w:val="1"/>
      <w:numFmt w:val="bullet"/>
      <w:lvlText w:val="•"/>
      <w:lvlJc w:val="left"/>
      <w:pPr>
        <w:tabs>
          <w:tab w:val="num" w:pos="2160"/>
        </w:tabs>
        <w:ind w:left="2160" w:hanging="360"/>
      </w:pPr>
      <w:rPr>
        <w:rFonts w:ascii="Times New Roman" w:hAnsi="Times New Roman" w:hint="default"/>
      </w:rPr>
    </w:lvl>
    <w:lvl w:ilvl="3" w:tplc="05447C9E" w:tentative="1">
      <w:start w:val="1"/>
      <w:numFmt w:val="bullet"/>
      <w:lvlText w:val="•"/>
      <w:lvlJc w:val="left"/>
      <w:pPr>
        <w:tabs>
          <w:tab w:val="num" w:pos="2880"/>
        </w:tabs>
        <w:ind w:left="2880" w:hanging="360"/>
      </w:pPr>
      <w:rPr>
        <w:rFonts w:ascii="Times New Roman" w:hAnsi="Times New Roman" w:hint="default"/>
      </w:rPr>
    </w:lvl>
    <w:lvl w:ilvl="4" w:tplc="283840C2" w:tentative="1">
      <w:start w:val="1"/>
      <w:numFmt w:val="bullet"/>
      <w:lvlText w:val="•"/>
      <w:lvlJc w:val="left"/>
      <w:pPr>
        <w:tabs>
          <w:tab w:val="num" w:pos="3600"/>
        </w:tabs>
        <w:ind w:left="3600" w:hanging="360"/>
      </w:pPr>
      <w:rPr>
        <w:rFonts w:ascii="Times New Roman" w:hAnsi="Times New Roman" w:hint="default"/>
      </w:rPr>
    </w:lvl>
    <w:lvl w:ilvl="5" w:tplc="D8BAD664" w:tentative="1">
      <w:start w:val="1"/>
      <w:numFmt w:val="bullet"/>
      <w:lvlText w:val="•"/>
      <w:lvlJc w:val="left"/>
      <w:pPr>
        <w:tabs>
          <w:tab w:val="num" w:pos="4320"/>
        </w:tabs>
        <w:ind w:left="4320" w:hanging="360"/>
      </w:pPr>
      <w:rPr>
        <w:rFonts w:ascii="Times New Roman" w:hAnsi="Times New Roman" w:hint="default"/>
      </w:rPr>
    </w:lvl>
    <w:lvl w:ilvl="6" w:tplc="6C6608A2" w:tentative="1">
      <w:start w:val="1"/>
      <w:numFmt w:val="bullet"/>
      <w:lvlText w:val="•"/>
      <w:lvlJc w:val="left"/>
      <w:pPr>
        <w:tabs>
          <w:tab w:val="num" w:pos="5040"/>
        </w:tabs>
        <w:ind w:left="5040" w:hanging="360"/>
      </w:pPr>
      <w:rPr>
        <w:rFonts w:ascii="Times New Roman" w:hAnsi="Times New Roman" w:hint="default"/>
      </w:rPr>
    </w:lvl>
    <w:lvl w:ilvl="7" w:tplc="B3B47B34" w:tentative="1">
      <w:start w:val="1"/>
      <w:numFmt w:val="bullet"/>
      <w:lvlText w:val="•"/>
      <w:lvlJc w:val="left"/>
      <w:pPr>
        <w:tabs>
          <w:tab w:val="num" w:pos="5760"/>
        </w:tabs>
        <w:ind w:left="5760" w:hanging="360"/>
      </w:pPr>
      <w:rPr>
        <w:rFonts w:ascii="Times New Roman" w:hAnsi="Times New Roman" w:hint="default"/>
      </w:rPr>
    </w:lvl>
    <w:lvl w:ilvl="8" w:tplc="1C1CBE9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39B05E3"/>
    <w:multiLevelType w:val="hybridMultilevel"/>
    <w:tmpl w:val="280C9A80"/>
    <w:lvl w:ilvl="0" w:tplc="963E354E">
      <w:start w:val="1"/>
      <w:numFmt w:val="bullet"/>
      <w:lvlText w:val="•"/>
      <w:lvlJc w:val="left"/>
      <w:pPr>
        <w:tabs>
          <w:tab w:val="num" w:pos="720"/>
        </w:tabs>
        <w:ind w:left="720" w:hanging="360"/>
      </w:pPr>
      <w:rPr>
        <w:rFonts w:ascii="Times New Roman" w:hAnsi="Times New Roman" w:hint="default"/>
      </w:rPr>
    </w:lvl>
    <w:lvl w:ilvl="1" w:tplc="77FA4C68" w:tentative="1">
      <w:start w:val="1"/>
      <w:numFmt w:val="bullet"/>
      <w:lvlText w:val="•"/>
      <w:lvlJc w:val="left"/>
      <w:pPr>
        <w:tabs>
          <w:tab w:val="num" w:pos="1440"/>
        </w:tabs>
        <w:ind w:left="1440" w:hanging="360"/>
      </w:pPr>
      <w:rPr>
        <w:rFonts w:ascii="Times New Roman" w:hAnsi="Times New Roman" w:hint="default"/>
      </w:rPr>
    </w:lvl>
    <w:lvl w:ilvl="2" w:tplc="89C4883E" w:tentative="1">
      <w:start w:val="1"/>
      <w:numFmt w:val="bullet"/>
      <w:lvlText w:val="•"/>
      <w:lvlJc w:val="left"/>
      <w:pPr>
        <w:tabs>
          <w:tab w:val="num" w:pos="2160"/>
        </w:tabs>
        <w:ind w:left="2160" w:hanging="360"/>
      </w:pPr>
      <w:rPr>
        <w:rFonts w:ascii="Times New Roman" w:hAnsi="Times New Roman" w:hint="default"/>
      </w:rPr>
    </w:lvl>
    <w:lvl w:ilvl="3" w:tplc="3A265428" w:tentative="1">
      <w:start w:val="1"/>
      <w:numFmt w:val="bullet"/>
      <w:lvlText w:val="•"/>
      <w:lvlJc w:val="left"/>
      <w:pPr>
        <w:tabs>
          <w:tab w:val="num" w:pos="2880"/>
        </w:tabs>
        <w:ind w:left="2880" w:hanging="360"/>
      </w:pPr>
      <w:rPr>
        <w:rFonts w:ascii="Times New Roman" w:hAnsi="Times New Roman" w:hint="default"/>
      </w:rPr>
    </w:lvl>
    <w:lvl w:ilvl="4" w:tplc="EE0E489C" w:tentative="1">
      <w:start w:val="1"/>
      <w:numFmt w:val="bullet"/>
      <w:lvlText w:val="•"/>
      <w:lvlJc w:val="left"/>
      <w:pPr>
        <w:tabs>
          <w:tab w:val="num" w:pos="3600"/>
        </w:tabs>
        <w:ind w:left="3600" w:hanging="360"/>
      </w:pPr>
      <w:rPr>
        <w:rFonts w:ascii="Times New Roman" w:hAnsi="Times New Roman" w:hint="default"/>
      </w:rPr>
    </w:lvl>
    <w:lvl w:ilvl="5" w:tplc="05C6B89C" w:tentative="1">
      <w:start w:val="1"/>
      <w:numFmt w:val="bullet"/>
      <w:lvlText w:val="•"/>
      <w:lvlJc w:val="left"/>
      <w:pPr>
        <w:tabs>
          <w:tab w:val="num" w:pos="4320"/>
        </w:tabs>
        <w:ind w:left="4320" w:hanging="360"/>
      </w:pPr>
      <w:rPr>
        <w:rFonts w:ascii="Times New Roman" w:hAnsi="Times New Roman" w:hint="default"/>
      </w:rPr>
    </w:lvl>
    <w:lvl w:ilvl="6" w:tplc="B330E85E" w:tentative="1">
      <w:start w:val="1"/>
      <w:numFmt w:val="bullet"/>
      <w:lvlText w:val="•"/>
      <w:lvlJc w:val="left"/>
      <w:pPr>
        <w:tabs>
          <w:tab w:val="num" w:pos="5040"/>
        </w:tabs>
        <w:ind w:left="5040" w:hanging="360"/>
      </w:pPr>
      <w:rPr>
        <w:rFonts w:ascii="Times New Roman" w:hAnsi="Times New Roman" w:hint="default"/>
      </w:rPr>
    </w:lvl>
    <w:lvl w:ilvl="7" w:tplc="014622E4" w:tentative="1">
      <w:start w:val="1"/>
      <w:numFmt w:val="bullet"/>
      <w:lvlText w:val="•"/>
      <w:lvlJc w:val="left"/>
      <w:pPr>
        <w:tabs>
          <w:tab w:val="num" w:pos="5760"/>
        </w:tabs>
        <w:ind w:left="5760" w:hanging="360"/>
      </w:pPr>
      <w:rPr>
        <w:rFonts w:ascii="Times New Roman" w:hAnsi="Times New Roman" w:hint="default"/>
      </w:rPr>
    </w:lvl>
    <w:lvl w:ilvl="8" w:tplc="F91400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0F59E7"/>
    <w:multiLevelType w:val="hybridMultilevel"/>
    <w:tmpl w:val="7318BFA2"/>
    <w:lvl w:ilvl="0" w:tplc="20AA59D8">
      <w:start w:val="1"/>
      <w:numFmt w:val="bullet"/>
      <w:lvlText w:val="•"/>
      <w:lvlJc w:val="left"/>
      <w:pPr>
        <w:tabs>
          <w:tab w:val="num" w:pos="720"/>
        </w:tabs>
        <w:ind w:left="720" w:hanging="360"/>
      </w:pPr>
      <w:rPr>
        <w:rFonts w:ascii="Times New Roman" w:hAnsi="Times New Roman" w:hint="default"/>
      </w:rPr>
    </w:lvl>
    <w:lvl w:ilvl="1" w:tplc="3D7E9952" w:tentative="1">
      <w:start w:val="1"/>
      <w:numFmt w:val="bullet"/>
      <w:lvlText w:val="•"/>
      <w:lvlJc w:val="left"/>
      <w:pPr>
        <w:tabs>
          <w:tab w:val="num" w:pos="1440"/>
        </w:tabs>
        <w:ind w:left="1440" w:hanging="360"/>
      </w:pPr>
      <w:rPr>
        <w:rFonts w:ascii="Times New Roman" w:hAnsi="Times New Roman" w:hint="default"/>
      </w:rPr>
    </w:lvl>
    <w:lvl w:ilvl="2" w:tplc="569892EA" w:tentative="1">
      <w:start w:val="1"/>
      <w:numFmt w:val="bullet"/>
      <w:lvlText w:val="•"/>
      <w:lvlJc w:val="left"/>
      <w:pPr>
        <w:tabs>
          <w:tab w:val="num" w:pos="2160"/>
        </w:tabs>
        <w:ind w:left="2160" w:hanging="360"/>
      </w:pPr>
      <w:rPr>
        <w:rFonts w:ascii="Times New Roman" w:hAnsi="Times New Roman" w:hint="default"/>
      </w:rPr>
    </w:lvl>
    <w:lvl w:ilvl="3" w:tplc="82B86D60" w:tentative="1">
      <w:start w:val="1"/>
      <w:numFmt w:val="bullet"/>
      <w:lvlText w:val="•"/>
      <w:lvlJc w:val="left"/>
      <w:pPr>
        <w:tabs>
          <w:tab w:val="num" w:pos="2880"/>
        </w:tabs>
        <w:ind w:left="2880" w:hanging="360"/>
      </w:pPr>
      <w:rPr>
        <w:rFonts w:ascii="Times New Roman" w:hAnsi="Times New Roman" w:hint="default"/>
      </w:rPr>
    </w:lvl>
    <w:lvl w:ilvl="4" w:tplc="5A20FE8E" w:tentative="1">
      <w:start w:val="1"/>
      <w:numFmt w:val="bullet"/>
      <w:lvlText w:val="•"/>
      <w:lvlJc w:val="left"/>
      <w:pPr>
        <w:tabs>
          <w:tab w:val="num" w:pos="3600"/>
        </w:tabs>
        <w:ind w:left="3600" w:hanging="360"/>
      </w:pPr>
      <w:rPr>
        <w:rFonts w:ascii="Times New Roman" w:hAnsi="Times New Roman" w:hint="default"/>
      </w:rPr>
    </w:lvl>
    <w:lvl w:ilvl="5" w:tplc="1D0806B6" w:tentative="1">
      <w:start w:val="1"/>
      <w:numFmt w:val="bullet"/>
      <w:lvlText w:val="•"/>
      <w:lvlJc w:val="left"/>
      <w:pPr>
        <w:tabs>
          <w:tab w:val="num" w:pos="4320"/>
        </w:tabs>
        <w:ind w:left="4320" w:hanging="360"/>
      </w:pPr>
      <w:rPr>
        <w:rFonts w:ascii="Times New Roman" w:hAnsi="Times New Roman" w:hint="default"/>
      </w:rPr>
    </w:lvl>
    <w:lvl w:ilvl="6" w:tplc="D39CC768" w:tentative="1">
      <w:start w:val="1"/>
      <w:numFmt w:val="bullet"/>
      <w:lvlText w:val="•"/>
      <w:lvlJc w:val="left"/>
      <w:pPr>
        <w:tabs>
          <w:tab w:val="num" w:pos="5040"/>
        </w:tabs>
        <w:ind w:left="5040" w:hanging="360"/>
      </w:pPr>
      <w:rPr>
        <w:rFonts w:ascii="Times New Roman" w:hAnsi="Times New Roman" w:hint="default"/>
      </w:rPr>
    </w:lvl>
    <w:lvl w:ilvl="7" w:tplc="55AC3146" w:tentative="1">
      <w:start w:val="1"/>
      <w:numFmt w:val="bullet"/>
      <w:lvlText w:val="•"/>
      <w:lvlJc w:val="left"/>
      <w:pPr>
        <w:tabs>
          <w:tab w:val="num" w:pos="5760"/>
        </w:tabs>
        <w:ind w:left="5760" w:hanging="360"/>
      </w:pPr>
      <w:rPr>
        <w:rFonts w:ascii="Times New Roman" w:hAnsi="Times New Roman" w:hint="default"/>
      </w:rPr>
    </w:lvl>
    <w:lvl w:ilvl="8" w:tplc="9614EE2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B492799"/>
    <w:multiLevelType w:val="hybridMultilevel"/>
    <w:tmpl w:val="1C60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C3A89"/>
    <w:multiLevelType w:val="hybridMultilevel"/>
    <w:tmpl w:val="AF2A844E"/>
    <w:lvl w:ilvl="0" w:tplc="A2B20370">
      <w:start w:val="2"/>
      <w:numFmt w:val="bullet"/>
      <w:lvlText w:val="-"/>
      <w:lvlJc w:val="left"/>
      <w:pPr>
        <w:ind w:left="1080" w:hanging="720"/>
      </w:pPr>
      <w:rPr>
        <w:rFonts w:ascii="Calibri" w:eastAsiaTheme="minorHAns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0C6890"/>
    <w:multiLevelType w:val="hybridMultilevel"/>
    <w:tmpl w:val="2D766AB8"/>
    <w:lvl w:ilvl="0" w:tplc="7070FCE6">
      <w:start w:val="1"/>
      <w:numFmt w:val="bullet"/>
      <w:lvlText w:val="•"/>
      <w:lvlJc w:val="left"/>
      <w:pPr>
        <w:tabs>
          <w:tab w:val="num" w:pos="720"/>
        </w:tabs>
        <w:ind w:left="720" w:hanging="360"/>
      </w:pPr>
      <w:rPr>
        <w:rFonts w:ascii="Times New Roman" w:hAnsi="Times New Roman" w:hint="default"/>
      </w:rPr>
    </w:lvl>
    <w:lvl w:ilvl="1" w:tplc="941CA53C" w:tentative="1">
      <w:start w:val="1"/>
      <w:numFmt w:val="bullet"/>
      <w:lvlText w:val="•"/>
      <w:lvlJc w:val="left"/>
      <w:pPr>
        <w:tabs>
          <w:tab w:val="num" w:pos="1440"/>
        </w:tabs>
        <w:ind w:left="1440" w:hanging="360"/>
      </w:pPr>
      <w:rPr>
        <w:rFonts w:ascii="Times New Roman" w:hAnsi="Times New Roman" w:hint="default"/>
      </w:rPr>
    </w:lvl>
    <w:lvl w:ilvl="2" w:tplc="93A259CE" w:tentative="1">
      <w:start w:val="1"/>
      <w:numFmt w:val="bullet"/>
      <w:lvlText w:val="•"/>
      <w:lvlJc w:val="left"/>
      <w:pPr>
        <w:tabs>
          <w:tab w:val="num" w:pos="2160"/>
        </w:tabs>
        <w:ind w:left="2160" w:hanging="360"/>
      </w:pPr>
      <w:rPr>
        <w:rFonts w:ascii="Times New Roman" w:hAnsi="Times New Roman" w:hint="default"/>
      </w:rPr>
    </w:lvl>
    <w:lvl w:ilvl="3" w:tplc="CFE401A2" w:tentative="1">
      <w:start w:val="1"/>
      <w:numFmt w:val="bullet"/>
      <w:lvlText w:val="•"/>
      <w:lvlJc w:val="left"/>
      <w:pPr>
        <w:tabs>
          <w:tab w:val="num" w:pos="2880"/>
        </w:tabs>
        <w:ind w:left="2880" w:hanging="360"/>
      </w:pPr>
      <w:rPr>
        <w:rFonts w:ascii="Times New Roman" w:hAnsi="Times New Roman" w:hint="default"/>
      </w:rPr>
    </w:lvl>
    <w:lvl w:ilvl="4" w:tplc="EF842D3A" w:tentative="1">
      <w:start w:val="1"/>
      <w:numFmt w:val="bullet"/>
      <w:lvlText w:val="•"/>
      <w:lvlJc w:val="left"/>
      <w:pPr>
        <w:tabs>
          <w:tab w:val="num" w:pos="3600"/>
        </w:tabs>
        <w:ind w:left="3600" w:hanging="360"/>
      </w:pPr>
      <w:rPr>
        <w:rFonts w:ascii="Times New Roman" w:hAnsi="Times New Roman" w:hint="default"/>
      </w:rPr>
    </w:lvl>
    <w:lvl w:ilvl="5" w:tplc="868AE170" w:tentative="1">
      <w:start w:val="1"/>
      <w:numFmt w:val="bullet"/>
      <w:lvlText w:val="•"/>
      <w:lvlJc w:val="left"/>
      <w:pPr>
        <w:tabs>
          <w:tab w:val="num" w:pos="4320"/>
        </w:tabs>
        <w:ind w:left="4320" w:hanging="360"/>
      </w:pPr>
      <w:rPr>
        <w:rFonts w:ascii="Times New Roman" w:hAnsi="Times New Roman" w:hint="default"/>
      </w:rPr>
    </w:lvl>
    <w:lvl w:ilvl="6" w:tplc="1EDAE396" w:tentative="1">
      <w:start w:val="1"/>
      <w:numFmt w:val="bullet"/>
      <w:lvlText w:val="•"/>
      <w:lvlJc w:val="left"/>
      <w:pPr>
        <w:tabs>
          <w:tab w:val="num" w:pos="5040"/>
        </w:tabs>
        <w:ind w:left="5040" w:hanging="360"/>
      </w:pPr>
      <w:rPr>
        <w:rFonts w:ascii="Times New Roman" w:hAnsi="Times New Roman" w:hint="default"/>
      </w:rPr>
    </w:lvl>
    <w:lvl w:ilvl="7" w:tplc="A2CE2966" w:tentative="1">
      <w:start w:val="1"/>
      <w:numFmt w:val="bullet"/>
      <w:lvlText w:val="•"/>
      <w:lvlJc w:val="left"/>
      <w:pPr>
        <w:tabs>
          <w:tab w:val="num" w:pos="5760"/>
        </w:tabs>
        <w:ind w:left="5760" w:hanging="360"/>
      </w:pPr>
      <w:rPr>
        <w:rFonts w:ascii="Times New Roman" w:hAnsi="Times New Roman" w:hint="default"/>
      </w:rPr>
    </w:lvl>
    <w:lvl w:ilvl="8" w:tplc="B0EA71A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763221"/>
    <w:multiLevelType w:val="hybridMultilevel"/>
    <w:tmpl w:val="C87A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55B4D"/>
    <w:multiLevelType w:val="multilevel"/>
    <w:tmpl w:val="CB0C2902"/>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48721F"/>
    <w:multiLevelType w:val="hybridMultilevel"/>
    <w:tmpl w:val="AC84B12C"/>
    <w:lvl w:ilvl="0" w:tplc="754A3C32">
      <w:start w:val="1"/>
      <w:numFmt w:val="bullet"/>
      <w:lvlText w:val="•"/>
      <w:lvlJc w:val="left"/>
      <w:pPr>
        <w:tabs>
          <w:tab w:val="num" w:pos="720"/>
        </w:tabs>
        <w:ind w:left="720" w:hanging="360"/>
      </w:pPr>
      <w:rPr>
        <w:rFonts w:ascii="Times New Roman" w:hAnsi="Times New Roman" w:hint="default"/>
      </w:rPr>
    </w:lvl>
    <w:lvl w:ilvl="1" w:tplc="D9C28F66" w:tentative="1">
      <w:start w:val="1"/>
      <w:numFmt w:val="bullet"/>
      <w:lvlText w:val="•"/>
      <w:lvlJc w:val="left"/>
      <w:pPr>
        <w:tabs>
          <w:tab w:val="num" w:pos="1440"/>
        </w:tabs>
        <w:ind w:left="1440" w:hanging="360"/>
      </w:pPr>
      <w:rPr>
        <w:rFonts w:ascii="Times New Roman" w:hAnsi="Times New Roman" w:hint="default"/>
      </w:rPr>
    </w:lvl>
    <w:lvl w:ilvl="2" w:tplc="B74690EA" w:tentative="1">
      <w:start w:val="1"/>
      <w:numFmt w:val="bullet"/>
      <w:lvlText w:val="•"/>
      <w:lvlJc w:val="left"/>
      <w:pPr>
        <w:tabs>
          <w:tab w:val="num" w:pos="2160"/>
        </w:tabs>
        <w:ind w:left="2160" w:hanging="360"/>
      </w:pPr>
      <w:rPr>
        <w:rFonts w:ascii="Times New Roman" w:hAnsi="Times New Roman" w:hint="default"/>
      </w:rPr>
    </w:lvl>
    <w:lvl w:ilvl="3" w:tplc="F87663AC" w:tentative="1">
      <w:start w:val="1"/>
      <w:numFmt w:val="bullet"/>
      <w:lvlText w:val="•"/>
      <w:lvlJc w:val="left"/>
      <w:pPr>
        <w:tabs>
          <w:tab w:val="num" w:pos="2880"/>
        </w:tabs>
        <w:ind w:left="2880" w:hanging="360"/>
      </w:pPr>
      <w:rPr>
        <w:rFonts w:ascii="Times New Roman" w:hAnsi="Times New Roman" w:hint="default"/>
      </w:rPr>
    </w:lvl>
    <w:lvl w:ilvl="4" w:tplc="4DB6B0CA" w:tentative="1">
      <w:start w:val="1"/>
      <w:numFmt w:val="bullet"/>
      <w:lvlText w:val="•"/>
      <w:lvlJc w:val="left"/>
      <w:pPr>
        <w:tabs>
          <w:tab w:val="num" w:pos="3600"/>
        </w:tabs>
        <w:ind w:left="3600" w:hanging="360"/>
      </w:pPr>
      <w:rPr>
        <w:rFonts w:ascii="Times New Roman" w:hAnsi="Times New Roman" w:hint="default"/>
      </w:rPr>
    </w:lvl>
    <w:lvl w:ilvl="5" w:tplc="C6D459CA" w:tentative="1">
      <w:start w:val="1"/>
      <w:numFmt w:val="bullet"/>
      <w:lvlText w:val="•"/>
      <w:lvlJc w:val="left"/>
      <w:pPr>
        <w:tabs>
          <w:tab w:val="num" w:pos="4320"/>
        </w:tabs>
        <w:ind w:left="4320" w:hanging="360"/>
      </w:pPr>
      <w:rPr>
        <w:rFonts w:ascii="Times New Roman" w:hAnsi="Times New Roman" w:hint="default"/>
      </w:rPr>
    </w:lvl>
    <w:lvl w:ilvl="6" w:tplc="F624860C" w:tentative="1">
      <w:start w:val="1"/>
      <w:numFmt w:val="bullet"/>
      <w:lvlText w:val="•"/>
      <w:lvlJc w:val="left"/>
      <w:pPr>
        <w:tabs>
          <w:tab w:val="num" w:pos="5040"/>
        </w:tabs>
        <w:ind w:left="5040" w:hanging="360"/>
      </w:pPr>
      <w:rPr>
        <w:rFonts w:ascii="Times New Roman" w:hAnsi="Times New Roman" w:hint="default"/>
      </w:rPr>
    </w:lvl>
    <w:lvl w:ilvl="7" w:tplc="E20EC556" w:tentative="1">
      <w:start w:val="1"/>
      <w:numFmt w:val="bullet"/>
      <w:lvlText w:val="•"/>
      <w:lvlJc w:val="left"/>
      <w:pPr>
        <w:tabs>
          <w:tab w:val="num" w:pos="5760"/>
        </w:tabs>
        <w:ind w:left="5760" w:hanging="360"/>
      </w:pPr>
      <w:rPr>
        <w:rFonts w:ascii="Times New Roman" w:hAnsi="Times New Roman" w:hint="default"/>
      </w:rPr>
    </w:lvl>
    <w:lvl w:ilvl="8" w:tplc="F10AB85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5FD256B"/>
    <w:multiLevelType w:val="hybridMultilevel"/>
    <w:tmpl w:val="7AE2BC30"/>
    <w:lvl w:ilvl="0" w:tplc="0E00577C">
      <w:start w:val="1"/>
      <w:numFmt w:val="bullet"/>
      <w:lvlText w:val="•"/>
      <w:lvlJc w:val="left"/>
      <w:pPr>
        <w:tabs>
          <w:tab w:val="num" w:pos="720"/>
        </w:tabs>
        <w:ind w:left="720" w:hanging="360"/>
      </w:pPr>
      <w:rPr>
        <w:rFonts w:ascii="Times New Roman" w:hAnsi="Times New Roman" w:hint="default"/>
      </w:rPr>
    </w:lvl>
    <w:lvl w:ilvl="1" w:tplc="B73ADFE2" w:tentative="1">
      <w:start w:val="1"/>
      <w:numFmt w:val="bullet"/>
      <w:lvlText w:val="•"/>
      <w:lvlJc w:val="left"/>
      <w:pPr>
        <w:tabs>
          <w:tab w:val="num" w:pos="1440"/>
        </w:tabs>
        <w:ind w:left="1440" w:hanging="360"/>
      </w:pPr>
      <w:rPr>
        <w:rFonts w:ascii="Times New Roman" w:hAnsi="Times New Roman" w:hint="default"/>
      </w:rPr>
    </w:lvl>
    <w:lvl w:ilvl="2" w:tplc="6FD83488" w:tentative="1">
      <w:start w:val="1"/>
      <w:numFmt w:val="bullet"/>
      <w:lvlText w:val="•"/>
      <w:lvlJc w:val="left"/>
      <w:pPr>
        <w:tabs>
          <w:tab w:val="num" w:pos="2160"/>
        </w:tabs>
        <w:ind w:left="2160" w:hanging="360"/>
      </w:pPr>
      <w:rPr>
        <w:rFonts w:ascii="Times New Roman" w:hAnsi="Times New Roman" w:hint="default"/>
      </w:rPr>
    </w:lvl>
    <w:lvl w:ilvl="3" w:tplc="8DD6EDD2" w:tentative="1">
      <w:start w:val="1"/>
      <w:numFmt w:val="bullet"/>
      <w:lvlText w:val="•"/>
      <w:lvlJc w:val="left"/>
      <w:pPr>
        <w:tabs>
          <w:tab w:val="num" w:pos="2880"/>
        </w:tabs>
        <w:ind w:left="2880" w:hanging="360"/>
      </w:pPr>
      <w:rPr>
        <w:rFonts w:ascii="Times New Roman" w:hAnsi="Times New Roman" w:hint="default"/>
      </w:rPr>
    </w:lvl>
    <w:lvl w:ilvl="4" w:tplc="423C62E2" w:tentative="1">
      <w:start w:val="1"/>
      <w:numFmt w:val="bullet"/>
      <w:lvlText w:val="•"/>
      <w:lvlJc w:val="left"/>
      <w:pPr>
        <w:tabs>
          <w:tab w:val="num" w:pos="3600"/>
        </w:tabs>
        <w:ind w:left="3600" w:hanging="360"/>
      </w:pPr>
      <w:rPr>
        <w:rFonts w:ascii="Times New Roman" w:hAnsi="Times New Roman" w:hint="default"/>
      </w:rPr>
    </w:lvl>
    <w:lvl w:ilvl="5" w:tplc="0DC215C2" w:tentative="1">
      <w:start w:val="1"/>
      <w:numFmt w:val="bullet"/>
      <w:lvlText w:val="•"/>
      <w:lvlJc w:val="left"/>
      <w:pPr>
        <w:tabs>
          <w:tab w:val="num" w:pos="4320"/>
        </w:tabs>
        <w:ind w:left="4320" w:hanging="360"/>
      </w:pPr>
      <w:rPr>
        <w:rFonts w:ascii="Times New Roman" w:hAnsi="Times New Roman" w:hint="default"/>
      </w:rPr>
    </w:lvl>
    <w:lvl w:ilvl="6" w:tplc="1A4E8064" w:tentative="1">
      <w:start w:val="1"/>
      <w:numFmt w:val="bullet"/>
      <w:lvlText w:val="•"/>
      <w:lvlJc w:val="left"/>
      <w:pPr>
        <w:tabs>
          <w:tab w:val="num" w:pos="5040"/>
        </w:tabs>
        <w:ind w:left="5040" w:hanging="360"/>
      </w:pPr>
      <w:rPr>
        <w:rFonts w:ascii="Times New Roman" w:hAnsi="Times New Roman" w:hint="default"/>
      </w:rPr>
    </w:lvl>
    <w:lvl w:ilvl="7" w:tplc="DD1AAA92" w:tentative="1">
      <w:start w:val="1"/>
      <w:numFmt w:val="bullet"/>
      <w:lvlText w:val="•"/>
      <w:lvlJc w:val="left"/>
      <w:pPr>
        <w:tabs>
          <w:tab w:val="num" w:pos="5760"/>
        </w:tabs>
        <w:ind w:left="5760" w:hanging="360"/>
      </w:pPr>
      <w:rPr>
        <w:rFonts w:ascii="Times New Roman" w:hAnsi="Times New Roman" w:hint="default"/>
      </w:rPr>
    </w:lvl>
    <w:lvl w:ilvl="8" w:tplc="3B0A766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77903F9"/>
    <w:multiLevelType w:val="multilevel"/>
    <w:tmpl w:val="FCBEB2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655A91"/>
    <w:multiLevelType w:val="hybridMultilevel"/>
    <w:tmpl w:val="6F28CA54"/>
    <w:lvl w:ilvl="0" w:tplc="9B8A6A20">
      <w:start w:val="1"/>
      <w:numFmt w:val="bullet"/>
      <w:lvlText w:val="•"/>
      <w:lvlJc w:val="left"/>
      <w:pPr>
        <w:tabs>
          <w:tab w:val="num" w:pos="720"/>
        </w:tabs>
        <w:ind w:left="720" w:hanging="360"/>
      </w:pPr>
      <w:rPr>
        <w:rFonts w:ascii="Times New Roman" w:hAnsi="Times New Roman" w:hint="default"/>
      </w:rPr>
    </w:lvl>
    <w:lvl w:ilvl="1" w:tplc="D460EFDC" w:tentative="1">
      <w:start w:val="1"/>
      <w:numFmt w:val="bullet"/>
      <w:lvlText w:val="•"/>
      <w:lvlJc w:val="left"/>
      <w:pPr>
        <w:tabs>
          <w:tab w:val="num" w:pos="1440"/>
        </w:tabs>
        <w:ind w:left="1440" w:hanging="360"/>
      </w:pPr>
      <w:rPr>
        <w:rFonts w:ascii="Times New Roman" w:hAnsi="Times New Roman" w:hint="default"/>
      </w:rPr>
    </w:lvl>
    <w:lvl w:ilvl="2" w:tplc="77D46E30" w:tentative="1">
      <w:start w:val="1"/>
      <w:numFmt w:val="bullet"/>
      <w:lvlText w:val="•"/>
      <w:lvlJc w:val="left"/>
      <w:pPr>
        <w:tabs>
          <w:tab w:val="num" w:pos="2160"/>
        </w:tabs>
        <w:ind w:left="2160" w:hanging="360"/>
      </w:pPr>
      <w:rPr>
        <w:rFonts w:ascii="Times New Roman" w:hAnsi="Times New Roman" w:hint="default"/>
      </w:rPr>
    </w:lvl>
    <w:lvl w:ilvl="3" w:tplc="B510DD72" w:tentative="1">
      <w:start w:val="1"/>
      <w:numFmt w:val="bullet"/>
      <w:lvlText w:val="•"/>
      <w:lvlJc w:val="left"/>
      <w:pPr>
        <w:tabs>
          <w:tab w:val="num" w:pos="2880"/>
        </w:tabs>
        <w:ind w:left="2880" w:hanging="360"/>
      </w:pPr>
      <w:rPr>
        <w:rFonts w:ascii="Times New Roman" w:hAnsi="Times New Roman" w:hint="default"/>
      </w:rPr>
    </w:lvl>
    <w:lvl w:ilvl="4" w:tplc="093205C8" w:tentative="1">
      <w:start w:val="1"/>
      <w:numFmt w:val="bullet"/>
      <w:lvlText w:val="•"/>
      <w:lvlJc w:val="left"/>
      <w:pPr>
        <w:tabs>
          <w:tab w:val="num" w:pos="3600"/>
        </w:tabs>
        <w:ind w:left="3600" w:hanging="360"/>
      </w:pPr>
      <w:rPr>
        <w:rFonts w:ascii="Times New Roman" w:hAnsi="Times New Roman" w:hint="default"/>
      </w:rPr>
    </w:lvl>
    <w:lvl w:ilvl="5" w:tplc="23863C60" w:tentative="1">
      <w:start w:val="1"/>
      <w:numFmt w:val="bullet"/>
      <w:lvlText w:val="•"/>
      <w:lvlJc w:val="left"/>
      <w:pPr>
        <w:tabs>
          <w:tab w:val="num" w:pos="4320"/>
        </w:tabs>
        <w:ind w:left="4320" w:hanging="360"/>
      </w:pPr>
      <w:rPr>
        <w:rFonts w:ascii="Times New Roman" w:hAnsi="Times New Roman" w:hint="default"/>
      </w:rPr>
    </w:lvl>
    <w:lvl w:ilvl="6" w:tplc="7D00E7C6" w:tentative="1">
      <w:start w:val="1"/>
      <w:numFmt w:val="bullet"/>
      <w:lvlText w:val="•"/>
      <w:lvlJc w:val="left"/>
      <w:pPr>
        <w:tabs>
          <w:tab w:val="num" w:pos="5040"/>
        </w:tabs>
        <w:ind w:left="5040" w:hanging="360"/>
      </w:pPr>
      <w:rPr>
        <w:rFonts w:ascii="Times New Roman" w:hAnsi="Times New Roman" w:hint="default"/>
      </w:rPr>
    </w:lvl>
    <w:lvl w:ilvl="7" w:tplc="435C72B8" w:tentative="1">
      <w:start w:val="1"/>
      <w:numFmt w:val="bullet"/>
      <w:lvlText w:val="•"/>
      <w:lvlJc w:val="left"/>
      <w:pPr>
        <w:tabs>
          <w:tab w:val="num" w:pos="5760"/>
        </w:tabs>
        <w:ind w:left="5760" w:hanging="360"/>
      </w:pPr>
      <w:rPr>
        <w:rFonts w:ascii="Times New Roman" w:hAnsi="Times New Roman" w:hint="default"/>
      </w:rPr>
    </w:lvl>
    <w:lvl w:ilvl="8" w:tplc="709A624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FAA50D1"/>
    <w:multiLevelType w:val="hybridMultilevel"/>
    <w:tmpl w:val="3D1E383C"/>
    <w:lvl w:ilvl="0" w:tplc="DE74B210">
      <w:start w:val="1"/>
      <w:numFmt w:val="bullet"/>
      <w:lvlText w:val="•"/>
      <w:lvlJc w:val="left"/>
      <w:pPr>
        <w:tabs>
          <w:tab w:val="num" w:pos="720"/>
        </w:tabs>
        <w:ind w:left="720" w:hanging="360"/>
      </w:pPr>
      <w:rPr>
        <w:rFonts w:ascii="Times New Roman" w:hAnsi="Times New Roman" w:hint="default"/>
      </w:rPr>
    </w:lvl>
    <w:lvl w:ilvl="1" w:tplc="95B0EBD0" w:tentative="1">
      <w:start w:val="1"/>
      <w:numFmt w:val="bullet"/>
      <w:lvlText w:val="•"/>
      <w:lvlJc w:val="left"/>
      <w:pPr>
        <w:tabs>
          <w:tab w:val="num" w:pos="1440"/>
        </w:tabs>
        <w:ind w:left="1440" w:hanging="360"/>
      </w:pPr>
      <w:rPr>
        <w:rFonts w:ascii="Times New Roman" w:hAnsi="Times New Roman" w:hint="default"/>
      </w:rPr>
    </w:lvl>
    <w:lvl w:ilvl="2" w:tplc="369C6D40" w:tentative="1">
      <w:start w:val="1"/>
      <w:numFmt w:val="bullet"/>
      <w:lvlText w:val="•"/>
      <w:lvlJc w:val="left"/>
      <w:pPr>
        <w:tabs>
          <w:tab w:val="num" w:pos="2160"/>
        </w:tabs>
        <w:ind w:left="2160" w:hanging="360"/>
      </w:pPr>
      <w:rPr>
        <w:rFonts w:ascii="Times New Roman" w:hAnsi="Times New Roman" w:hint="default"/>
      </w:rPr>
    </w:lvl>
    <w:lvl w:ilvl="3" w:tplc="B26683D4" w:tentative="1">
      <w:start w:val="1"/>
      <w:numFmt w:val="bullet"/>
      <w:lvlText w:val="•"/>
      <w:lvlJc w:val="left"/>
      <w:pPr>
        <w:tabs>
          <w:tab w:val="num" w:pos="2880"/>
        </w:tabs>
        <w:ind w:left="2880" w:hanging="360"/>
      </w:pPr>
      <w:rPr>
        <w:rFonts w:ascii="Times New Roman" w:hAnsi="Times New Roman" w:hint="default"/>
      </w:rPr>
    </w:lvl>
    <w:lvl w:ilvl="4" w:tplc="D4101146" w:tentative="1">
      <w:start w:val="1"/>
      <w:numFmt w:val="bullet"/>
      <w:lvlText w:val="•"/>
      <w:lvlJc w:val="left"/>
      <w:pPr>
        <w:tabs>
          <w:tab w:val="num" w:pos="3600"/>
        </w:tabs>
        <w:ind w:left="3600" w:hanging="360"/>
      </w:pPr>
      <w:rPr>
        <w:rFonts w:ascii="Times New Roman" w:hAnsi="Times New Roman" w:hint="default"/>
      </w:rPr>
    </w:lvl>
    <w:lvl w:ilvl="5" w:tplc="1EC4C99C" w:tentative="1">
      <w:start w:val="1"/>
      <w:numFmt w:val="bullet"/>
      <w:lvlText w:val="•"/>
      <w:lvlJc w:val="left"/>
      <w:pPr>
        <w:tabs>
          <w:tab w:val="num" w:pos="4320"/>
        </w:tabs>
        <w:ind w:left="4320" w:hanging="360"/>
      </w:pPr>
      <w:rPr>
        <w:rFonts w:ascii="Times New Roman" w:hAnsi="Times New Roman" w:hint="default"/>
      </w:rPr>
    </w:lvl>
    <w:lvl w:ilvl="6" w:tplc="F7A402E4" w:tentative="1">
      <w:start w:val="1"/>
      <w:numFmt w:val="bullet"/>
      <w:lvlText w:val="•"/>
      <w:lvlJc w:val="left"/>
      <w:pPr>
        <w:tabs>
          <w:tab w:val="num" w:pos="5040"/>
        </w:tabs>
        <w:ind w:left="5040" w:hanging="360"/>
      </w:pPr>
      <w:rPr>
        <w:rFonts w:ascii="Times New Roman" w:hAnsi="Times New Roman" w:hint="default"/>
      </w:rPr>
    </w:lvl>
    <w:lvl w:ilvl="7" w:tplc="27F40DCE" w:tentative="1">
      <w:start w:val="1"/>
      <w:numFmt w:val="bullet"/>
      <w:lvlText w:val="•"/>
      <w:lvlJc w:val="left"/>
      <w:pPr>
        <w:tabs>
          <w:tab w:val="num" w:pos="5760"/>
        </w:tabs>
        <w:ind w:left="5760" w:hanging="360"/>
      </w:pPr>
      <w:rPr>
        <w:rFonts w:ascii="Times New Roman" w:hAnsi="Times New Roman" w:hint="default"/>
      </w:rPr>
    </w:lvl>
    <w:lvl w:ilvl="8" w:tplc="07464F3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453076F"/>
    <w:multiLevelType w:val="hybridMultilevel"/>
    <w:tmpl w:val="3462E4D2"/>
    <w:lvl w:ilvl="0" w:tplc="CA4C588A">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160264"/>
    <w:multiLevelType w:val="hybridMultilevel"/>
    <w:tmpl w:val="EF58B4E0"/>
    <w:lvl w:ilvl="0" w:tplc="968ADACE">
      <w:start w:val="1"/>
      <w:numFmt w:val="bullet"/>
      <w:lvlText w:val="•"/>
      <w:lvlJc w:val="left"/>
      <w:pPr>
        <w:tabs>
          <w:tab w:val="num" w:pos="720"/>
        </w:tabs>
        <w:ind w:left="720" w:hanging="360"/>
      </w:pPr>
      <w:rPr>
        <w:rFonts w:ascii="Times New Roman" w:hAnsi="Times New Roman" w:hint="default"/>
      </w:rPr>
    </w:lvl>
    <w:lvl w:ilvl="1" w:tplc="C2802560" w:tentative="1">
      <w:start w:val="1"/>
      <w:numFmt w:val="bullet"/>
      <w:lvlText w:val="•"/>
      <w:lvlJc w:val="left"/>
      <w:pPr>
        <w:tabs>
          <w:tab w:val="num" w:pos="1440"/>
        </w:tabs>
        <w:ind w:left="1440" w:hanging="360"/>
      </w:pPr>
      <w:rPr>
        <w:rFonts w:ascii="Times New Roman" w:hAnsi="Times New Roman" w:hint="default"/>
      </w:rPr>
    </w:lvl>
    <w:lvl w:ilvl="2" w:tplc="17B84B3C" w:tentative="1">
      <w:start w:val="1"/>
      <w:numFmt w:val="bullet"/>
      <w:lvlText w:val="•"/>
      <w:lvlJc w:val="left"/>
      <w:pPr>
        <w:tabs>
          <w:tab w:val="num" w:pos="2160"/>
        </w:tabs>
        <w:ind w:left="2160" w:hanging="360"/>
      </w:pPr>
      <w:rPr>
        <w:rFonts w:ascii="Times New Roman" w:hAnsi="Times New Roman" w:hint="default"/>
      </w:rPr>
    </w:lvl>
    <w:lvl w:ilvl="3" w:tplc="8C144C20" w:tentative="1">
      <w:start w:val="1"/>
      <w:numFmt w:val="bullet"/>
      <w:lvlText w:val="•"/>
      <w:lvlJc w:val="left"/>
      <w:pPr>
        <w:tabs>
          <w:tab w:val="num" w:pos="2880"/>
        </w:tabs>
        <w:ind w:left="2880" w:hanging="360"/>
      </w:pPr>
      <w:rPr>
        <w:rFonts w:ascii="Times New Roman" w:hAnsi="Times New Roman" w:hint="default"/>
      </w:rPr>
    </w:lvl>
    <w:lvl w:ilvl="4" w:tplc="D9CC142C" w:tentative="1">
      <w:start w:val="1"/>
      <w:numFmt w:val="bullet"/>
      <w:lvlText w:val="•"/>
      <w:lvlJc w:val="left"/>
      <w:pPr>
        <w:tabs>
          <w:tab w:val="num" w:pos="3600"/>
        </w:tabs>
        <w:ind w:left="3600" w:hanging="360"/>
      </w:pPr>
      <w:rPr>
        <w:rFonts w:ascii="Times New Roman" w:hAnsi="Times New Roman" w:hint="default"/>
      </w:rPr>
    </w:lvl>
    <w:lvl w:ilvl="5" w:tplc="55E223CA" w:tentative="1">
      <w:start w:val="1"/>
      <w:numFmt w:val="bullet"/>
      <w:lvlText w:val="•"/>
      <w:lvlJc w:val="left"/>
      <w:pPr>
        <w:tabs>
          <w:tab w:val="num" w:pos="4320"/>
        </w:tabs>
        <w:ind w:left="4320" w:hanging="360"/>
      </w:pPr>
      <w:rPr>
        <w:rFonts w:ascii="Times New Roman" w:hAnsi="Times New Roman" w:hint="default"/>
      </w:rPr>
    </w:lvl>
    <w:lvl w:ilvl="6" w:tplc="88FA5C6C" w:tentative="1">
      <w:start w:val="1"/>
      <w:numFmt w:val="bullet"/>
      <w:lvlText w:val="•"/>
      <w:lvlJc w:val="left"/>
      <w:pPr>
        <w:tabs>
          <w:tab w:val="num" w:pos="5040"/>
        </w:tabs>
        <w:ind w:left="5040" w:hanging="360"/>
      </w:pPr>
      <w:rPr>
        <w:rFonts w:ascii="Times New Roman" w:hAnsi="Times New Roman" w:hint="default"/>
      </w:rPr>
    </w:lvl>
    <w:lvl w:ilvl="7" w:tplc="1ED6626A" w:tentative="1">
      <w:start w:val="1"/>
      <w:numFmt w:val="bullet"/>
      <w:lvlText w:val="•"/>
      <w:lvlJc w:val="left"/>
      <w:pPr>
        <w:tabs>
          <w:tab w:val="num" w:pos="5760"/>
        </w:tabs>
        <w:ind w:left="5760" w:hanging="360"/>
      </w:pPr>
      <w:rPr>
        <w:rFonts w:ascii="Times New Roman" w:hAnsi="Times New Roman" w:hint="default"/>
      </w:rPr>
    </w:lvl>
    <w:lvl w:ilvl="8" w:tplc="F07C8AD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07E64AF"/>
    <w:multiLevelType w:val="hybridMultilevel"/>
    <w:tmpl w:val="93EEB1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60831"/>
    <w:multiLevelType w:val="multilevel"/>
    <w:tmpl w:val="FCBEB2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C20280"/>
    <w:multiLevelType w:val="hybridMultilevel"/>
    <w:tmpl w:val="4498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FB01C1"/>
    <w:multiLevelType w:val="multilevel"/>
    <w:tmpl w:val="F774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16"/>
  </w:num>
  <w:num w:numId="4">
    <w:abstractNumId w:val="28"/>
  </w:num>
  <w:num w:numId="5">
    <w:abstractNumId w:val="2"/>
  </w:num>
  <w:num w:numId="6">
    <w:abstractNumId w:val="30"/>
  </w:num>
  <w:num w:numId="7">
    <w:abstractNumId w:val="3"/>
  </w:num>
  <w:num w:numId="8">
    <w:abstractNumId w:val="26"/>
  </w:num>
  <w:num w:numId="9">
    <w:abstractNumId w:val="0"/>
  </w:num>
  <w:num w:numId="10">
    <w:abstractNumId w:val="4"/>
  </w:num>
  <w:num w:numId="11">
    <w:abstractNumId w:val="19"/>
  </w:num>
  <w:num w:numId="12">
    <w:abstractNumId w:val="11"/>
  </w:num>
  <w:num w:numId="13">
    <w:abstractNumId w:val="27"/>
  </w:num>
  <w:num w:numId="14">
    <w:abstractNumId w:val="12"/>
  </w:num>
  <w:num w:numId="15">
    <w:abstractNumId w:val="14"/>
  </w:num>
  <w:num w:numId="16">
    <w:abstractNumId w:val="22"/>
  </w:num>
  <w:num w:numId="17">
    <w:abstractNumId w:val="13"/>
  </w:num>
  <w:num w:numId="18">
    <w:abstractNumId w:val="10"/>
  </w:num>
  <w:num w:numId="19">
    <w:abstractNumId w:val="21"/>
  </w:num>
  <w:num w:numId="20">
    <w:abstractNumId w:val="17"/>
  </w:num>
  <w:num w:numId="21">
    <w:abstractNumId w:val="25"/>
  </w:num>
  <w:num w:numId="22">
    <w:abstractNumId w:val="24"/>
  </w:num>
  <w:num w:numId="23">
    <w:abstractNumId w:val="6"/>
  </w:num>
  <w:num w:numId="24">
    <w:abstractNumId w:val="5"/>
  </w:num>
  <w:num w:numId="25">
    <w:abstractNumId w:val="1"/>
  </w:num>
  <w:num w:numId="26">
    <w:abstractNumId w:val="15"/>
  </w:num>
  <w:num w:numId="27">
    <w:abstractNumId w:val="9"/>
  </w:num>
  <w:num w:numId="28">
    <w:abstractNumId w:val="18"/>
  </w:num>
  <w:num w:numId="29">
    <w:abstractNumId w:val="29"/>
  </w:num>
  <w:num w:numId="30">
    <w:abstractNumId w:val="23"/>
  </w:num>
  <w:num w:numId="31">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din Medjedovic">
    <w15:presenceInfo w15:providerId="AD" w15:userId="S::aldin.medjedovic@undp.org::d45847d5-cc05-4355-b693-c62298b01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3F4"/>
    <w:rsid w:val="0000466C"/>
    <w:rsid w:val="00004BB2"/>
    <w:rsid w:val="00007708"/>
    <w:rsid w:val="000132F5"/>
    <w:rsid w:val="000137F7"/>
    <w:rsid w:val="00013AAC"/>
    <w:rsid w:val="00023C6E"/>
    <w:rsid w:val="000241F4"/>
    <w:rsid w:val="000256AF"/>
    <w:rsid w:val="000260AD"/>
    <w:rsid w:val="00027CE9"/>
    <w:rsid w:val="000307E9"/>
    <w:rsid w:val="00032AC1"/>
    <w:rsid w:val="00035C58"/>
    <w:rsid w:val="00035FFB"/>
    <w:rsid w:val="000362CD"/>
    <w:rsid w:val="00040159"/>
    <w:rsid w:val="00042110"/>
    <w:rsid w:val="00044006"/>
    <w:rsid w:val="000455EC"/>
    <w:rsid w:val="0004635F"/>
    <w:rsid w:val="000478B4"/>
    <w:rsid w:val="0005011C"/>
    <w:rsid w:val="00051CAC"/>
    <w:rsid w:val="00053079"/>
    <w:rsid w:val="000549BB"/>
    <w:rsid w:val="000556D6"/>
    <w:rsid w:val="00056905"/>
    <w:rsid w:val="000578E5"/>
    <w:rsid w:val="0006175A"/>
    <w:rsid w:val="00061A87"/>
    <w:rsid w:val="000627CB"/>
    <w:rsid w:val="00071830"/>
    <w:rsid w:val="00071F8E"/>
    <w:rsid w:val="00072455"/>
    <w:rsid w:val="00077FA3"/>
    <w:rsid w:val="00077FF0"/>
    <w:rsid w:val="00083B9A"/>
    <w:rsid w:val="00084F92"/>
    <w:rsid w:val="000863E5"/>
    <w:rsid w:val="00091A15"/>
    <w:rsid w:val="0009253B"/>
    <w:rsid w:val="0009293E"/>
    <w:rsid w:val="0009426F"/>
    <w:rsid w:val="00095469"/>
    <w:rsid w:val="000A07A7"/>
    <w:rsid w:val="000A4867"/>
    <w:rsid w:val="000B23F4"/>
    <w:rsid w:val="000B60DF"/>
    <w:rsid w:val="000C0959"/>
    <w:rsid w:val="000C1A86"/>
    <w:rsid w:val="000C36BB"/>
    <w:rsid w:val="000C5ED4"/>
    <w:rsid w:val="000C6307"/>
    <w:rsid w:val="000C7C2B"/>
    <w:rsid w:val="000C7DC9"/>
    <w:rsid w:val="000D15CE"/>
    <w:rsid w:val="000D5BE3"/>
    <w:rsid w:val="000D6C41"/>
    <w:rsid w:val="000E1C61"/>
    <w:rsid w:val="000E26B6"/>
    <w:rsid w:val="000E2740"/>
    <w:rsid w:val="000E2CF1"/>
    <w:rsid w:val="000E39FA"/>
    <w:rsid w:val="000E44CE"/>
    <w:rsid w:val="000E6AF2"/>
    <w:rsid w:val="000E6D23"/>
    <w:rsid w:val="000E73CB"/>
    <w:rsid w:val="000E7F49"/>
    <w:rsid w:val="000F0101"/>
    <w:rsid w:val="000F08D2"/>
    <w:rsid w:val="000F4476"/>
    <w:rsid w:val="000F581B"/>
    <w:rsid w:val="001066E9"/>
    <w:rsid w:val="00106C0D"/>
    <w:rsid w:val="00106C2E"/>
    <w:rsid w:val="00107585"/>
    <w:rsid w:val="0011188D"/>
    <w:rsid w:val="00111EC6"/>
    <w:rsid w:val="0011549A"/>
    <w:rsid w:val="001168BB"/>
    <w:rsid w:val="00116C9D"/>
    <w:rsid w:val="0011767A"/>
    <w:rsid w:val="00121E03"/>
    <w:rsid w:val="00121F49"/>
    <w:rsid w:val="00122316"/>
    <w:rsid w:val="00122452"/>
    <w:rsid w:val="00122818"/>
    <w:rsid w:val="00122ABB"/>
    <w:rsid w:val="0012582A"/>
    <w:rsid w:val="001274F5"/>
    <w:rsid w:val="001325C7"/>
    <w:rsid w:val="001328E5"/>
    <w:rsid w:val="00133619"/>
    <w:rsid w:val="00134899"/>
    <w:rsid w:val="00134D0D"/>
    <w:rsid w:val="00134E36"/>
    <w:rsid w:val="00136112"/>
    <w:rsid w:val="0013650E"/>
    <w:rsid w:val="0013717D"/>
    <w:rsid w:val="001378A5"/>
    <w:rsid w:val="0014036E"/>
    <w:rsid w:val="00143840"/>
    <w:rsid w:val="00145294"/>
    <w:rsid w:val="001460B3"/>
    <w:rsid w:val="00146944"/>
    <w:rsid w:val="001506B3"/>
    <w:rsid w:val="0015246B"/>
    <w:rsid w:val="0015549B"/>
    <w:rsid w:val="00155ABE"/>
    <w:rsid w:val="00156525"/>
    <w:rsid w:val="00157B05"/>
    <w:rsid w:val="001626C7"/>
    <w:rsid w:val="00164019"/>
    <w:rsid w:val="00164460"/>
    <w:rsid w:val="00170034"/>
    <w:rsid w:val="00173275"/>
    <w:rsid w:val="00173A57"/>
    <w:rsid w:val="00174097"/>
    <w:rsid w:val="001756BA"/>
    <w:rsid w:val="00175EF5"/>
    <w:rsid w:val="001770EC"/>
    <w:rsid w:val="00177874"/>
    <w:rsid w:val="00177C6E"/>
    <w:rsid w:val="00180B24"/>
    <w:rsid w:val="00181C09"/>
    <w:rsid w:val="0018244C"/>
    <w:rsid w:val="00190487"/>
    <w:rsid w:val="0019256A"/>
    <w:rsid w:val="0019440C"/>
    <w:rsid w:val="00194634"/>
    <w:rsid w:val="001946AB"/>
    <w:rsid w:val="00195FA9"/>
    <w:rsid w:val="001A0143"/>
    <w:rsid w:val="001A08D8"/>
    <w:rsid w:val="001A19CE"/>
    <w:rsid w:val="001A2053"/>
    <w:rsid w:val="001A6A6D"/>
    <w:rsid w:val="001B053F"/>
    <w:rsid w:val="001B1519"/>
    <w:rsid w:val="001B2EA2"/>
    <w:rsid w:val="001B5D16"/>
    <w:rsid w:val="001B617B"/>
    <w:rsid w:val="001B6B3D"/>
    <w:rsid w:val="001B79EC"/>
    <w:rsid w:val="001C3F99"/>
    <w:rsid w:val="001C4364"/>
    <w:rsid w:val="001C48A7"/>
    <w:rsid w:val="001D20B7"/>
    <w:rsid w:val="001D3298"/>
    <w:rsid w:val="001D48CA"/>
    <w:rsid w:val="001D5158"/>
    <w:rsid w:val="001D5D75"/>
    <w:rsid w:val="001D63B2"/>
    <w:rsid w:val="001D6463"/>
    <w:rsid w:val="001E023D"/>
    <w:rsid w:val="001E34FF"/>
    <w:rsid w:val="001E3A95"/>
    <w:rsid w:val="001E7368"/>
    <w:rsid w:val="001E785C"/>
    <w:rsid w:val="001E78B2"/>
    <w:rsid w:val="001F2AC6"/>
    <w:rsid w:val="001F47E8"/>
    <w:rsid w:val="001F532B"/>
    <w:rsid w:val="001F6D62"/>
    <w:rsid w:val="00200463"/>
    <w:rsid w:val="00203A26"/>
    <w:rsid w:val="00203FBA"/>
    <w:rsid w:val="002048FA"/>
    <w:rsid w:val="00205671"/>
    <w:rsid w:val="00207C6A"/>
    <w:rsid w:val="002114A7"/>
    <w:rsid w:val="0021502E"/>
    <w:rsid w:val="002152D1"/>
    <w:rsid w:val="00216E97"/>
    <w:rsid w:val="00221133"/>
    <w:rsid w:val="00221451"/>
    <w:rsid w:val="00222E8D"/>
    <w:rsid w:val="00224367"/>
    <w:rsid w:val="002244C5"/>
    <w:rsid w:val="00227577"/>
    <w:rsid w:val="002303E6"/>
    <w:rsid w:val="002348AC"/>
    <w:rsid w:val="002355D0"/>
    <w:rsid w:val="00237227"/>
    <w:rsid w:val="00237BDC"/>
    <w:rsid w:val="00241AEA"/>
    <w:rsid w:val="00241CF2"/>
    <w:rsid w:val="00241FB8"/>
    <w:rsid w:val="00244DD7"/>
    <w:rsid w:val="00246672"/>
    <w:rsid w:val="002472C1"/>
    <w:rsid w:val="002511B8"/>
    <w:rsid w:val="00252F8D"/>
    <w:rsid w:val="002544E9"/>
    <w:rsid w:val="00257EDE"/>
    <w:rsid w:val="0026323F"/>
    <w:rsid w:val="00266A34"/>
    <w:rsid w:val="00267A2B"/>
    <w:rsid w:val="002726F4"/>
    <w:rsid w:val="00273F54"/>
    <w:rsid w:val="002747A4"/>
    <w:rsid w:val="00274BF4"/>
    <w:rsid w:val="0027704E"/>
    <w:rsid w:val="00281012"/>
    <w:rsid w:val="00282DBD"/>
    <w:rsid w:val="00286962"/>
    <w:rsid w:val="00287459"/>
    <w:rsid w:val="002909E9"/>
    <w:rsid w:val="0029362C"/>
    <w:rsid w:val="002967A4"/>
    <w:rsid w:val="002A2026"/>
    <w:rsid w:val="002A60EE"/>
    <w:rsid w:val="002A6D3D"/>
    <w:rsid w:val="002B0DF6"/>
    <w:rsid w:val="002B1229"/>
    <w:rsid w:val="002B1FCE"/>
    <w:rsid w:val="002B268F"/>
    <w:rsid w:val="002B41EE"/>
    <w:rsid w:val="002B6E51"/>
    <w:rsid w:val="002C0061"/>
    <w:rsid w:val="002C00E8"/>
    <w:rsid w:val="002C4345"/>
    <w:rsid w:val="002C5710"/>
    <w:rsid w:val="002D0235"/>
    <w:rsid w:val="002D3C9E"/>
    <w:rsid w:val="002D4F3A"/>
    <w:rsid w:val="002E0885"/>
    <w:rsid w:val="002E0DDD"/>
    <w:rsid w:val="002E1FC5"/>
    <w:rsid w:val="002E5D5F"/>
    <w:rsid w:val="002E60E8"/>
    <w:rsid w:val="002E6ED4"/>
    <w:rsid w:val="002F1EAE"/>
    <w:rsid w:val="002F32FE"/>
    <w:rsid w:val="002F6356"/>
    <w:rsid w:val="002F77C4"/>
    <w:rsid w:val="002F7FA8"/>
    <w:rsid w:val="003003EE"/>
    <w:rsid w:val="003017B0"/>
    <w:rsid w:val="00302D54"/>
    <w:rsid w:val="003060C1"/>
    <w:rsid w:val="00310720"/>
    <w:rsid w:val="003136E8"/>
    <w:rsid w:val="00313BE6"/>
    <w:rsid w:val="00314D62"/>
    <w:rsid w:val="00316C08"/>
    <w:rsid w:val="00320C6E"/>
    <w:rsid w:val="00322DCA"/>
    <w:rsid w:val="003230BF"/>
    <w:rsid w:val="00323658"/>
    <w:rsid w:val="0032638C"/>
    <w:rsid w:val="00330BE3"/>
    <w:rsid w:val="0033214B"/>
    <w:rsid w:val="00332457"/>
    <w:rsid w:val="00332C04"/>
    <w:rsid w:val="00332FB4"/>
    <w:rsid w:val="00333E0E"/>
    <w:rsid w:val="00334827"/>
    <w:rsid w:val="00335285"/>
    <w:rsid w:val="00335315"/>
    <w:rsid w:val="0033531B"/>
    <w:rsid w:val="00335A2A"/>
    <w:rsid w:val="00336E28"/>
    <w:rsid w:val="0034073D"/>
    <w:rsid w:val="003408E6"/>
    <w:rsid w:val="003413C9"/>
    <w:rsid w:val="00341A48"/>
    <w:rsid w:val="00341B94"/>
    <w:rsid w:val="00347385"/>
    <w:rsid w:val="00347F99"/>
    <w:rsid w:val="00350701"/>
    <w:rsid w:val="00353090"/>
    <w:rsid w:val="00353B8D"/>
    <w:rsid w:val="00353F2E"/>
    <w:rsid w:val="003555D1"/>
    <w:rsid w:val="00355664"/>
    <w:rsid w:val="00356F5F"/>
    <w:rsid w:val="00357432"/>
    <w:rsid w:val="00357497"/>
    <w:rsid w:val="00360628"/>
    <w:rsid w:val="00362AA5"/>
    <w:rsid w:val="0036353B"/>
    <w:rsid w:val="00366815"/>
    <w:rsid w:val="003713C2"/>
    <w:rsid w:val="0037182B"/>
    <w:rsid w:val="0037562B"/>
    <w:rsid w:val="00380D04"/>
    <w:rsid w:val="0038113D"/>
    <w:rsid w:val="003822B8"/>
    <w:rsid w:val="003830EC"/>
    <w:rsid w:val="003843F7"/>
    <w:rsid w:val="00385EFC"/>
    <w:rsid w:val="00386F95"/>
    <w:rsid w:val="00390D59"/>
    <w:rsid w:val="003932B8"/>
    <w:rsid w:val="00396643"/>
    <w:rsid w:val="00397968"/>
    <w:rsid w:val="003A1A34"/>
    <w:rsid w:val="003A1F13"/>
    <w:rsid w:val="003A2643"/>
    <w:rsid w:val="003A35CA"/>
    <w:rsid w:val="003A5652"/>
    <w:rsid w:val="003A5E3E"/>
    <w:rsid w:val="003B43F2"/>
    <w:rsid w:val="003B57FE"/>
    <w:rsid w:val="003B5C91"/>
    <w:rsid w:val="003C1AAD"/>
    <w:rsid w:val="003C3C21"/>
    <w:rsid w:val="003C6C54"/>
    <w:rsid w:val="003C73E8"/>
    <w:rsid w:val="003D0A06"/>
    <w:rsid w:val="003D15DD"/>
    <w:rsid w:val="003D1AB8"/>
    <w:rsid w:val="003D32B0"/>
    <w:rsid w:val="003D41C5"/>
    <w:rsid w:val="003E28B1"/>
    <w:rsid w:val="003E4414"/>
    <w:rsid w:val="003E77C0"/>
    <w:rsid w:val="003F1555"/>
    <w:rsid w:val="003F2A57"/>
    <w:rsid w:val="003F2B11"/>
    <w:rsid w:val="003F5AF6"/>
    <w:rsid w:val="00403EC5"/>
    <w:rsid w:val="004100A6"/>
    <w:rsid w:val="00416CA2"/>
    <w:rsid w:val="00422036"/>
    <w:rsid w:val="004231D8"/>
    <w:rsid w:val="004234CB"/>
    <w:rsid w:val="00424C59"/>
    <w:rsid w:val="004258E7"/>
    <w:rsid w:val="004264DB"/>
    <w:rsid w:val="00431045"/>
    <w:rsid w:val="00435478"/>
    <w:rsid w:val="00435E14"/>
    <w:rsid w:val="00437DA8"/>
    <w:rsid w:val="004402B7"/>
    <w:rsid w:val="004405E1"/>
    <w:rsid w:val="00441323"/>
    <w:rsid w:val="0044134C"/>
    <w:rsid w:val="00443D99"/>
    <w:rsid w:val="004454BC"/>
    <w:rsid w:val="00445E43"/>
    <w:rsid w:val="004460B5"/>
    <w:rsid w:val="00446933"/>
    <w:rsid w:val="0044696B"/>
    <w:rsid w:val="004469A0"/>
    <w:rsid w:val="00450707"/>
    <w:rsid w:val="00450B0D"/>
    <w:rsid w:val="00452A43"/>
    <w:rsid w:val="00457301"/>
    <w:rsid w:val="00460D35"/>
    <w:rsid w:val="00463493"/>
    <w:rsid w:val="00463B0F"/>
    <w:rsid w:val="004646B3"/>
    <w:rsid w:val="00472178"/>
    <w:rsid w:val="00474579"/>
    <w:rsid w:val="00474D0E"/>
    <w:rsid w:val="00476743"/>
    <w:rsid w:val="0048037C"/>
    <w:rsid w:val="004811DD"/>
    <w:rsid w:val="004817DC"/>
    <w:rsid w:val="00483B3F"/>
    <w:rsid w:val="0048576D"/>
    <w:rsid w:val="00485E8F"/>
    <w:rsid w:val="00486A07"/>
    <w:rsid w:val="00490849"/>
    <w:rsid w:val="00491207"/>
    <w:rsid w:val="00493634"/>
    <w:rsid w:val="00493CD0"/>
    <w:rsid w:val="00494F80"/>
    <w:rsid w:val="00495A4D"/>
    <w:rsid w:val="00495C6F"/>
    <w:rsid w:val="004A06DA"/>
    <w:rsid w:val="004A1F57"/>
    <w:rsid w:val="004A24FF"/>
    <w:rsid w:val="004A2E4D"/>
    <w:rsid w:val="004A3760"/>
    <w:rsid w:val="004A4A60"/>
    <w:rsid w:val="004B5108"/>
    <w:rsid w:val="004B5818"/>
    <w:rsid w:val="004B6127"/>
    <w:rsid w:val="004B65A3"/>
    <w:rsid w:val="004B6CED"/>
    <w:rsid w:val="004C07AA"/>
    <w:rsid w:val="004C07E7"/>
    <w:rsid w:val="004C17BF"/>
    <w:rsid w:val="004C4396"/>
    <w:rsid w:val="004D097A"/>
    <w:rsid w:val="004D0D02"/>
    <w:rsid w:val="004D0E00"/>
    <w:rsid w:val="004D2136"/>
    <w:rsid w:val="004D4943"/>
    <w:rsid w:val="004D5024"/>
    <w:rsid w:val="004E3FF7"/>
    <w:rsid w:val="004E4A12"/>
    <w:rsid w:val="004E53B4"/>
    <w:rsid w:val="004E6EE9"/>
    <w:rsid w:val="004F4E66"/>
    <w:rsid w:val="004F6CBC"/>
    <w:rsid w:val="004F6E57"/>
    <w:rsid w:val="00501303"/>
    <w:rsid w:val="005052D3"/>
    <w:rsid w:val="00506CEE"/>
    <w:rsid w:val="005100B3"/>
    <w:rsid w:val="005113D2"/>
    <w:rsid w:val="00512DD0"/>
    <w:rsid w:val="005154DD"/>
    <w:rsid w:val="00516CBF"/>
    <w:rsid w:val="0051738D"/>
    <w:rsid w:val="00524FE8"/>
    <w:rsid w:val="005261FD"/>
    <w:rsid w:val="005263BD"/>
    <w:rsid w:val="00526C62"/>
    <w:rsid w:val="00526E47"/>
    <w:rsid w:val="0053083B"/>
    <w:rsid w:val="005323AD"/>
    <w:rsid w:val="00532B39"/>
    <w:rsid w:val="00536ED3"/>
    <w:rsid w:val="005370F8"/>
    <w:rsid w:val="00541F91"/>
    <w:rsid w:val="00545D3A"/>
    <w:rsid w:val="00546C05"/>
    <w:rsid w:val="00547B5F"/>
    <w:rsid w:val="00554931"/>
    <w:rsid w:val="005553EC"/>
    <w:rsid w:val="00557E9A"/>
    <w:rsid w:val="00561F44"/>
    <w:rsid w:val="0056763E"/>
    <w:rsid w:val="00570A03"/>
    <w:rsid w:val="0057274C"/>
    <w:rsid w:val="00573295"/>
    <w:rsid w:val="005733C4"/>
    <w:rsid w:val="00581A6B"/>
    <w:rsid w:val="0058542F"/>
    <w:rsid w:val="00586D9B"/>
    <w:rsid w:val="0058733A"/>
    <w:rsid w:val="00595D6D"/>
    <w:rsid w:val="0059725C"/>
    <w:rsid w:val="005A1815"/>
    <w:rsid w:val="005A26F6"/>
    <w:rsid w:val="005A4463"/>
    <w:rsid w:val="005A5DED"/>
    <w:rsid w:val="005A6492"/>
    <w:rsid w:val="005B000B"/>
    <w:rsid w:val="005B0622"/>
    <w:rsid w:val="005B067F"/>
    <w:rsid w:val="005B26D3"/>
    <w:rsid w:val="005B3748"/>
    <w:rsid w:val="005B732C"/>
    <w:rsid w:val="005C1B12"/>
    <w:rsid w:val="005C571C"/>
    <w:rsid w:val="005D05C3"/>
    <w:rsid w:val="005D0F6D"/>
    <w:rsid w:val="005D2468"/>
    <w:rsid w:val="005D640A"/>
    <w:rsid w:val="005D77DC"/>
    <w:rsid w:val="005D7B32"/>
    <w:rsid w:val="005E012D"/>
    <w:rsid w:val="005E0467"/>
    <w:rsid w:val="005E0FFE"/>
    <w:rsid w:val="005E158D"/>
    <w:rsid w:val="005E1658"/>
    <w:rsid w:val="005E19C2"/>
    <w:rsid w:val="005E2104"/>
    <w:rsid w:val="005E469B"/>
    <w:rsid w:val="005E63DE"/>
    <w:rsid w:val="005E6A4E"/>
    <w:rsid w:val="005F044D"/>
    <w:rsid w:val="005F0599"/>
    <w:rsid w:val="005F0EE4"/>
    <w:rsid w:val="005F2224"/>
    <w:rsid w:val="005F53C6"/>
    <w:rsid w:val="005F6F7E"/>
    <w:rsid w:val="006017BC"/>
    <w:rsid w:val="00611690"/>
    <w:rsid w:val="00615DE5"/>
    <w:rsid w:val="00621E75"/>
    <w:rsid w:val="006255DB"/>
    <w:rsid w:val="006266A6"/>
    <w:rsid w:val="006269A6"/>
    <w:rsid w:val="00626AA1"/>
    <w:rsid w:val="00630562"/>
    <w:rsid w:val="0063279F"/>
    <w:rsid w:val="006335A0"/>
    <w:rsid w:val="006352AB"/>
    <w:rsid w:val="00635BEB"/>
    <w:rsid w:val="006372E7"/>
    <w:rsid w:val="00637DB0"/>
    <w:rsid w:val="00640D3D"/>
    <w:rsid w:val="006427CC"/>
    <w:rsid w:val="0064421B"/>
    <w:rsid w:val="00644A16"/>
    <w:rsid w:val="00645A00"/>
    <w:rsid w:val="0064795F"/>
    <w:rsid w:val="00650EE2"/>
    <w:rsid w:val="00650EE3"/>
    <w:rsid w:val="00651D36"/>
    <w:rsid w:val="00656EF0"/>
    <w:rsid w:val="00660B92"/>
    <w:rsid w:val="00661A02"/>
    <w:rsid w:val="006627E1"/>
    <w:rsid w:val="00662DBE"/>
    <w:rsid w:val="00663188"/>
    <w:rsid w:val="006665FC"/>
    <w:rsid w:val="00667CFF"/>
    <w:rsid w:val="0067024E"/>
    <w:rsid w:val="0067210D"/>
    <w:rsid w:val="00672A9B"/>
    <w:rsid w:val="00673516"/>
    <w:rsid w:val="0067517F"/>
    <w:rsid w:val="00675618"/>
    <w:rsid w:val="006764F2"/>
    <w:rsid w:val="00676F82"/>
    <w:rsid w:val="00677FF1"/>
    <w:rsid w:val="00682108"/>
    <w:rsid w:val="00684CDF"/>
    <w:rsid w:val="00684EAC"/>
    <w:rsid w:val="00684F3C"/>
    <w:rsid w:val="00686FF3"/>
    <w:rsid w:val="00687F81"/>
    <w:rsid w:val="0069356C"/>
    <w:rsid w:val="00696BD7"/>
    <w:rsid w:val="0069716C"/>
    <w:rsid w:val="006A052B"/>
    <w:rsid w:val="006A054B"/>
    <w:rsid w:val="006A1EB4"/>
    <w:rsid w:val="006A1F4E"/>
    <w:rsid w:val="006A3A47"/>
    <w:rsid w:val="006A4C26"/>
    <w:rsid w:val="006A4D9F"/>
    <w:rsid w:val="006A5BA5"/>
    <w:rsid w:val="006A5DA7"/>
    <w:rsid w:val="006A6F3D"/>
    <w:rsid w:val="006B4860"/>
    <w:rsid w:val="006B49B5"/>
    <w:rsid w:val="006B5C23"/>
    <w:rsid w:val="006B67A9"/>
    <w:rsid w:val="006B6AC1"/>
    <w:rsid w:val="006B7F1F"/>
    <w:rsid w:val="006C02ED"/>
    <w:rsid w:val="006C188E"/>
    <w:rsid w:val="006C1BDB"/>
    <w:rsid w:val="006C2432"/>
    <w:rsid w:val="006C4060"/>
    <w:rsid w:val="006C61EB"/>
    <w:rsid w:val="006C74E2"/>
    <w:rsid w:val="006D1AD4"/>
    <w:rsid w:val="006D4984"/>
    <w:rsid w:val="006D5AC8"/>
    <w:rsid w:val="006D5F75"/>
    <w:rsid w:val="006D791A"/>
    <w:rsid w:val="006E0F37"/>
    <w:rsid w:val="006E192C"/>
    <w:rsid w:val="006E27FC"/>
    <w:rsid w:val="006E4F8F"/>
    <w:rsid w:val="006E68BD"/>
    <w:rsid w:val="006E7A3D"/>
    <w:rsid w:val="006F162A"/>
    <w:rsid w:val="006F4757"/>
    <w:rsid w:val="006F4C6B"/>
    <w:rsid w:val="00700326"/>
    <w:rsid w:val="00702033"/>
    <w:rsid w:val="0070224A"/>
    <w:rsid w:val="007043E7"/>
    <w:rsid w:val="007138BE"/>
    <w:rsid w:val="00717382"/>
    <w:rsid w:val="0071793E"/>
    <w:rsid w:val="007227A8"/>
    <w:rsid w:val="0072332D"/>
    <w:rsid w:val="00723339"/>
    <w:rsid w:val="00724140"/>
    <w:rsid w:val="0072482D"/>
    <w:rsid w:val="00724C74"/>
    <w:rsid w:val="00724E5E"/>
    <w:rsid w:val="00726D49"/>
    <w:rsid w:val="00730FDD"/>
    <w:rsid w:val="007313F9"/>
    <w:rsid w:val="00733D75"/>
    <w:rsid w:val="00734918"/>
    <w:rsid w:val="007369F7"/>
    <w:rsid w:val="00736A91"/>
    <w:rsid w:val="00744E62"/>
    <w:rsid w:val="0074510D"/>
    <w:rsid w:val="00746846"/>
    <w:rsid w:val="00747B67"/>
    <w:rsid w:val="00747CB9"/>
    <w:rsid w:val="007519F2"/>
    <w:rsid w:val="00752564"/>
    <w:rsid w:val="007528CC"/>
    <w:rsid w:val="007543F6"/>
    <w:rsid w:val="00755F5C"/>
    <w:rsid w:val="0076014C"/>
    <w:rsid w:val="00761ABC"/>
    <w:rsid w:val="007623EF"/>
    <w:rsid w:val="0076482B"/>
    <w:rsid w:val="00765F2A"/>
    <w:rsid w:val="00765F58"/>
    <w:rsid w:val="0076688E"/>
    <w:rsid w:val="00767578"/>
    <w:rsid w:val="0076771D"/>
    <w:rsid w:val="00771038"/>
    <w:rsid w:val="0077334B"/>
    <w:rsid w:val="0077379E"/>
    <w:rsid w:val="00775290"/>
    <w:rsid w:val="0077700A"/>
    <w:rsid w:val="00782107"/>
    <w:rsid w:val="00784A3B"/>
    <w:rsid w:val="0078731B"/>
    <w:rsid w:val="00787EB5"/>
    <w:rsid w:val="00790078"/>
    <w:rsid w:val="00791267"/>
    <w:rsid w:val="00792BB8"/>
    <w:rsid w:val="00794184"/>
    <w:rsid w:val="007A074A"/>
    <w:rsid w:val="007A097F"/>
    <w:rsid w:val="007A2339"/>
    <w:rsid w:val="007A26EC"/>
    <w:rsid w:val="007A2C47"/>
    <w:rsid w:val="007A4407"/>
    <w:rsid w:val="007A4B63"/>
    <w:rsid w:val="007B03BD"/>
    <w:rsid w:val="007B078F"/>
    <w:rsid w:val="007B0A42"/>
    <w:rsid w:val="007B1075"/>
    <w:rsid w:val="007B1CB2"/>
    <w:rsid w:val="007B4138"/>
    <w:rsid w:val="007B58D1"/>
    <w:rsid w:val="007B6D69"/>
    <w:rsid w:val="007B70AD"/>
    <w:rsid w:val="007B7B34"/>
    <w:rsid w:val="007C05EB"/>
    <w:rsid w:val="007C25AC"/>
    <w:rsid w:val="007C2E6E"/>
    <w:rsid w:val="007C3527"/>
    <w:rsid w:val="007C36CA"/>
    <w:rsid w:val="007C77CB"/>
    <w:rsid w:val="007D19E4"/>
    <w:rsid w:val="007D3639"/>
    <w:rsid w:val="007D56C3"/>
    <w:rsid w:val="007D7125"/>
    <w:rsid w:val="007D7E41"/>
    <w:rsid w:val="007E2BC1"/>
    <w:rsid w:val="007E5428"/>
    <w:rsid w:val="007E5EE7"/>
    <w:rsid w:val="007F0C2C"/>
    <w:rsid w:val="007F3A3A"/>
    <w:rsid w:val="007F3EAC"/>
    <w:rsid w:val="007F5E25"/>
    <w:rsid w:val="007F6079"/>
    <w:rsid w:val="00801B45"/>
    <w:rsid w:val="008020EC"/>
    <w:rsid w:val="0080316B"/>
    <w:rsid w:val="0080421E"/>
    <w:rsid w:val="008057CF"/>
    <w:rsid w:val="008066D6"/>
    <w:rsid w:val="0081072A"/>
    <w:rsid w:val="008141AD"/>
    <w:rsid w:val="00815C77"/>
    <w:rsid w:val="00816EBF"/>
    <w:rsid w:val="008236BC"/>
    <w:rsid w:val="0082794E"/>
    <w:rsid w:val="00830E23"/>
    <w:rsid w:val="00832182"/>
    <w:rsid w:val="00835577"/>
    <w:rsid w:val="00835C40"/>
    <w:rsid w:val="008370DA"/>
    <w:rsid w:val="00837A88"/>
    <w:rsid w:val="00841655"/>
    <w:rsid w:val="00842BAE"/>
    <w:rsid w:val="00842FA6"/>
    <w:rsid w:val="00843376"/>
    <w:rsid w:val="00844EC4"/>
    <w:rsid w:val="00844FBD"/>
    <w:rsid w:val="00850164"/>
    <w:rsid w:val="00851041"/>
    <w:rsid w:val="00852E71"/>
    <w:rsid w:val="00853399"/>
    <w:rsid w:val="00854716"/>
    <w:rsid w:val="0085490D"/>
    <w:rsid w:val="00854EDA"/>
    <w:rsid w:val="00855CE6"/>
    <w:rsid w:val="008564FE"/>
    <w:rsid w:val="00863223"/>
    <w:rsid w:val="00864F5C"/>
    <w:rsid w:val="008662B2"/>
    <w:rsid w:val="00866EFC"/>
    <w:rsid w:val="00870782"/>
    <w:rsid w:val="00871DFF"/>
    <w:rsid w:val="00872C55"/>
    <w:rsid w:val="00872D3C"/>
    <w:rsid w:val="00874C7B"/>
    <w:rsid w:val="0087563F"/>
    <w:rsid w:val="0088050A"/>
    <w:rsid w:val="00882083"/>
    <w:rsid w:val="00882693"/>
    <w:rsid w:val="008833E7"/>
    <w:rsid w:val="00884FE0"/>
    <w:rsid w:val="008855D4"/>
    <w:rsid w:val="008857F0"/>
    <w:rsid w:val="008865EE"/>
    <w:rsid w:val="008869C1"/>
    <w:rsid w:val="00886CBD"/>
    <w:rsid w:val="008876E6"/>
    <w:rsid w:val="00892317"/>
    <w:rsid w:val="00893E4C"/>
    <w:rsid w:val="00893EE2"/>
    <w:rsid w:val="008949F7"/>
    <w:rsid w:val="00894A1B"/>
    <w:rsid w:val="008958A2"/>
    <w:rsid w:val="008A0705"/>
    <w:rsid w:val="008A1DEE"/>
    <w:rsid w:val="008A1F4D"/>
    <w:rsid w:val="008A4A72"/>
    <w:rsid w:val="008A681F"/>
    <w:rsid w:val="008A7699"/>
    <w:rsid w:val="008B18F3"/>
    <w:rsid w:val="008B1F74"/>
    <w:rsid w:val="008B2D9E"/>
    <w:rsid w:val="008B4807"/>
    <w:rsid w:val="008B4922"/>
    <w:rsid w:val="008B60E1"/>
    <w:rsid w:val="008C0D02"/>
    <w:rsid w:val="008C0DCD"/>
    <w:rsid w:val="008C1BB4"/>
    <w:rsid w:val="008C3783"/>
    <w:rsid w:val="008C3964"/>
    <w:rsid w:val="008C4A12"/>
    <w:rsid w:val="008C4B84"/>
    <w:rsid w:val="008C5B19"/>
    <w:rsid w:val="008C7205"/>
    <w:rsid w:val="008C7451"/>
    <w:rsid w:val="008D11CE"/>
    <w:rsid w:val="008D2DB7"/>
    <w:rsid w:val="008D333E"/>
    <w:rsid w:val="008D368A"/>
    <w:rsid w:val="008D3DB4"/>
    <w:rsid w:val="008D523A"/>
    <w:rsid w:val="008D6FBB"/>
    <w:rsid w:val="008E1BC6"/>
    <w:rsid w:val="008E1E81"/>
    <w:rsid w:val="008E20C5"/>
    <w:rsid w:val="008E48A1"/>
    <w:rsid w:val="008E61F8"/>
    <w:rsid w:val="008E733A"/>
    <w:rsid w:val="008F1A59"/>
    <w:rsid w:val="008F37B2"/>
    <w:rsid w:val="008F3DF2"/>
    <w:rsid w:val="008F4725"/>
    <w:rsid w:val="008F4790"/>
    <w:rsid w:val="008F5236"/>
    <w:rsid w:val="008F70E7"/>
    <w:rsid w:val="008F7391"/>
    <w:rsid w:val="00901410"/>
    <w:rsid w:val="00906410"/>
    <w:rsid w:val="00906E28"/>
    <w:rsid w:val="00911586"/>
    <w:rsid w:val="00912BF2"/>
    <w:rsid w:val="00913079"/>
    <w:rsid w:val="009148A4"/>
    <w:rsid w:val="00916C5B"/>
    <w:rsid w:val="00917947"/>
    <w:rsid w:val="0092016F"/>
    <w:rsid w:val="00921A6F"/>
    <w:rsid w:val="00921D80"/>
    <w:rsid w:val="009252EA"/>
    <w:rsid w:val="00925FBA"/>
    <w:rsid w:val="00926F31"/>
    <w:rsid w:val="0092796A"/>
    <w:rsid w:val="0093286F"/>
    <w:rsid w:val="00932AC9"/>
    <w:rsid w:val="00933210"/>
    <w:rsid w:val="00933B34"/>
    <w:rsid w:val="00936E6B"/>
    <w:rsid w:val="00937090"/>
    <w:rsid w:val="0094172F"/>
    <w:rsid w:val="00942F98"/>
    <w:rsid w:val="0094335E"/>
    <w:rsid w:val="00943FD5"/>
    <w:rsid w:val="00947613"/>
    <w:rsid w:val="00947622"/>
    <w:rsid w:val="00951D3D"/>
    <w:rsid w:val="0095304E"/>
    <w:rsid w:val="00953972"/>
    <w:rsid w:val="00956A71"/>
    <w:rsid w:val="00957269"/>
    <w:rsid w:val="00957A0B"/>
    <w:rsid w:val="009601DA"/>
    <w:rsid w:val="00962540"/>
    <w:rsid w:val="00964BB7"/>
    <w:rsid w:val="00970835"/>
    <w:rsid w:val="00971D5B"/>
    <w:rsid w:val="0097209D"/>
    <w:rsid w:val="009738AC"/>
    <w:rsid w:val="00973A3D"/>
    <w:rsid w:val="00974011"/>
    <w:rsid w:val="009778D5"/>
    <w:rsid w:val="0098392A"/>
    <w:rsid w:val="00984EB9"/>
    <w:rsid w:val="00985573"/>
    <w:rsid w:val="0099020F"/>
    <w:rsid w:val="00990531"/>
    <w:rsid w:val="00990D3E"/>
    <w:rsid w:val="009931E5"/>
    <w:rsid w:val="009942A3"/>
    <w:rsid w:val="00995E73"/>
    <w:rsid w:val="00997570"/>
    <w:rsid w:val="009A1BC2"/>
    <w:rsid w:val="009A5323"/>
    <w:rsid w:val="009A65C7"/>
    <w:rsid w:val="009A6D94"/>
    <w:rsid w:val="009A7578"/>
    <w:rsid w:val="009B0C88"/>
    <w:rsid w:val="009B0D91"/>
    <w:rsid w:val="009B112D"/>
    <w:rsid w:val="009B1DCF"/>
    <w:rsid w:val="009B2721"/>
    <w:rsid w:val="009B4746"/>
    <w:rsid w:val="009B61F2"/>
    <w:rsid w:val="009B772E"/>
    <w:rsid w:val="009B7AA8"/>
    <w:rsid w:val="009C12A8"/>
    <w:rsid w:val="009C13F2"/>
    <w:rsid w:val="009C2982"/>
    <w:rsid w:val="009C47AB"/>
    <w:rsid w:val="009C613F"/>
    <w:rsid w:val="009D2219"/>
    <w:rsid w:val="009D27B8"/>
    <w:rsid w:val="009D280C"/>
    <w:rsid w:val="009D4A5B"/>
    <w:rsid w:val="009D4B83"/>
    <w:rsid w:val="009E13E1"/>
    <w:rsid w:val="009E1B8C"/>
    <w:rsid w:val="009E1C73"/>
    <w:rsid w:val="009E1CCB"/>
    <w:rsid w:val="009E2C99"/>
    <w:rsid w:val="009E3075"/>
    <w:rsid w:val="009E4560"/>
    <w:rsid w:val="009E4E20"/>
    <w:rsid w:val="009E64EB"/>
    <w:rsid w:val="009E75AD"/>
    <w:rsid w:val="009F039A"/>
    <w:rsid w:val="009F0571"/>
    <w:rsid w:val="009F1F2F"/>
    <w:rsid w:val="009F38E4"/>
    <w:rsid w:val="009F566E"/>
    <w:rsid w:val="009F5DA3"/>
    <w:rsid w:val="009F6B2A"/>
    <w:rsid w:val="00A017C9"/>
    <w:rsid w:val="00A03DDD"/>
    <w:rsid w:val="00A04B6E"/>
    <w:rsid w:val="00A06C11"/>
    <w:rsid w:val="00A06E86"/>
    <w:rsid w:val="00A07F45"/>
    <w:rsid w:val="00A1054D"/>
    <w:rsid w:val="00A10AD8"/>
    <w:rsid w:val="00A11993"/>
    <w:rsid w:val="00A142C4"/>
    <w:rsid w:val="00A17F51"/>
    <w:rsid w:val="00A21247"/>
    <w:rsid w:val="00A236A0"/>
    <w:rsid w:val="00A242F7"/>
    <w:rsid w:val="00A24970"/>
    <w:rsid w:val="00A26550"/>
    <w:rsid w:val="00A26912"/>
    <w:rsid w:val="00A278B9"/>
    <w:rsid w:val="00A27A77"/>
    <w:rsid w:val="00A30809"/>
    <w:rsid w:val="00A30F4C"/>
    <w:rsid w:val="00A318AF"/>
    <w:rsid w:val="00A32169"/>
    <w:rsid w:val="00A323A5"/>
    <w:rsid w:val="00A3410B"/>
    <w:rsid w:val="00A3480E"/>
    <w:rsid w:val="00A3540B"/>
    <w:rsid w:val="00A405E2"/>
    <w:rsid w:val="00A413E6"/>
    <w:rsid w:val="00A41EB3"/>
    <w:rsid w:val="00A434AE"/>
    <w:rsid w:val="00A47490"/>
    <w:rsid w:val="00A55B1A"/>
    <w:rsid w:val="00A60BC9"/>
    <w:rsid w:val="00A6231A"/>
    <w:rsid w:val="00A62B39"/>
    <w:rsid w:val="00A6584A"/>
    <w:rsid w:val="00A672DD"/>
    <w:rsid w:val="00A71CF1"/>
    <w:rsid w:val="00A71D00"/>
    <w:rsid w:val="00A72625"/>
    <w:rsid w:val="00A72CF3"/>
    <w:rsid w:val="00A77F98"/>
    <w:rsid w:val="00A82AD5"/>
    <w:rsid w:val="00A834E8"/>
    <w:rsid w:val="00A837B5"/>
    <w:rsid w:val="00A83B2E"/>
    <w:rsid w:val="00A849C5"/>
    <w:rsid w:val="00A864B3"/>
    <w:rsid w:val="00A916C0"/>
    <w:rsid w:val="00A91CC1"/>
    <w:rsid w:val="00A92C09"/>
    <w:rsid w:val="00A92FB5"/>
    <w:rsid w:val="00A92FF0"/>
    <w:rsid w:val="00A93FBE"/>
    <w:rsid w:val="00A946A9"/>
    <w:rsid w:val="00A95F8F"/>
    <w:rsid w:val="00A964CD"/>
    <w:rsid w:val="00A974A5"/>
    <w:rsid w:val="00A97636"/>
    <w:rsid w:val="00AA1020"/>
    <w:rsid w:val="00AA20F3"/>
    <w:rsid w:val="00AA2775"/>
    <w:rsid w:val="00AA3F90"/>
    <w:rsid w:val="00AA4EE8"/>
    <w:rsid w:val="00AA5367"/>
    <w:rsid w:val="00AB1DDC"/>
    <w:rsid w:val="00AB2390"/>
    <w:rsid w:val="00AB304D"/>
    <w:rsid w:val="00AB60F8"/>
    <w:rsid w:val="00AB6157"/>
    <w:rsid w:val="00AB6567"/>
    <w:rsid w:val="00AB70DC"/>
    <w:rsid w:val="00AB7C82"/>
    <w:rsid w:val="00AC2DC7"/>
    <w:rsid w:val="00AC3C54"/>
    <w:rsid w:val="00AC620B"/>
    <w:rsid w:val="00AC690B"/>
    <w:rsid w:val="00AC7479"/>
    <w:rsid w:val="00AC7AAB"/>
    <w:rsid w:val="00AD0238"/>
    <w:rsid w:val="00AD1315"/>
    <w:rsid w:val="00AD1B87"/>
    <w:rsid w:val="00AD25EA"/>
    <w:rsid w:val="00AD5EA6"/>
    <w:rsid w:val="00AE54D6"/>
    <w:rsid w:val="00AE5A56"/>
    <w:rsid w:val="00AE5E7D"/>
    <w:rsid w:val="00AE668A"/>
    <w:rsid w:val="00AF09F7"/>
    <w:rsid w:val="00AF0D87"/>
    <w:rsid w:val="00AF1333"/>
    <w:rsid w:val="00AF24D1"/>
    <w:rsid w:val="00AF5935"/>
    <w:rsid w:val="00B00820"/>
    <w:rsid w:val="00B010F9"/>
    <w:rsid w:val="00B0252E"/>
    <w:rsid w:val="00B10020"/>
    <w:rsid w:val="00B10C00"/>
    <w:rsid w:val="00B1330A"/>
    <w:rsid w:val="00B16609"/>
    <w:rsid w:val="00B2156F"/>
    <w:rsid w:val="00B253E4"/>
    <w:rsid w:val="00B259D6"/>
    <w:rsid w:val="00B26DA9"/>
    <w:rsid w:val="00B27BA6"/>
    <w:rsid w:val="00B32E10"/>
    <w:rsid w:val="00B35D3E"/>
    <w:rsid w:val="00B36D8F"/>
    <w:rsid w:val="00B37A12"/>
    <w:rsid w:val="00B43A58"/>
    <w:rsid w:val="00B43CBB"/>
    <w:rsid w:val="00B43FCD"/>
    <w:rsid w:val="00B44319"/>
    <w:rsid w:val="00B46A45"/>
    <w:rsid w:val="00B50BC2"/>
    <w:rsid w:val="00B511C6"/>
    <w:rsid w:val="00B524C3"/>
    <w:rsid w:val="00B5292A"/>
    <w:rsid w:val="00B53CEA"/>
    <w:rsid w:val="00B6369E"/>
    <w:rsid w:val="00B655C9"/>
    <w:rsid w:val="00B67659"/>
    <w:rsid w:val="00B706C7"/>
    <w:rsid w:val="00B7182E"/>
    <w:rsid w:val="00B739C2"/>
    <w:rsid w:val="00B74ECD"/>
    <w:rsid w:val="00B7562A"/>
    <w:rsid w:val="00B762BF"/>
    <w:rsid w:val="00B77BE7"/>
    <w:rsid w:val="00B80A10"/>
    <w:rsid w:val="00B84B74"/>
    <w:rsid w:val="00B86208"/>
    <w:rsid w:val="00B94397"/>
    <w:rsid w:val="00B94BBD"/>
    <w:rsid w:val="00B95AB8"/>
    <w:rsid w:val="00B976B8"/>
    <w:rsid w:val="00BA0469"/>
    <w:rsid w:val="00BA25C7"/>
    <w:rsid w:val="00BA3D1E"/>
    <w:rsid w:val="00BA669E"/>
    <w:rsid w:val="00BA68A5"/>
    <w:rsid w:val="00BA7F27"/>
    <w:rsid w:val="00BB2091"/>
    <w:rsid w:val="00BB431A"/>
    <w:rsid w:val="00BB4F28"/>
    <w:rsid w:val="00BC0A2D"/>
    <w:rsid w:val="00BC2D0C"/>
    <w:rsid w:val="00BC3601"/>
    <w:rsid w:val="00BC416D"/>
    <w:rsid w:val="00BC489A"/>
    <w:rsid w:val="00BC4F81"/>
    <w:rsid w:val="00BC51BC"/>
    <w:rsid w:val="00BC75D3"/>
    <w:rsid w:val="00BD4610"/>
    <w:rsid w:val="00BD4699"/>
    <w:rsid w:val="00BD4B11"/>
    <w:rsid w:val="00BD58F9"/>
    <w:rsid w:val="00BD5A38"/>
    <w:rsid w:val="00BD7FB4"/>
    <w:rsid w:val="00BE02EA"/>
    <w:rsid w:val="00BE1E7E"/>
    <w:rsid w:val="00BE3667"/>
    <w:rsid w:val="00BF064F"/>
    <w:rsid w:val="00BF11FE"/>
    <w:rsid w:val="00BF1788"/>
    <w:rsid w:val="00BF237B"/>
    <w:rsid w:val="00BF46A8"/>
    <w:rsid w:val="00BF5271"/>
    <w:rsid w:val="00BF7703"/>
    <w:rsid w:val="00BF7E2A"/>
    <w:rsid w:val="00C01D72"/>
    <w:rsid w:val="00C02054"/>
    <w:rsid w:val="00C03EDC"/>
    <w:rsid w:val="00C0447E"/>
    <w:rsid w:val="00C07CBB"/>
    <w:rsid w:val="00C07D5E"/>
    <w:rsid w:val="00C1211B"/>
    <w:rsid w:val="00C13AF6"/>
    <w:rsid w:val="00C171A5"/>
    <w:rsid w:val="00C17201"/>
    <w:rsid w:val="00C221BD"/>
    <w:rsid w:val="00C2300E"/>
    <w:rsid w:val="00C31882"/>
    <w:rsid w:val="00C357E1"/>
    <w:rsid w:val="00C36426"/>
    <w:rsid w:val="00C37186"/>
    <w:rsid w:val="00C44F09"/>
    <w:rsid w:val="00C45BF2"/>
    <w:rsid w:val="00C537EE"/>
    <w:rsid w:val="00C54E13"/>
    <w:rsid w:val="00C56161"/>
    <w:rsid w:val="00C62ED1"/>
    <w:rsid w:val="00C636F0"/>
    <w:rsid w:val="00C63930"/>
    <w:rsid w:val="00C64AC1"/>
    <w:rsid w:val="00C64FF5"/>
    <w:rsid w:val="00C65C8E"/>
    <w:rsid w:val="00C70943"/>
    <w:rsid w:val="00C711CD"/>
    <w:rsid w:val="00C76CC6"/>
    <w:rsid w:val="00C7753E"/>
    <w:rsid w:val="00C85B29"/>
    <w:rsid w:val="00C86292"/>
    <w:rsid w:val="00C90C32"/>
    <w:rsid w:val="00C91015"/>
    <w:rsid w:val="00C923CC"/>
    <w:rsid w:val="00C93924"/>
    <w:rsid w:val="00C96997"/>
    <w:rsid w:val="00C979EE"/>
    <w:rsid w:val="00CA0CCE"/>
    <w:rsid w:val="00CA74B6"/>
    <w:rsid w:val="00CA7CD2"/>
    <w:rsid w:val="00CB151A"/>
    <w:rsid w:val="00CB3D68"/>
    <w:rsid w:val="00CB5D57"/>
    <w:rsid w:val="00CB5EA5"/>
    <w:rsid w:val="00CC3E2B"/>
    <w:rsid w:val="00CC406F"/>
    <w:rsid w:val="00CC465F"/>
    <w:rsid w:val="00CC4A93"/>
    <w:rsid w:val="00CC6C83"/>
    <w:rsid w:val="00CC7226"/>
    <w:rsid w:val="00CD0A31"/>
    <w:rsid w:val="00CD5900"/>
    <w:rsid w:val="00CD611D"/>
    <w:rsid w:val="00CE15BD"/>
    <w:rsid w:val="00CE5912"/>
    <w:rsid w:val="00CE66BA"/>
    <w:rsid w:val="00CE7012"/>
    <w:rsid w:val="00CF3B40"/>
    <w:rsid w:val="00CF5483"/>
    <w:rsid w:val="00D00B2F"/>
    <w:rsid w:val="00D02F6A"/>
    <w:rsid w:val="00D03F07"/>
    <w:rsid w:val="00D046C9"/>
    <w:rsid w:val="00D0503E"/>
    <w:rsid w:val="00D1037A"/>
    <w:rsid w:val="00D10833"/>
    <w:rsid w:val="00D111C4"/>
    <w:rsid w:val="00D114FB"/>
    <w:rsid w:val="00D1376E"/>
    <w:rsid w:val="00D144DC"/>
    <w:rsid w:val="00D206F9"/>
    <w:rsid w:val="00D2426C"/>
    <w:rsid w:val="00D25B71"/>
    <w:rsid w:val="00D27038"/>
    <w:rsid w:val="00D27980"/>
    <w:rsid w:val="00D30116"/>
    <w:rsid w:val="00D30309"/>
    <w:rsid w:val="00D3109D"/>
    <w:rsid w:val="00D41D74"/>
    <w:rsid w:val="00D42922"/>
    <w:rsid w:val="00D432F6"/>
    <w:rsid w:val="00D43B50"/>
    <w:rsid w:val="00D46683"/>
    <w:rsid w:val="00D46C50"/>
    <w:rsid w:val="00D46EC3"/>
    <w:rsid w:val="00D47347"/>
    <w:rsid w:val="00D507F3"/>
    <w:rsid w:val="00D50E5D"/>
    <w:rsid w:val="00D50F0C"/>
    <w:rsid w:val="00D52F43"/>
    <w:rsid w:val="00D53178"/>
    <w:rsid w:val="00D61E55"/>
    <w:rsid w:val="00D62320"/>
    <w:rsid w:val="00D63CE8"/>
    <w:rsid w:val="00D65108"/>
    <w:rsid w:val="00D66C7D"/>
    <w:rsid w:val="00D71476"/>
    <w:rsid w:val="00D73807"/>
    <w:rsid w:val="00D73D1A"/>
    <w:rsid w:val="00D75035"/>
    <w:rsid w:val="00D766E6"/>
    <w:rsid w:val="00D76D02"/>
    <w:rsid w:val="00D803EE"/>
    <w:rsid w:val="00D8126D"/>
    <w:rsid w:val="00D83488"/>
    <w:rsid w:val="00D85966"/>
    <w:rsid w:val="00D877DB"/>
    <w:rsid w:val="00D92DA6"/>
    <w:rsid w:val="00D93EAE"/>
    <w:rsid w:val="00D947E3"/>
    <w:rsid w:val="00D94C54"/>
    <w:rsid w:val="00D96B7E"/>
    <w:rsid w:val="00D96DF0"/>
    <w:rsid w:val="00DA086B"/>
    <w:rsid w:val="00DA39B7"/>
    <w:rsid w:val="00DA64B9"/>
    <w:rsid w:val="00DA7A5E"/>
    <w:rsid w:val="00DB02EB"/>
    <w:rsid w:val="00DB0E84"/>
    <w:rsid w:val="00DB1A36"/>
    <w:rsid w:val="00DB34D8"/>
    <w:rsid w:val="00DB354D"/>
    <w:rsid w:val="00DB3D9F"/>
    <w:rsid w:val="00DB4286"/>
    <w:rsid w:val="00DB4E29"/>
    <w:rsid w:val="00DB7836"/>
    <w:rsid w:val="00DC1846"/>
    <w:rsid w:val="00DC1A81"/>
    <w:rsid w:val="00DC5BE9"/>
    <w:rsid w:val="00DC624B"/>
    <w:rsid w:val="00DD197F"/>
    <w:rsid w:val="00DD25B3"/>
    <w:rsid w:val="00DD5E31"/>
    <w:rsid w:val="00DD7E46"/>
    <w:rsid w:val="00DE3006"/>
    <w:rsid w:val="00DE30E1"/>
    <w:rsid w:val="00DE5755"/>
    <w:rsid w:val="00DE6F55"/>
    <w:rsid w:val="00DF19E5"/>
    <w:rsid w:val="00DF405D"/>
    <w:rsid w:val="00DF4987"/>
    <w:rsid w:val="00DF6300"/>
    <w:rsid w:val="00DF777D"/>
    <w:rsid w:val="00E02372"/>
    <w:rsid w:val="00E0354D"/>
    <w:rsid w:val="00E03975"/>
    <w:rsid w:val="00E05C4E"/>
    <w:rsid w:val="00E06377"/>
    <w:rsid w:val="00E101EA"/>
    <w:rsid w:val="00E103A4"/>
    <w:rsid w:val="00E10775"/>
    <w:rsid w:val="00E13D06"/>
    <w:rsid w:val="00E141D0"/>
    <w:rsid w:val="00E14B36"/>
    <w:rsid w:val="00E15BA4"/>
    <w:rsid w:val="00E16561"/>
    <w:rsid w:val="00E20D81"/>
    <w:rsid w:val="00E23B05"/>
    <w:rsid w:val="00E23D33"/>
    <w:rsid w:val="00E23D8E"/>
    <w:rsid w:val="00E254FF"/>
    <w:rsid w:val="00E25F6C"/>
    <w:rsid w:val="00E27652"/>
    <w:rsid w:val="00E27CFF"/>
    <w:rsid w:val="00E31A40"/>
    <w:rsid w:val="00E31BD1"/>
    <w:rsid w:val="00E34BBE"/>
    <w:rsid w:val="00E353EC"/>
    <w:rsid w:val="00E362BA"/>
    <w:rsid w:val="00E41E79"/>
    <w:rsid w:val="00E42BA4"/>
    <w:rsid w:val="00E448CB"/>
    <w:rsid w:val="00E45667"/>
    <w:rsid w:val="00E45E49"/>
    <w:rsid w:val="00E46246"/>
    <w:rsid w:val="00E4640C"/>
    <w:rsid w:val="00E47354"/>
    <w:rsid w:val="00E52017"/>
    <w:rsid w:val="00E53485"/>
    <w:rsid w:val="00E54A06"/>
    <w:rsid w:val="00E568A2"/>
    <w:rsid w:val="00E56B69"/>
    <w:rsid w:val="00E56EFD"/>
    <w:rsid w:val="00E57B6C"/>
    <w:rsid w:val="00E62027"/>
    <w:rsid w:val="00E620AE"/>
    <w:rsid w:val="00E65D06"/>
    <w:rsid w:val="00E6660D"/>
    <w:rsid w:val="00E66C6E"/>
    <w:rsid w:val="00E7374A"/>
    <w:rsid w:val="00E73A91"/>
    <w:rsid w:val="00E759E8"/>
    <w:rsid w:val="00E75A99"/>
    <w:rsid w:val="00E77BE3"/>
    <w:rsid w:val="00E77DCB"/>
    <w:rsid w:val="00E81413"/>
    <w:rsid w:val="00E83C75"/>
    <w:rsid w:val="00E863A2"/>
    <w:rsid w:val="00E90801"/>
    <w:rsid w:val="00E90AF0"/>
    <w:rsid w:val="00E92187"/>
    <w:rsid w:val="00E92611"/>
    <w:rsid w:val="00E93008"/>
    <w:rsid w:val="00E94D14"/>
    <w:rsid w:val="00E96582"/>
    <w:rsid w:val="00E97522"/>
    <w:rsid w:val="00EA0CFD"/>
    <w:rsid w:val="00EA0D9D"/>
    <w:rsid w:val="00EA133A"/>
    <w:rsid w:val="00EA2DEE"/>
    <w:rsid w:val="00EA53C7"/>
    <w:rsid w:val="00EA5A5A"/>
    <w:rsid w:val="00EA5FEA"/>
    <w:rsid w:val="00EB025B"/>
    <w:rsid w:val="00EB0518"/>
    <w:rsid w:val="00EB1810"/>
    <w:rsid w:val="00EB1A06"/>
    <w:rsid w:val="00EB1B62"/>
    <w:rsid w:val="00EB3E03"/>
    <w:rsid w:val="00EB40F0"/>
    <w:rsid w:val="00EB4AF5"/>
    <w:rsid w:val="00EC0077"/>
    <w:rsid w:val="00EC1B02"/>
    <w:rsid w:val="00EC207C"/>
    <w:rsid w:val="00EC2AC3"/>
    <w:rsid w:val="00EC3A6B"/>
    <w:rsid w:val="00EC4013"/>
    <w:rsid w:val="00EC4092"/>
    <w:rsid w:val="00EC41E6"/>
    <w:rsid w:val="00ED15ED"/>
    <w:rsid w:val="00ED2F2E"/>
    <w:rsid w:val="00ED33FB"/>
    <w:rsid w:val="00ED4B26"/>
    <w:rsid w:val="00ED6F6B"/>
    <w:rsid w:val="00ED7FB9"/>
    <w:rsid w:val="00EE10F2"/>
    <w:rsid w:val="00EE1DC4"/>
    <w:rsid w:val="00EE2337"/>
    <w:rsid w:val="00EE2695"/>
    <w:rsid w:val="00EE3C04"/>
    <w:rsid w:val="00EE47B8"/>
    <w:rsid w:val="00EE71D1"/>
    <w:rsid w:val="00EE726E"/>
    <w:rsid w:val="00EE7643"/>
    <w:rsid w:val="00EF0DDD"/>
    <w:rsid w:val="00EF133A"/>
    <w:rsid w:val="00EF1B92"/>
    <w:rsid w:val="00EF2C01"/>
    <w:rsid w:val="00EF2F25"/>
    <w:rsid w:val="00EF5395"/>
    <w:rsid w:val="00EF5F01"/>
    <w:rsid w:val="00EF5F99"/>
    <w:rsid w:val="00F02116"/>
    <w:rsid w:val="00F05A1D"/>
    <w:rsid w:val="00F066B7"/>
    <w:rsid w:val="00F07419"/>
    <w:rsid w:val="00F076EC"/>
    <w:rsid w:val="00F12E48"/>
    <w:rsid w:val="00F15164"/>
    <w:rsid w:val="00F16527"/>
    <w:rsid w:val="00F21917"/>
    <w:rsid w:val="00F21FC9"/>
    <w:rsid w:val="00F223FB"/>
    <w:rsid w:val="00F229CA"/>
    <w:rsid w:val="00F23A51"/>
    <w:rsid w:val="00F30033"/>
    <w:rsid w:val="00F339F9"/>
    <w:rsid w:val="00F42C56"/>
    <w:rsid w:val="00F43831"/>
    <w:rsid w:val="00F43A79"/>
    <w:rsid w:val="00F43EAF"/>
    <w:rsid w:val="00F4444F"/>
    <w:rsid w:val="00F44E17"/>
    <w:rsid w:val="00F45C61"/>
    <w:rsid w:val="00F5099F"/>
    <w:rsid w:val="00F52C4E"/>
    <w:rsid w:val="00F52F6C"/>
    <w:rsid w:val="00F5383F"/>
    <w:rsid w:val="00F5552F"/>
    <w:rsid w:val="00F60EEF"/>
    <w:rsid w:val="00F64011"/>
    <w:rsid w:val="00F66DC2"/>
    <w:rsid w:val="00F677B4"/>
    <w:rsid w:val="00F67E54"/>
    <w:rsid w:val="00F70A5D"/>
    <w:rsid w:val="00F732FA"/>
    <w:rsid w:val="00F73494"/>
    <w:rsid w:val="00F74949"/>
    <w:rsid w:val="00F7521F"/>
    <w:rsid w:val="00F76CBB"/>
    <w:rsid w:val="00F80084"/>
    <w:rsid w:val="00F80D3C"/>
    <w:rsid w:val="00F834B6"/>
    <w:rsid w:val="00F84742"/>
    <w:rsid w:val="00F858BF"/>
    <w:rsid w:val="00F87AA0"/>
    <w:rsid w:val="00F87FE6"/>
    <w:rsid w:val="00F90308"/>
    <w:rsid w:val="00F908D4"/>
    <w:rsid w:val="00F90983"/>
    <w:rsid w:val="00F935DF"/>
    <w:rsid w:val="00F93CA1"/>
    <w:rsid w:val="00F95EEC"/>
    <w:rsid w:val="00F978D0"/>
    <w:rsid w:val="00F9794C"/>
    <w:rsid w:val="00FA1251"/>
    <w:rsid w:val="00FA350F"/>
    <w:rsid w:val="00FA5106"/>
    <w:rsid w:val="00FA5B42"/>
    <w:rsid w:val="00FA7172"/>
    <w:rsid w:val="00FB0C3B"/>
    <w:rsid w:val="00FB0C71"/>
    <w:rsid w:val="00FB1FA8"/>
    <w:rsid w:val="00FB27D8"/>
    <w:rsid w:val="00FB3E59"/>
    <w:rsid w:val="00FB5955"/>
    <w:rsid w:val="00FB5AD0"/>
    <w:rsid w:val="00FC00BE"/>
    <w:rsid w:val="00FC0F0E"/>
    <w:rsid w:val="00FC27A0"/>
    <w:rsid w:val="00FC7000"/>
    <w:rsid w:val="00FC7903"/>
    <w:rsid w:val="00FD2565"/>
    <w:rsid w:val="00FD3699"/>
    <w:rsid w:val="00FD41F9"/>
    <w:rsid w:val="00FD74EB"/>
    <w:rsid w:val="00FD7F1F"/>
    <w:rsid w:val="00FE02D2"/>
    <w:rsid w:val="00FE5809"/>
    <w:rsid w:val="00FE7196"/>
    <w:rsid w:val="00FF0827"/>
    <w:rsid w:val="00FF161D"/>
    <w:rsid w:val="00FF1760"/>
    <w:rsid w:val="00FF386E"/>
    <w:rsid w:val="00FF6B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5AC1"/>
  <w15:docId w15:val="{22284652-8BEE-4BAD-9F91-C970DB18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F4"/>
    <w:pPr>
      <w:spacing w:after="0" w:line="240" w:lineRule="auto"/>
    </w:pPr>
    <w:rPr>
      <w:sz w:val="24"/>
      <w:szCs w:val="24"/>
      <w:lang w:val="en-GB"/>
    </w:rPr>
  </w:style>
  <w:style w:type="paragraph" w:styleId="Heading1">
    <w:name w:val="heading 1"/>
    <w:basedOn w:val="Normal"/>
    <w:next w:val="Normal"/>
    <w:link w:val="Heading1Char"/>
    <w:uiPriority w:val="9"/>
    <w:qFormat/>
    <w:rsid w:val="00B5292A"/>
    <w:pPr>
      <w:keepNext/>
      <w:keepLines/>
      <w:spacing w:before="600" w:after="360"/>
      <w:jc w:val="both"/>
      <w:outlineLvl w:val="0"/>
    </w:pPr>
    <w:rPr>
      <w:rFonts w:asciiTheme="majorHAnsi" w:eastAsiaTheme="majorEastAsia" w:hAnsiTheme="majorHAnsi" w:cstheme="majorBidi"/>
      <w:b/>
      <w:bCs/>
      <w:smallCaps/>
      <w:sz w:val="28"/>
      <w:szCs w:val="28"/>
      <w:lang w:val="en-US"/>
    </w:rPr>
  </w:style>
  <w:style w:type="paragraph" w:styleId="Heading2">
    <w:name w:val="heading 2"/>
    <w:basedOn w:val="Normal"/>
    <w:next w:val="Normal"/>
    <w:link w:val="Heading2Char"/>
    <w:uiPriority w:val="9"/>
    <w:unhideWhenUsed/>
    <w:qFormat/>
    <w:rsid w:val="006764F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636F0"/>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unhideWhenUsed/>
    <w:qFormat/>
    <w:rsid w:val="008564FE"/>
    <w:pPr>
      <w:keepNext/>
      <w:keepLines/>
      <w:spacing w:before="200" w:after="120" w:line="264" w:lineRule="auto"/>
      <w:ind w:left="1008" w:hanging="1008"/>
      <w:jc w:val="both"/>
      <w:outlineLvl w:val="4"/>
    </w:pPr>
    <w:rPr>
      <w:rFonts w:ascii="Cambria" w:eastAsia="Times New Roman" w:hAnsi="Cambria" w:cs="Times New Roman"/>
      <w:color w:val="243F60"/>
      <w:sz w:val="22"/>
      <w:szCs w:val="22"/>
      <w:lang w:eastAsia="en-GB"/>
    </w:rPr>
  </w:style>
  <w:style w:type="paragraph" w:styleId="Heading6">
    <w:name w:val="heading 6"/>
    <w:basedOn w:val="Normal"/>
    <w:next w:val="Normal"/>
    <w:link w:val="Heading6Char"/>
    <w:uiPriority w:val="9"/>
    <w:unhideWhenUsed/>
    <w:qFormat/>
    <w:rsid w:val="008564FE"/>
    <w:pPr>
      <w:keepNext/>
      <w:keepLines/>
      <w:spacing w:before="200" w:after="120" w:line="264" w:lineRule="auto"/>
      <w:ind w:left="1152" w:hanging="1152"/>
      <w:jc w:val="both"/>
      <w:outlineLvl w:val="5"/>
    </w:pPr>
    <w:rPr>
      <w:rFonts w:ascii="Cambria" w:eastAsia="Times New Roman" w:hAnsi="Cambria" w:cs="Times New Roman"/>
      <w:i/>
      <w:iCs/>
      <w:color w:val="243F60"/>
      <w:sz w:val="22"/>
      <w:szCs w:val="22"/>
      <w:lang w:eastAsia="en-GB"/>
    </w:rPr>
  </w:style>
  <w:style w:type="paragraph" w:styleId="Heading7">
    <w:name w:val="heading 7"/>
    <w:basedOn w:val="Normal"/>
    <w:next w:val="Normal"/>
    <w:link w:val="Heading7Char"/>
    <w:uiPriority w:val="9"/>
    <w:unhideWhenUsed/>
    <w:qFormat/>
    <w:rsid w:val="008564FE"/>
    <w:pPr>
      <w:keepNext/>
      <w:keepLines/>
      <w:spacing w:before="200" w:after="120" w:line="264" w:lineRule="auto"/>
      <w:ind w:left="1296" w:hanging="1296"/>
      <w:jc w:val="both"/>
      <w:outlineLvl w:val="6"/>
    </w:pPr>
    <w:rPr>
      <w:rFonts w:ascii="Cambria" w:eastAsia="Times New Roman" w:hAnsi="Cambria" w:cs="Times New Roman"/>
      <w:i/>
      <w:iCs/>
      <w:color w:val="404040"/>
      <w:sz w:val="22"/>
      <w:szCs w:val="22"/>
      <w:lang w:eastAsia="en-GB"/>
    </w:rPr>
  </w:style>
  <w:style w:type="paragraph" w:styleId="Heading8">
    <w:name w:val="heading 8"/>
    <w:basedOn w:val="Normal"/>
    <w:next w:val="Normal"/>
    <w:link w:val="Heading8Char"/>
    <w:uiPriority w:val="9"/>
    <w:unhideWhenUsed/>
    <w:qFormat/>
    <w:rsid w:val="008564FE"/>
    <w:pPr>
      <w:keepNext/>
      <w:keepLines/>
      <w:spacing w:before="200" w:after="120" w:line="264" w:lineRule="auto"/>
      <w:ind w:left="1440" w:hanging="1440"/>
      <w:jc w:val="both"/>
      <w:outlineLvl w:val="7"/>
    </w:pPr>
    <w:rPr>
      <w:rFonts w:ascii="Cambria" w:eastAsia="Times New Roman" w:hAnsi="Cambria" w:cs="Times New Roman"/>
      <w:color w:val="404040"/>
      <w:sz w:val="20"/>
      <w:szCs w:val="20"/>
      <w:lang w:eastAsia="en-GB"/>
    </w:rPr>
  </w:style>
  <w:style w:type="paragraph" w:styleId="Heading9">
    <w:name w:val="heading 9"/>
    <w:basedOn w:val="Normal"/>
    <w:next w:val="Normal"/>
    <w:link w:val="Heading9Char"/>
    <w:uiPriority w:val="9"/>
    <w:unhideWhenUsed/>
    <w:qFormat/>
    <w:rsid w:val="008564FE"/>
    <w:pPr>
      <w:keepNext/>
      <w:keepLines/>
      <w:spacing w:before="200" w:after="120" w:line="264" w:lineRule="auto"/>
      <w:ind w:left="1584" w:hanging="1584"/>
      <w:jc w:val="both"/>
      <w:outlineLvl w:val="8"/>
    </w:pPr>
    <w:rPr>
      <w:rFonts w:ascii="Cambria" w:eastAsia="Times New Roman" w:hAnsi="Cambria" w:cs="Times New Roman"/>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numbered (a)),List Paragraph Char Char Char,Use Case List Paragraph,List Paragraph2,Colorful List - Accent 11,Dot pt,F5 List Paragraph,Indicator Text,Numbered Para 1,Bullet 1,List Paragraph12,Bullet Points"/>
    <w:basedOn w:val="Normal"/>
    <w:link w:val="ListParagraphChar"/>
    <w:uiPriority w:val="34"/>
    <w:qFormat/>
    <w:rsid w:val="000B23F4"/>
    <w:pPr>
      <w:ind w:left="720"/>
      <w:contextualSpacing/>
    </w:pPr>
  </w:style>
  <w:style w:type="table" w:styleId="TableGrid">
    <w:name w:val="Table Grid"/>
    <w:basedOn w:val="TableNormal"/>
    <w:uiPriority w:val="39"/>
    <w:rsid w:val="000B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 (numbered (a)) Char,List Paragraph Char Char Char Char,Use Case List Paragraph Char,List Paragraph2 Char,Colorful List - Accent 11 Char,Dot pt Char,F5 List Paragraph Char,Indicator Text Char"/>
    <w:link w:val="ListParagraph"/>
    <w:uiPriority w:val="99"/>
    <w:locked/>
    <w:rsid w:val="000B23F4"/>
    <w:rPr>
      <w:sz w:val="24"/>
      <w:szCs w:val="24"/>
      <w:lang w:val="en-GB"/>
    </w:rPr>
  </w:style>
  <w:style w:type="character" w:customStyle="1" w:styleId="Heading1Char">
    <w:name w:val="Heading 1 Char"/>
    <w:basedOn w:val="DefaultParagraphFont"/>
    <w:link w:val="Heading1"/>
    <w:rsid w:val="00B5292A"/>
    <w:rPr>
      <w:rFonts w:asciiTheme="majorHAnsi" w:eastAsiaTheme="majorEastAsia" w:hAnsiTheme="majorHAnsi" w:cstheme="majorBidi"/>
      <w:b/>
      <w:bCs/>
      <w:smallCaps/>
      <w:sz w:val="28"/>
      <w:szCs w:val="28"/>
    </w:rPr>
  </w:style>
  <w:style w:type="paragraph" w:styleId="FootnoteText">
    <w:name w:val="footnote text"/>
    <w:aliases w:val="single space,fn,FOOTNOTES,single space Char Char,Nbpage Moens,Footnote Text Char Char Char Char,Footnote Text Char Char,footnote text,ft,Footnotes,Footnote ak,Footnote Text Char1 Char1 Char,ADB,Lábjegyzet-szöveg,Footnote Text Blue,Tegn1"/>
    <w:basedOn w:val="Normal"/>
    <w:link w:val="FootnoteTextChar"/>
    <w:uiPriority w:val="99"/>
    <w:unhideWhenUsed/>
    <w:qFormat/>
    <w:rsid w:val="00F66DC2"/>
    <w:rPr>
      <w:sz w:val="20"/>
      <w:szCs w:val="20"/>
    </w:rPr>
  </w:style>
  <w:style w:type="character" w:customStyle="1" w:styleId="FootnoteTextChar">
    <w:name w:val="Footnote Text Char"/>
    <w:aliases w:val="single space Char,fn Char,FOOTNOTES Char,single space Char Char Char,Nbpage Moens Char,Footnote Text Char Char Char Char Char,Footnote Text Char Char Char,footnote text Char,ft Char,Footnotes Char,Footnote ak Char,ADB Char,Tegn1 Char"/>
    <w:basedOn w:val="DefaultParagraphFont"/>
    <w:link w:val="FootnoteText"/>
    <w:uiPriority w:val="99"/>
    <w:rsid w:val="00F66DC2"/>
    <w:rPr>
      <w:sz w:val="20"/>
      <w:szCs w:val="20"/>
      <w:lang w:val="en-GB"/>
    </w:rPr>
  </w:style>
  <w:style w:type="character" w:styleId="FootnoteReference">
    <w:name w:val="footnote reference"/>
    <w:aliases w:val="ftref,BVI fnr,4_G,16 Point,Superscript 6 Point,Footnotes refss,fr,ftref Char Car Char,ftref Char Char Char Char Char Car Char,ftref Char Char Char Char Char Char Char Char Char Car Car Char Char,ftref Char Char,Fußnotenzeichen_Raxen,f"/>
    <w:basedOn w:val="DefaultParagraphFont"/>
    <w:link w:val="Char2"/>
    <w:uiPriority w:val="99"/>
    <w:unhideWhenUsed/>
    <w:qFormat/>
    <w:rsid w:val="00F66DC2"/>
    <w:rPr>
      <w:vertAlign w:val="superscript"/>
    </w:rPr>
  </w:style>
  <w:style w:type="character" w:styleId="Hyperlink">
    <w:name w:val="Hyperlink"/>
    <w:basedOn w:val="DefaultParagraphFont"/>
    <w:uiPriority w:val="99"/>
    <w:unhideWhenUsed/>
    <w:rsid w:val="00F66DC2"/>
    <w:rPr>
      <w:color w:val="0563C1" w:themeColor="hyperlink"/>
      <w:u w:val="single"/>
    </w:rPr>
  </w:style>
  <w:style w:type="character" w:customStyle="1" w:styleId="Heading2Char">
    <w:name w:val="Heading 2 Char"/>
    <w:basedOn w:val="DefaultParagraphFont"/>
    <w:link w:val="Heading2"/>
    <w:uiPriority w:val="9"/>
    <w:rsid w:val="006764F2"/>
    <w:rPr>
      <w:rFonts w:asciiTheme="majorHAnsi" w:eastAsiaTheme="majorEastAsia" w:hAnsiTheme="majorHAnsi" w:cstheme="majorBidi"/>
      <w:b/>
      <w:bCs/>
      <w:color w:val="5B9BD5" w:themeColor="accent1"/>
      <w:sz w:val="26"/>
      <w:szCs w:val="26"/>
      <w:lang w:val="en-GB"/>
    </w:rPr>
  </w:style>
  <w:style w:type="character" w:customStyle="1" w:styleId="Heading3Char">
    <w:name w:val="Heading 3 Char"/>
    <w:basedOn w:val="DefaultParagraphFont"/>
    <w:link w:val="Heading3"/>
    <w:uiPriority w:val="9"/>
    <w:rsid w:val="00C636F0"/>
    <w:rPr>
      <w:rFonts w:asciiTheme="majorHAnsi" w:eastAsiaTheme="majorEastAsia" w:hAnsiTheme="majorHAnsi" w:cstheme="majorBidi"/>
      <w:b/>
      <w:bCs/>
      <w:color w:val="5B9BD5" w:themeColor="accent1"/>
      <w:sz w:val="24"/>
      <w:szCs w:val="24"/>
      <w:lang w:val="en-GB"/>
    </w:rPr>
  </w:style>
  <w:style w:type="paragraph" w:styleId="BalloonText">
    <w:name w:val="Balloon Text"/>
    <w:basedOn w:val="Normal"/>
    <w:link w:val="BalloonTextChar"/>
    <w:uiPriority w:val="99"/>
    <w:semiHidden/>
    <w:unhideWhenUsed/>
    <w:rsid w:val="00C636F0"/>
    <w:rPr>
      <w:rFonts w:ascii="Tahoma" w:hAnsi="Tahoma" w:cs="Tahoma"/>
      <w:sz w:val="16"/>
      <w:szCs w:val="16"/>
    </w:rPr>
  </w:style>
  <w:style w:type="character" w:customStyle="1" w:styleId="BalloonTextChar">
    <w:name w:val="Balloon Text Char"/>
    <w:basedOn w:val="DefaultParagraphFont"/>
    <w:link w:val="BalloonText"/>
    <w:uiPriority w:val="99"/>
    <w:semiHidden/>
    <w:rsid w:val="00C636F0"/>
    <w:rPr>
      <w:rFonts w:ascii="Tahoma" w:hAnsi="Tahoma" w:cs="Tahoma"/>
      <w:sz w:val="16"/>
      <w:szCs w:val="16"/>
      <w:lang w:val="en-GB"/>
    </w:rPr>
  </w:style>
  <w:style w:type="character" w:styleId="Strong">
    <w:name w:val="Strong"/>
    <w:basedOn w:val="DefaultParagraphFont"/>
    <w:uiPriority w:val="22"/>
    <w:qFormat/>
    <w:rsid w:val="005E2104"/>
    <w:rPr>
      <w:b/>
      <w:bCs/>
    </w:rPr>
  </w:style>
  <w:style w:type="character" w:customStyle="1" w:styleId="apple-converted-space">
    <w:name w:val="apple-converted-space"/>
    <w:basedOn w:val="DefaultParagraphFont"/>
    <w:rsid w:val="005E2104"/>
  </w:style>
  <w:style w:type="character" w:styleId="CommentReference">
    <w:name w:val="annotation reference"/>
    <w:basedOn w:val="DefaultParagraphFont"/>
    <w:uiPriority w:val="99"/>
    <w:semiHidden/>
    <w:unhideWhenUsed/>
    <w:rsid w:val="00AF5935"/>
    <w:rPr>
      <w:sz w:val="16"/>
      <w:szCs w:val="16"/>
    </w:rPr>
  </w:style>
  <w:style w:type="paragraph" w:styleId="CommentText">
    <w:name w:val="annotation text"/>
    <w:aliases w:val="Carattere3"/>
    <w:basedOn w:val="Normal"/>
    <w:link w:val="CommentTextChar"/>
    <w:uiPriority w:val="99"/>
    <w:unhideWhenUsed/>
    <w:rsid w:val="00AF5935"/>
    <w:rPr>
      <w:sz w:val="20"/>
      <w:szCs w:val="20"/>
    </w:rPr>
  </w:style>
  <w:style w:type="character" w:customStyle="1" w:styleId="CommentTextChar">
    <w:name w:val="Comment Text Char"/>
    <w:aliases w:val="Carattere3 Char"/>
    <w:basedOn w:val="DefaultParagraphFont"/>
    <w:link w:val="CommentText"/>
    <w:uiPriority w:val="99"/>
    <w:rsid w:val="00AF5935"/>
    <w:rPr>
      <w:sz w:val="20"/>
      <w:szCs w:val="20"/>
      <w:lang w:val="en-GB"/>
    </w:rPr>
  </w:style>
  <w:style w:type="paragraph" w:styleId="CommentSubject">
    <w:name w:val="annotation subject"/>
    <w:basedOn w:val="CommentText"/>
    <w:next w:val="CommentText"/>
    <w:link w:val="CommentSubjectChar"/>
    <w:uiPriority w:val="99"/>
    <w:semiHidden/>
    <w:unhideWhenUsed/>
    <w:rsid w:val="00AF5935"/>
    <w:rPr>
      <w:b/>
      <w:bCs/>
    </w:rPr>
  </w:style>
  <w:style w:type="character" w:customStyle="1" w:styleId="CommentSubjectChar">
    <w:name w:val="Comment Subject Char"/>
    <w:basedOn w:val="CommentTextChar"/>
    <w:link w:val="CommentSubject"/>
    <w:uiPriority w:val="99"/>
    <w:semiHidden/>
    <w:rsid w:val="00AF5935"/>
    <w:rPr>
      <w:b/>
      <w:bCs/>
      <w:sz w:val="20"/>
      <w:szCs w:val="20"/>
      <w:lang w:val="en-GB"/>
    </w:rPr>
  </w:style>
  <w:style w:type="paragraph" w:styleId="BodyText">
    <w:name w:val="Body Text"/>
    <w:aliases w:val="  uvlaka 2, uvlaka 3"/>
    <w:basedOn w:val="Normal"/>
    <w:link w:val="BodyTextChar"/>
    <w:rsid w:val="005A5DED"/>
    <w:pPr>
      <w:jc w:val="both"/>
    </w:pPr>
    <w:rPr>
      <w:rFonts w:ascii="Myriad Pro" w:eastAsia="Times New Roman" w:hAnsi="Myriad Pro" w:cs="Times New Roman"/>
      <w:sz w:val="22"/>
      <w:szCs w:val="20"/>
    </w:rPr>
  </w:style>
  <w:style w:type="character" w:customStyle="1" w:styleId="BodyTextChar">
    <w:name w:val="Body Text Char"/>
    <w:aliases w:val="  uvlaka 2 Char, uvlaka 3 Char"/>
    <w:basedOn w:val="DefaultParagraphFont"/>
    <w:link w:val="BodyText"/>
    <w:rsid w:val="005A5DED"/>
    <w:rPr>
      <w:rFonts w:ascii="Myriad Pro" w:eastAsia="Times New Roman" w:hAnsi="Myriad Pro" w:cs="Times New Roman"/>
      <w:szCs w:val="20"/>
      <w:lang w:val="en-GB"/>
    </w:rPr>
  </w:style>
  <w:style w:type="paragraph" w:customStyle="1" w:styleId="SinglePageDocTitle">
    <w:name w:val="Single Page Doc Title"/>
    <w:basedOn w:val="Normal"/>
    <w:rsid w:val="005A5DED"/>
    <w:rPr>
      <w:rFonts w:ascii="Arial" w:eastAsiaTheme="minorEastAsia" w:hAnsi="Arial" w:cs="Arial"/>
      <w:b/>
      <w:bCs/>
      <w:sz w:val="40"/>
      <w:szCs w:val="40"/>
      <w:lang w:val="en-US"/>
    </w:rPr>
  </w:style>
  <w:style w:type="paragraph" w:customStyle="1" w:styleId="Char2">
    <w:name w:val="Char2"/>
    <w:basedOn w:val="Normal"/>
    <w:link w:val="FootnoteReference"/>
    <w:uiPriority w:val="99"/>
    <w:rsid w:val="00CE66BA"/>
    <w:pPr>
      <w:spacing w:after="160" w:line="240" w:lineRule="exact"/>
      <w:jc w:val="both"/>
    </w:pPr>
    <w:rPr>
      <w:sz w:val="22"/>
      <w:szCs w:val="22"/>
      <w:vertAlign w:val="superscript"/>
      <w:lang w:val="en-US"/>
    </w:rPr>
  </w:style>
  <w:style w:type="character" w:styleId="FollowedHyperlink">
    <w:name w:val="FollowedHyperlink"/>
    <w:basedOn w:val="DefaultParagraphFont"/>
    <w:uiPriority w:val="99"/>
    <w:semiHidden/>
    <w:unhideWhenUsed/>
    <w:rsid w:val="00526C62"/>
    <w:rPr>
      <w:color w:val="954F72" w:themeColor="followedHyperlink"/>
      <w:u w:val="single"/>
    </w:rPr>
  </w:style>
  <w:style w:type="paragraph" w:styleId="Bibliography">
    <w:name w:val="Bibliography"/>
    <w:basedOn w:val="Normal"/>
    <w:next w:val="Normal"/>
    <w:uiPriority w:val="37"/>
    <w:unhideWhenUsed/>
    <w:rsid w:val="007B70AD"/>
  </w:style>
  <w:style w:type="paragraph" w:styleId="Header">
    <w:name w:val="header"/>
    <w:basedOn w:val="Normal"/>
    <w:link w:val="HeaderChar"/>
    <w:uiPriority w:val="99"/>
    <w:unhideWhenUsed/>
    <w:rsid w:val="007138BE"/>
    <w:pPr>
      <w:tabs>
        <w:tab w:val="center" w:pos="4680"/>
        <w:tab w:val="right" w:pos="9360"/>
      </w:tabs>
    </w:pPr>
  </w:style>
  <w:style w:type="character" w:customStyle="1" w:styleId="HeaderChar">
    <w:name w:val="Header Char"/>
    <w:basedOn w:val="DefaultParagraphFont"/>
    <w:link w:val="Header"/>
    <w:uiPriority w:val="99"/>
    <w:rsid w:val="007138BE"/>
    <w:rPr>
      <w:sz w:val="24"/>
      <w:szCs w:val="24"/>
      <w:lang w:val="en-GB"/>
    </w:rPr>
  </w:style>
  <w:style w:type="paragraph" w:styleId="Footer">
    <w:name w:val="footer"/>
    <w:basedOn w:val="Normal"/>
    <w:link w:val="FooterChar"/>
    <w:uiPriority w:val="99"/>
    <w:unhideWhenUsed/>
    <w:rsid w:val="007138BE"/>
    <w:pPr>
      <w:tabs>
        <w:tab w:val="center" w:pos="4680"/>
        <w:tab w:val="right" w:pos="9360"/>
      </w:tabs>
    </w:pPr>
  </w:style>
  <w:style w:type="character" w:customStyle="1" w:styleId="FooterChar">
    <w:name w:val="Footer Char"/>
    <w:basedOn w:val="DefaultParagraphFont"/>
    <w:link w:val="Footer"/>
    <w:uiPriority w:val="99"/>
    <w:rsid w:val="007138BE"/>
    <w:rPr>
      <w:sz w:val="24"/>
      <w:szCs w:val="24"/>
      <w:lang w:val="en-GB"/>
    </w:rPr>
  </w:style>
  <w:style w:type="paragraph" w:styleId="Revision">
    <w:name w:val="Revision"/>
    <w:hidden/>
    <w:uiPriority w:val="99"/>
    <w:semiHidden/>
    <w:rsid w:val="0027704E"/>
    <w:pPr>
      <w:spacing w:after="0" w:line="240" w:lineRule="auto"/>
    </w:pPr>
    <w:rPr>
      <w:sz w:val="24"/>
      <w:szCs w:val="24"/>
      <w:lang w:val="en-GB"/>
    </w:rPr>
  </w:style>
  <w:style w:type="paragraph" w:styleId="TOCHeading">
    <w:name w:val="TOC Heading"/>
    <w:basedOn w:val="Heading1"/>
    <w:next w:val="Normal"/>
    <w:uiPriority w:val="39"/>
    <w:unhideWhenUsed/>
    <w:qFormat/>
    <w:rsid w:val="002E1FC5"/>
    <w:pPr>
      <w:spacing w:before="480" w:after="240" w:line="276" w:lineRule="auto"/>
      <w:jc w:val="center"/>
      <w:outlineLvl w:val="9"/>
    </w:pPr>
    <w:rPr>
      <w:rFonts w:ascii="Calibri" w:eastAsia="Times New Roman" w:hAnsi="Calibri" w:cs="Times New Roman"/>
      <w:caps/>
      <w:sz w:val="22"/>
      <w:szCs w:val="24"/>
      <w:lang w:val="en-GB" w:eastAsia="en-GB"/>
    </w:rPr>
  </w:style>
  <w:style w:type="table" w:customStyle="1" w:styleId="TableGrid12">
    <w:name w:val="Table Grid12"/>
    <w:basedOn w:val="TableNormal"/>
    <w:next w:val="TableGrid"/>
    <w:uiPriority w:val="59"/>
    <w:rsid w:val="002E1FC5"/>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74011"/>
    <w:pPr>
      <w:tabs>
        <w:tab w:val="left" w:pos="660"/>
        <w:tab w:val="right" w:leader="dot" w:pos="9881"/>
      </w:tabs>
      <w:spacing w:after="100"/>
      <w:ind w:left="450"/>
    </w:pPr>
  </w:style>
  <w:style w:type="paragraph" w:styleId="TOC3">
    <w:name w:val="toc 3"/>
    <w:basedOn w:val="Normal"/>
    <w:next w:val="Normal"/>
    <w:autoRedefine/>
    <w:uiPriority w:val="39"/>
    <w:unhideWhenUsed/>
    <w:rsid w:val="00C0447E"/>
    <w:pPr>
      <w:tabs>
        <w:tab w:val="right" w:leader="dot" w:pos="9881"/>
      </w:tabs>
      <w:spacing w:after="100"/>
      <w:ind w:left="480"/>
    </w:pPr>
  </w:style>
  <w:style w:type="paragraph" w:styleId="TOC2">
    <w:name w:val="toc 2"/>
    <w:basedOn w:val="Normal"/>
    <w:next w:val="Normal"/>
    <w:autoRedefine/>
    <w:uiPriority w:val="39"/>
    <w:unhideWhenUsed/>
    <w:rsid w:val="002E1FC5"/>
    <w:pPr>
      <w:spacing w:after="100"/>
      <w:ind w:left="240"/>
    </w:pPr>
  </w:style>
  <w:style w:type="character" w:customStyle="1" w:styleId="Heading5Char">
    <w:name w:val="Heading 5 Char"/>
    <w:basedOn w:val="DefaultParagraphFont"/>
    <w:link w:val="Heading5"/>
    <w:uiPriority w:val="9"/>
    <w:rsid w:val="008564FE"/>
    <w:rPr>
      <w:rFonts w:ascii="Cambria" w:eastAsia="Times New Roman" w:hAnsi="Cambria" w:cs="Times New Roman"/>
      <w:color w:val="243F60"/>
      <w:lang w:val="en-GB" w:eastAsia="en-GB"/>
    </w:rPr>
  </w:style>
  <w:style w:type="character" w:customStyle="1" w:styleId="Heading6Char">
    <w:name w:val="Heading 6 Char"/>
    <w:basedOn w:val="DefaultParagraphFont"/>
    <w:link w:val="Heading6"/>
    <w:uiPriority w:val="9"/>
    <w:rsid w:val="008564FE"/>
    <w:rPr>
      <w:rFonts w:ascii="Cambria" w:eastAsia="Times New Roman" w:hAnsi="Cambria" w:cs="Times New Roman"/>
      <w:i/>
      <w:iCs/>
      <w:color w:val="243F60"/>
      <w:lang w:val="en-GB" w:eastAsia="en-GB"/>
    </w:rPr>
  </w:style>
  <w:style w:type="character" w:customStyle="1" w:styleId="Heading7Char">
    <w:name w:val="Heading 7 Char"/>
    <w:basedOn w:val="DefaultParagraphFont"/>
    <w:link w:val="Heading7"/>
    <w:uiPriority w:val="9"/>
    <w:rsid w:val="008564FE"/>
    <w:rPr>
      <w:rFonts w:ascii="Cambria" w:eastAsia="Times New Roman" w:hAnsi="Cambria" w:cs="Times New Roman"/>
      <w:i/>
      <w:iCs/>
      <w:color w:val="404040"/>
      <w:lang w:val="en-GB" w:eastAsia="en-GB"/>
    </w:rPr>
  </w:style>
  <w:style w:type="character" w:customStyle="1" w:styleId="Heading8Char">
    <w:name w:val="Heading 8 Char"/>
    <w:basedOn w:val="DefaultParagraphFont"/>
    <w:link w:val="Heading8"/>
    <w:uiPriority w:val="9"/>
    <w:rsid w:val="008564FE"/>
    <w:rPr>
      <w:rFonts w:ascii="Cambria" w:eastAsia="Times New Roman" w:hAnsi="Cambria" w:cs="Times New Roman"/>
      <w:color w:val="404040"/>
      <w:sz w:val="20"/>
      <w:szCs w:val="20"/>
      <w:lang w:val="en-GB" w:eastAsia="en-GB"/>
    </w:rPr>
  </w:style>
  <w:style w:type="character" w:customStyle="1" w:styleId="Heading9Char">
    <w:name w:val="Heading 9 Char"/>
    <w:basedOn w:val="DefaultParagraphFont"/>
    <w:link w:val="Heading9"/>
    <w:uiPriority w:val="9"/>
    <w:rsid w:val="008564FE"/>
    <w:rPr>
      <w:rFonts w:ascii="Cambria" w:eastAsia="Times New Roman" w:hAnsi="Cambria" w:cs="Times New Roman"/>
      <w:i/>
      <w:iCs/>
      <w:color w:val="404040"/>
      <w:sz w:val="20"/>
      <w:szCs w:val="20"/>
      <w:lang w:val="en-GB" w:eastAsia="en-GB"/>
    </w:rPr>
  </w:style>
  <w:style w:type="paragraph" w:customStyle="1" w:styleId="SESPbodynumbered">
    <w:name w:val="SESP body numbered"/>
    <w:basedOn w:val="Normal"/>
    <w:qFormat/>
    <w:rsid w:val="008C4A12"/>
    <w:pPr>
      <w:numPr>
        <w:numId w:val="1"/>
      </w:numPr>
      <w:tabs>
        <w:tab w:val="left" w:pos="360"/>
      </w:tabs>
      <w:spacing w:before="120" w:after="120" w:line="264" w:lineRule="auto"/>
    </w:pPr>
    <w:rPr>
      <w:rFonts w:ascii="Calibri" w:eastAsia="MS Mincho" w:hAnsi="Calibri" w:cs="Times New Roman"/>
      <w:sz w:val="20"/>
      <w:szCs w:val="20"/>
      <w:lang w:val="en-US" w:eastAsia="ja-JP"/>
    </w:rPr>
  </w:style>
  <w:style w:type="paragraph" w:customStyle="1" w:styleId="Default">
    <w:name w:val="Default"/>
    <w:rsid w:val="002B1FCE"/>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06175A"/>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DB3D9F"/>
    <w:rPr>
      <w:color w:val="605E5C"/>
      <w:shd w:val="clear" w:color="auto" w:fill="E1DFDD"/>
    </w:rPr>
  </w:style>
  <w:style w:type="character" w:customStyle="1" w:styleId="wtoffscreen">
    <w:name w:val="wtoffscreen"/>
    <w:basedOn w:val="DefaultParagraphFont"/>
    <w:rsid w:val="00AB7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388">
      <w:bodyDiv w:val="1"/>
      <w:marLeft w:val="0"/>
      <w:marRight w:val="0"/>
      <w:marTop w:val="0"/>
      <w:marBottom w:val="0"/>
      <w:divBdr>
        <w:top w:val="none" w:sz="0" w:space="0" w:color="auto"/>
        <w:left w:val="none" w:sz="0" w:space="0" w:color="auto"/>
        <w:bottom w:val="none" w:sz="0" w:space="0" w:color="auto"/>
        <w:right w:val="none" w:sz="0" w:space="0" w:color="auto"/>
      </w:divBdr>
    </w:div>
    <w:div w:id="47150082">
      <w:bodyDiv w:val="1"/>
      <w:marLeft w:val="0"/>
      <w:marRight w:val="0"/>
      <w:marTop w:val="0"/>
      <w:marBottom w:val="0"/>
      <w:divBdr>
        <w:top w:val="none" w:sz="0" w:space="0" w:color="auto"/>
        <w:left w:val="none" w:sz="0" w:space="0" w:color="auto"/>
        <w:bottom w:val="none" w:sz="0" w:space="0" w:color="auto"/>
        <w:right w:val="none" w:sz="0" w:space="0" w:color="auto"/>
      </w:divBdr>
    </w:div>
    <w:div w:id="88039605">
      <w:bodyDiv w:val="1"/>
      <w:marLeft w:val="0"/>
      <w:marRight w:val="0"/>
      <w:marTop w:val="0"/>
      <w:marBottom w:val="0"/>
      <w:divBdr>
        <w:top w:val="none" w:sz="0" w:space="0" w:color="auto"/>
        <w:left w:val="none" w:sz="0" w:space="0" w:color="auto"/>
        <w:bottom w:val="none" w:sz="0" w:space="0" w:color="auto"/>
        <w:right w:val="none" w:sz="0" w:space="0" w:color="auto"/>
      </w:divBdr>
    </w:div>
    <w:div w:id="163791309">
      <w:bodyDiv w:val="1"/>
      <w:marLeft w:val="0"/>
      <w:marRight w:val="0"/>
      <w:marTop w:val="0"/>
      <w:marBottom w:val="0"/>
      <w:divBdr>
        <w:top w:val="none" w:sz="0" w:space="0" w:color="auto"/>
        <w:left w:val="none" w:sz="0" w:space="0" w:color="auto"/>
        <w:bottom w:val="none" w:sz="0" w:space="0" w:color="auto"/>
        <w:right w:val="none" w:sz="0" w:space="0" w:color="auto"/>
      </w:divBdr>
    </w:div>
    <w:div w:id="188416456">
      <w:bodyDiv w:val="1"/>
      <w:marLeft w:val="0"/>
      <w:marRight w:val="0"/>
      <w:marTop w:val="0"/>
      <w:marBottom w:val="0"/>
      <w:divBdr>
        <w:top w:val="none" w:sz="0" w:space="0" w:color="auto"/>
        <w:left w:val="none" w:sz="0" w:space="0" w:color="auto"/>
        <w:bottom w:val="none" w:sz="0" w:space="0" w:color="auto"/>
        <w:right w:val="none" w:sz="0" w:space="0" w:color="auto"/>
      </w:divBdr>
      <w:divsChild>
        <w:div w:id="1324503987">
          <w:marLeft w:val="547"/>
          <w:marRight w:val="0"/>
          <w:marTop w:val="0"/>
          <w:marBottom w:val="0"/>
          <w:divBdr>
            <w:top w:val="none" w:sz="0" w:space="0" w:color="auto"/>
            <w:left w:val="none" w:sz="0" w:space="0" w:color="auto"/>
            <w:bottom w:val="none" w:sz="0" w:space="0" w:color="auto"/>
            <w:right w:val="none" w:sz="0" w:space="0" w:color="auto"/>
          </w:divBdr>
        </w:div>
      </w:divsChild>
    </w:div>
    <w:div w:id="204291623">
      <w:bodyDiv w:val="1"/>
      <w:marLeft w:val="0"/>
      <w:marRight w:val="0"/>
      <w:marTop w:val="0"/>
      <w:marBottom w:val="0"/>
      <w:divBdr>
        <w:top w:val="none" w:sz="0" w:space="0" w:color="auto"/>
        <w:left w:val="none" w:sz="0" w:space="0" w:color="auto"/>
        <w:bottom w:val="none" w:sz="0" w:space="0" w:color="auto"/>
        <w:right w:val="none" w:sz="0" w:space="0" w:color="auto"/>
      </w:divBdr>
    </w:div>
    <w:div w:id="240873191">
      <w:bodyDiv w:val="1"/>
      <w:marLeft w:val="0"/>
      <w:marRight w:val="0"/>
      <w:marTop w:val="0"/>
      <w:marBottom w:val="0"/>
      <w:divBdr>
        <w:top w:val="none" w:sz="0" w:space="0" w:color="auto"/>
        <w:left w:val="none" w:sz="0" w:space="0" w:color="auto"/>
        <w:bottom w:val="none" w:sz="0" w:space="0" w:color="auto"/>
        <w:right w:val="none" w:sz="0" w:space="0" w:color="auto"/>
      </w:divBdr>
      <w:divsChild>
        <w:div w:id="329874838">
          <w:marLeft w:val="547"/>
          <w:marRight w:val="0"/>
          <w:marTop w:val="0"/>
          <w:marBottom w:val="0"/>
          <w:divBdr>
            <w:top w:val="none" w:sz="0" w:space="0" w:color="auto"/>
            <w:left w:val="none" w:sz="0" w:space="0" w:color="auto"/>
            <w:bottom w:val="none" w:sz="0" w:space="0" w:color="auto"/>
            <w:right w:val="none" w:sz="0" w:space="0" w:color="auto"/>
          </w:divBdr>
        </w:div>
      </w:divsChild>
    </w:div>
    <w:div w:id="276640189">
      <w:bodyDiv w:val="1"/>
      <w:marLeft w:val="0"/>
      <w:marRight w:val="0"/>
      <w:marTop w:val="0"/>
      <w:marBottom w:val="0"/>
      <w:divBdr>
        <w:top w:val="none" w:sz="0" w:space="0" w:color="auto"/>
        <w:left w:val="none" w:sz="0" w:space="0" w:color="auto"/>
        <w:bottom w:val="none" w:sz="0" w:space="0" w:color="auto"/>
        <w:right w:val="none" w:sz="0" w:space="0" w:color="auto"/>
      </w:divBdr>
    </w:div>
    <w:div w:id="295723010">
      <w:bodyDiv w:val="1"/>
      <w:marLeft w:val="0"/>
      <w:marRight w:val="0"/>
      <w:marTop w:val="0"/>
      <w:marBottom w:val="0"/>
      <w:divBdr>
        <w:top w:val="none" w:sz="0" w:space="0" w:color="auto"/>
        <w:left w:val="none" w:sz="0" w:space="0" w:color="auto"/>
        <w:bottom w:val="none" w:sz="0" w:space="0" w:color="auto"/>
        <w:right w:val="none" w:sz="0" w:space="0" w:color="auto"/>
      </w:divBdr>
    </w:div>
    <w:div w:id="328603179">
      <w:bodyDiv w:val="1"/>
      <w:marLeft w:val="0"/>
      <w:marRight w:val="0"/>
      <w:marTop w:val="0"/>
      <w:marBottom w:val="0"/>
      <w:divBdr>
        <w:top w:val="none" w:sz="0" w:space="0" w:color="auto"/>
        <w:left w:val="none" w:sz="0" w:space="0" w:color="auto"/>
        <w:bottom w:val="none" w:sz="0" w:space="0" w:color="auto"/>
        <w:right w:val="none" w:sz="0" w:space="0" w:color="auto"/>
      </w:divBdr>
      <w:divsChild>
        <w:div w:id="211622661">
          <w:marLeft w:val="547"/>
          <w:marRight w:val="0"/>
          <w:marTop w:val="0"/>
          <w:marBottom w:val="0"/>
          <w:divBdr>
            <w:top w:val="none" w:sz="0" w:space="0" w:color="auto"/>
            <w:left w:val="none" w:sz="0" w:space="0" w:color="auto"/>
            <w:bottom w:val="none" w:sz="0" w:space="0" w:color="auto"/>
            <w:right w:val="none" w:sz="0" w:space="0" w:color="auto"/>
          </w:divBdr>
        </w:div>
      </w:divsChild>
    </w:div>
    <w:div w:id="347802286">
      <w:bodyDiv w:val="1"/>
      <w:marLeft w:val="0"/>
      <w:marRight w:val="0"/>
      <w:marTop w:val="0"/>
      <w:marBottom w:val="0"/>
      <w:divBdr>
        <w:top w:val="none" w:sz="0" w:space="0" w:color="auto"/>
        <w:left w:val="none" w:sz="0" w:space="0" w:color="auto"/>
        <w:bottom w:val="none" w:sz="0" w:space="0" w:color="auto"/>
        <w:right w:val="none" w:sz="0" w:space="0" w:color="auto"/>
      </w:divBdr>
    </w:div>
    <w:div w:id="394744132">
      <w:bodyDiv w:val="1"/>
      <w:marLeft w:val="0"/>
      <w:marRight w:val="0"/>
      <w:marTop w:val="0"/>
      <w:marBottom w:val="0"/>
      <w:divBdr>
        <w:top w:val="none" w:sz="0" w:space="0" w:color="auto"/>
        <w:left w:val="none" w:sz="0" w:space="0" w:color="auto"/>
        <w:bottom w:val="none" w:sz="0" w:space="0" w:color="auto"/>
        <w:right w:val="none" w:sz="0" w:space="0" w:color="auto"/>
      </w:divBdr>
      <w:divsChild>
        <w:div w:id="983394659">
          <w:marLeft w:val="547"/>
          <w:marRight w:val="0"/>
          <w:marTop w:val="0"/>
          <w:marBottom w:val="0"/>
          <w:divBdr>
            <w:top w:val="none" w:sz="0" w:space="0" w:color="auto"/>
            <w:left w:val="none" w:sz="0" w:space="0" w:color="auto"/>
            <w:bottom w:val="none" w:sz="0" w:space="0" w:color="auto"/>
            <w:right w:val="none" w:sz="0" w:space="0" w:color="auto"/>
          </w:divBdr>
        </w:div>
      </w:divsChild>
    </w:div>
    <w:div w:id="513764528">
      <w:bodyDiv w:val="1"/>
      <w:marLeft w:val="0"/>
      <w:marRight w:val="0"/>
      <w:marTop w:val="0"/>
      <w:marBottom w:val="0"/>
      <w:divBdr>
        <w:top w:val="none" w:sz="0" w:space="0" w:color="auto"/>
        <w:left w:val="none" w:sz="0" w:space="0" w:color="auto"/>
        <w:bottom w:val="none" w:sz="0" w:space="0" w:color="auto"/>
        <w:right w:val="none" w:sz="0" w:space="0" w:color="auto"/>
      </w:divBdr>
    </w:div>
    <w:div w:id="642777097">
      <w:bodyDiv w:val="1"/>
      <w:marLeft w:val="0"/>
      <w:marRight w:val="0"/>
      <w:marTop w:val="0"/>
      <w:marBottom w:val="0"/>
      <w:divBdr>
        <w:top w:val="none" w:sz="0" w:space="0" w:color="auto"/>
        <w:left w:val="none" w:sz="0" w:space="0" w:color="auto"/>
        <w:bottom w:val="none" w:sz="0" w:space="0" w:color="auto"/>
        <w:right w:val="none" w:sz="0" w:space="0" w:color="auto"/>
      </w:divBdr>
    </w:div>
    <w:div w:id="647243907">
      <w:bodyDiv w:val="1"/>
      <w:marLeft w:val="0"/>
      <w:marRight w:val="0"/>
      <w:marTop w:val="0"/>
      <w:marBottom w:val="0"/>
      <w:divBdr>
        <w:top w:val="none" w:sz="0" w:space="0" w:color="auto"/>
        <w:left w:val="none" w:sz="0" w:space="0" w:color="auto"/>
        <w:bottom w:val="none" w:sz="0" w:space="0" w:color="auto"/>
        <w:right w:val="none" w:sz="0" w:space="0" w:color="auto"/>
      </w:divBdr>
    </w:div>
    <w:div w:id="675225788">
      <w:bodyDiv w:val="1"/>
      <w:marLeft w:val="0"/>
      <w:marRight w:val="0"/>
      <w:marTop w:val="0"/>
      <w:marBottom w:val="0"/>
      <w:divBdr>
        <w:top w:val="none" w:sz="0" w:space="0" w:color="auto"/>
        <w:left w:val="none" w:sz="0" w:space="0" w:color="auto"/>
        <w:bottom w:val="none" w:sz="0" w:space="0" w:color="auto"/>
        <w:right w:val="none" w:sz="0" w:space="0" w:color="auto"/>
      </w:divBdr>
      <w:divsChild>
        <w:div w:id="2117408293">
          <w:marLeft w:val="547"/>
          <w:marRight w:val="0"/>
          <w:marTop w:val="0"/>
          <w:marBottom w:val="0"/>
          <w:divBdr>
            <w:top w:val="none" w:sz="0" w:space="0" w:color="auto"/>
            <w:left w:val="none" w:sz="0" w:space="0" w:color="auto"/>
            <w:bottom w:val="none" w:sz="0" w:space="0" w:color="auto"/>
            <w:right w:val="none" w:sz="0" w:space="0" w:color="auto"/>
          </w:divBdr>
        </w:div>
      </w:divsChild>
    </w:div>
    <w:div w:id="677343583">
      <w:bodyDiv w:val="1"/>
      <w:marLeft w:val="0"/>
      <w:marRight w:val="0"/>
      <w:marTop w:val="0"/>
      <w:marBottom w:val="0"/>
      <w:divBdr>
        <w:top w:val="none" w:sz="0" w:space="0" w:color="auto"/>
        <w:left w:val="none" w:sz="0" w:space="0" w:color="auto"/>
        <w:bottom w:val="none" w:sz="0" w:space="0" w:color="auto"/>
        <w:right w:val="none" w:sz="0" w:space="0" w:color="auto"/>
      </w:divBdr>
    </w:div>
    <w:div w:id="710225134">
      <w:bodyDiv w:val="1"/>
      <w:marLeft w:val="0"/>
      <w:marRight w:val="0"/>
      <w:marTop w:val="0"/>
      <w:marBottom w:val="0"/>
      <w:divBdr>
        <w:top w:val="none" w:sz="0" w:space="0" w:color="auto"/>
        <w:left w:val="none" w:sz="0" w:space="0" w:color="auto"/>
        <w:bottom w:val="none" w:sz="0" w:space="0" w:color="auto"/>
        <w:right w:val="none" w:sz="0" w:space="0" w:color="auto"/>
      </w:divBdr>
    </w:div>
    <w:div w:id="797452021">
      <w:bodyDiv w:val="1"/>
      <w:marLeft w:val="0"/>
      <w:marRight w:val="0"/>
      <w:marTop w:val="0"/>
      <w:marBottom w:val="0"/>
      <w:divBdr>
        <w:top w:val="none" w:sz="0" w:space="0" w:color="auto"/>
        <w:left w:val="none" w:sz="0" w:space="0" w:color="auto"/>
        <w:bottom w:val="none" w:sz="0" w:space="0" w:color="auto"/>
        <w:right w:val="none" w:sz="0" w:space="0" w:color="auto"/>
      </w:divBdr>
      <w:divsChild>
        <w:div w:id="815224382">
          <w:marLeft w:val="547"/>
          <w:marRight w:val="0"/>
          <w:marTop w:val="0"/>
          <w:marBottom w:val="0"/>
          <w:divBdr>
            <w:top w:val="none" w:sz="0" w:space="0" w:color="auto"/>
            <w:left w:val="none" w:sz="0" w:space="0" w:color="auto"/>
            <w:bottom w:val="none" w:sz="0" w:space="0" w:color="auto"/>
            <w:right w:val="none" w:sz="0" w:space="0" w:color="auto"/>
          </w:divBdr>
        </w:div>
      </w:divsChild>
    </w:div>
    <w:div w:id="814033718">
      <w:bodyDiv w:val="1"/>
      <w:marLeft w:val="0"/>
      <w:marRight w:val="0"/>
      <w:marTop w:val="0"/>
      <w:marBottom w:val="0"/>
      <w:divBdr>
        <w:top w:val="none" w:sz="0" w:space="0" w:color="auto"/>
        <w:left w:val="none" w:sz="0" w:space="0" w:color="auto"/>
        <w:bottom w:val="none" w:sz="0" w:space="0" w:color="auto"/>
        <w:right w:val="none" w:sz="0" w:space="0" w:color="auto"/>
      </w:divBdr>
    </w:div>
    <w:div w:id="831798221">
      <w:bodyDiv w:val="1"/>
      <w:marLeft w:val="0"/>
      <w:marRight w:val="0"/>
      <w:marTop w:val="0"/>
      <w:marBottom w:val="0"/>
      <w:divBdr>
        <w:top w:val="none" w:sz="0" w:space="0" w:color="auto"/>
        <w:left w:val="none" w:sz="0" w:space="0" w:color="auto"/>
        <w:bottom w:val="none" w:sz="0" w:space="0" w:color="auto"/>
        <w:right w:val="none" w:sz="0" w:space="0" w:color="auto"/>
      </w:divBdr>
      <w:divsChild>
        <w:div w:id="755828204">
          <w:marLeft w:val="547"/>
          <w:marRight w:val="0"/>
          <w:marTop w:val="0"/>
          <w:marBottom w:val="0"/>
          <w:divBdr>
            <w:top w:val="none" w:sz="0" w:space="0" w:color="auto"/>
            <w:left w:val="none" w:sz="0" w:space="0" w:color="auto"/>
            <w:bottom w:val="none" w:sz="0" w:space="0" w:color="auto"/>
            <w:right w:val="none" w:sz="0" w:space="0" w:color="auto"/>
          </w:divBdr>
        </w:div>
      </w:divsChild>
    </w:div>
    <w:div w:id="837036801">
      <w:bodyDiv w:val="1"/>
      <w:marLeft w:val="0"/>
      <w:marRight w:val="0"/>
      <w:marTop w:val="0"/>
      <w:marBottom w:val="0"/>
      <w:divBdr>
        <w:top w:val="none" w:sz="0" w:space="0" w:color="auto"/>
        <w:left w:val="none" w:sz="0" w:space="0" w:color="auto"/>
        <w:bottom w:val="none" w:sz="0" w:space="0" w:color="auto"/>
        <w:right w:val="none" w:sz="0" w:space="0" w:color="auto"/>
      </w:divBdr>
    </w:div>
    <w:div w:id="856892625">
      <w:bodyDiv w:val="1"/>
      <w:marLeft w:val="0"/>
      <w:marRight w:val="0"/>
      <w:marTop w:val="0"/>
      <w:marBottom w:val="0"/>
      <w:divBdr>
        <w:top w:val="none" w:sz="0" w:space="0" w:color="auto"/>
        <w:left w:val="none" w:sz="0" w:space="0" w:color="auto"/>
        <w:bottom w:val="none" w:sz="0" w:space="0" w:color="auto"/>
        <w:right w:val="none" w:sz="0" w:space="0" w:color="auto"/>
      </w:divBdr>
    </w:div>
    <w:div w:id="909969591">
      <w:bodyDiv w:val="1"/>
      <w:marLeft w:val="0"/>
      <w:marRight w:val="0"/>
      <w:marTop w:val="0"/>
      <w:marBottom w:val="0"/>
      <w:divBdr>
        <w:top w:val="none" w:sz="0" w:space="0" w:color="auto"/>
        <w:left w:val="none" w:sz="0" w:space="0" w:color="auto"/>
        <w:bottom w:val="none" w:sz="0" w:space="0" w:color="auto"/>
        <w:right w:val="none" w:sz="0" w:space="0" w:color="auto"/>
      </w:divBdr>
    </w:div>
    <w:div w:id="1013335832">
      <w:bodyDiv w:val="1"/>
      <w:marLeft w:val="0"/>
      <w:marRight w:val="0"/>
      <w:marTop w:val="0"/>
      <w:marBottom w:val="0"/>
      <w:divBdr>
        <w:top w:val="none" w:sz="0" w:space="0" w:color="auto"/>
        <w:left w:val="none" w:sz="0" w:space="0" w:color="auto"/>
        <w:bottom w:val="none" w:sz="0" w:space="0" w:color="auto"/>
        <w:right w:val="none" w:sz="0" w:space="0" w:color="auto"/>
      </w:divBdr>
    </w:div>
    <w:div w:id="1099372068">
      <w:bodyDiv w:val="1"/>
      <w:marLeft w:val="0"/>
      <w:marRight w:val="0"/>
      <w:marTop w:val="0"/>
      <w:marBottom w:val="0"/>
      <w:divBdr>
        <w:top w:val="none" w:sz="0" w:space="0" w:color="auto"/>
        <w:left w:val="none" w:sz="0" w:space="0" w:color="auto"/>
        <w:bottom w:val="none" w:sz="0" w:space="0" w:color="auto"/>
        <w:right w:val="none" w:sz="0" w:space="0" w:color="auto"/>
      </w:divBdr>
    </w:div>
    <w:div w:id="1148594524">
      <w:bodyDiv w:val="1"/>
      <w:marLeft w:val="0"/>
      <w:marRight w:val="0"/>
      <w:marTop w:val="0"/>
      <w:marBottom w:val="0"/>
      <w:divBdr>
        <w:top w:val="none" w:sz="0" w:space="0" w:color="auto"/>
        <w:left w:val="none" w:sz="0" w:space="0" w:color="auto"/>
        <w:bottom w:val="none" w:sz="0" w:space="0" w:color="auto"/>
        <w:right w:val="none" w:sz="0" w:space="0" w:color="auto"/>
      </w:divBdr>
    </w:div>
    <w:div w:id="1177118382">
      <w:bodyDiv w:val="1"/>
      <w:marLeft w:val="0"/>
      <w:marRight w:val="0"/>
      <w:marTop w:val="0"/>
      <w:marBottom w:val="0"/>
      <w:divBdr>
        <w:top w:val="none" w:sz="0" w:space="0" w:color="auto"/>
        <w:left w:val="none" w:sz="0" w:space="0" w:color="auto"/>
        <w:bottom w:val="none" w:sz="0" w:space="0" w:color="auto"/>
        <w:right w:val="none" w:sz="0" w:space="0" w:color="auto"/>
      </w:divBdr>
    </w:div>
    <w:div w:id="1179275857">
      <w:bodyDiv w:val="1"/>
      <w:marLeft w:val="0"/>
      <w:marRight w:val="0"/>
      <w:marTop w:val="0"/>
      <w:marBottom w:val="0"/>
      <w:divBdr>
        <w:top w:val="none" w:sz="0" w:space="0" w:color="auto"/>
        <w:left w:val="none" w:sz="0" w:space="0" w:color="auto"/>
        <w:bottom w:val="none" w:sz="0" w:space="0" w:color="auto"/>
        <w:right w:val="none" w:sz="0" w:space="0" w:color="auto"/>
      </w:divBdr>
    </w:div>
    <w:div w:id="1183782357">
      <w:bodyDiv w:val="1"/>
      <w:marLeft w:val="0"/>
      <w:marRight w:val="0"/>
      <w:marTop w:val="0"/>
      <w:marBottom w:val="0"/>
      <w:divBdr>
        <w:top w:val="none" w:sz="0" w:space="0" w:color="auto"/>
        <w:left w:val="none" w:sz="0" w:space="0" w:color="auto"/>
        <w:bottom w:val="none" w:sz="0" w:space="0" w:color="auto"/>
        <w:right w:val="none" w:sz="0" w:space="0" w:color="auto"/>
      </w:divBdr>
    </w:div>
    <w:div w:id="1225868038">
      <w:bodyDiv w:val="1"/>
      <w:marLeft w:val="0"/>
      <w:marRight w:val="0"/>
      <w:marTop w:val="0"/>
      <w:marBottom w:val="0"/>
      <w:divBdr>
        <w:top w:val="none" w:sz="0" w:space="0" w:color="auto"/>
        <w:left w:val="none" w:sz="0" w:space="0" w:color="auto"/>
        <w:bottom w:val="none" w:sz="0" w:space="0" w:color="auto"/>
        <w:right w:val="none" w:sz="0" w:space="0" w:color="auto"/>
      </w:divBdr>
      <w:divsChild>
        <w:div w:id="1524786295">
          <w:marLeft w:val="547"/>
          <w:marRight w:val="0"/>
          <w:marTop w:val="0"/>
          <w:marBottom w:val="0"/>
          <w:divBdr>
            <w:top w:val="none" w:sz="0" w:space="0" w:color="auto"/>
            <w:left w:val="none" w:sz="0" w:space="0" w:color="auto"/>
            <w:bottom w:val="none" w:sz="0" w:space="0" w:color="auto"/>
            <w:right w:val="none" w:sz="0" w:space="0" w:color="auto"/>
          </w:divBdr>
        </w:div>
      </w:divsChild>
    </w:div>
    <w:div w:id="1229998463">
      <w:bodyDiv w:val="1"/>
      <w:marLeft w:val="0"/>
      <w:marRight w:val="0"/>
      <w:marTop w:val="0"/>
      <w:marBottom w:val="0"/>
      <w:divBdr>
        <w:top w:val="none" w:sz="0" w:space="0" w:color="auto"/>
        <w:left w:val="none" w:sz="0" w:space="0" w:color="auto"/>
        <w:bottom w:val="none" w:sz="0" w:space="0" w:color="auto"/>
        <w:right w:val="none" w:sz="0" w:space="0" w:color="auto"/>
      </w:divBdr>
    </w:div>
    <w:div w:id="1242637268">
      <w:bodyDiv w:val="1"/>
      <w:marLeft w:val="0"/>
      <w:marRight w:val="0"/>
      <w:marTop w:val="0"/>
      <w:marBottom w:val="0"/>
      <w:divBdr>
        <w:top w:val="none" w:sz="0" w:space="0" w:color="auto"/>
        <w:left w:val="none" w:sz="0" w:space="0" w:color="auto"/>
        <w:bottom w:val="none" w:sz="0" w:space="0" w:color="auto"/>
        <w:right w:val="none" w:sz="0" w:space="0" w:color="auto"/>
      </w:divBdr>
    </w:div>
    <w:div w:id="1319768850">
      <w:bodyDiv w:val="1"/>
      <w:marLeft w:val="0"/>
      <w:marRight w:val="0"/>
      <w:marTop w:val="0"/>
      <w:marBottom w:val="0"/>
      <w:divBdr>
        <w:top w:val="none" w:sz="0" w:space="0" w:color="auto"/>
        <w:left w:val="none" w:sz="0" w:space="0" w:color="auto"/>
        <w:bottom w:val="none" w:sz="0" w:space="0" w:color="auto"/>
        <w:right w:val="none" w:sz="0" w:space="0" w:color="auto"/>
      </w:divBdr>
    </w:div>
    <w:div w:id="1348021146">
      <w:bodyDiv w:val="1"/>
      <w:marLeft w:val="0"/>
      <w:marRight w:val="0"/>
      <w:marTop w:val="0"/>
      <w:marBottom w:val="0"/>
      <w:divBdr>
        <w:top w:val="none" w:sz="0" w:space="0" w:color="auto"/>
        <w:left w:val="none" w:sz="0" w:space="0" w:color="auto"/>
        <w:bottom w:val="none" w:sz="0" w:space="0" w:color="auto"/>
        <w:right w:val="none" w:sz="0" w:space="0" w:color="auto"/>
      </w:divBdr>
    </w:div>
    <w:div w:id="1357774924">
      <w:bodyDiv w:val="1"/>
      <w:marLeft w:val="0"/>
      <w:marRight w:val="0"/>
      <w:marTop w:val="0"/>
      <w:marBottom w:val="0"/>
      <w:divBdr>
        <w:top w:val="none" w:sz="0" w:space="0" w:color="auto"/>
        <w:left w:val="none" w:sz="0" w:space="0" w:color="auto"/>
        <w:bottom w:val="none" w:sz="0" w:space="0" w:color="auto"/>
        <w:right w:val="none" w:sz="0" w:space="0" w:color="auto"/>
      </w:divBdr>
    </w:div>
    <w:div w:id="1416853560">
      <w:bodyDiv w:val="1"/>
      <w:marLeft w:val="0"/>
      <w:marRight w:val="0"/>
      <w:marTop w:val="0"/>
      <w:marBottom w:val="0"/>
      <w:divBdr>
        <w:top w:val="none" w:sz="0" w:space="0" w:color="auto"/>
        <w:left w:val="none" w:sz="0" w:space="0" w:color="auto"/>
        <w:bottom w:val="none" w:sz="0" w:space="0" w:color="auto"/>
        <w:right w:val="none" w:sz="0" w:space="0" w:color="auto"/>
      </w:divBdr>
    </w:div>
    <w:div w:id="1445415706">
      <w:bodyDiv w:val="1"/>
      <w:marLeft w:val="0"/>
      <w:marRight w:val="0"/>
      <w:marTop w:val="0"/>
      <w:marBottom w:val="0"/>
      <w:divBdr>
        <w:top w:val="none" w:sz="0" w:space="0" w:color="auto"/>
        <w:left w:val="none" w:sz="0" w:space="0" w:color="auto"/>
        <w:bottom w:val="none" w:sz="0" w:space="0" w:color="auto"/>
        <w:right w:val="none" w:sz="0" w:space="0" w:color="auto"/>
      </w:divBdr>
    </w:div>
    <w:div w:id="1491600353">
      <w:bodyDiv w:val="1"/>
      <w:marLeft w:val="0"/>
      <w:marRight w:val="0"/>
      <w:marTop w:val="0"/>
      <w:marBottom w:val="0"/>
      <w:divBdr>
        <w:top w:val="none" w:sz="0" w:space="0" w:color="auto"/>
        <w:left w:val="none" w:sz="0" w:space="0" w:color="auto"/>
        <w:bottom w:val="none" w:sz="0" w:space="0" w:color="auto"/>
        <w:right w:val="none" w:sz="0" w:space="0" w:color="auto"/>
      </w:divBdr>
    </w:div>
    <w:div w:id="1521503872">
      <w:bodyDiv w:val="1"/>
      <w:marLeft w:val="0"/>
      <w:marRight w:val="0"/>
      <w:marTop w:val="0"/>
      <w:marBottom w:val="0"/>
      <w:divBdr>
        <w:top w:val="none" w:sz="0" w:space="0" w:color="auto"/>
        <w:left w:val="none" w:sz="0" w:space="0" w:color="auto"/>
        <w:bottom w:val="none" w:sz="0" w:space="0" w:color="auto"/>
        <w:right w:val="none" w:sz="0" w:space="0" w:color="auto"/>
      </w:divBdr>
    </w:div>
    <w:div w:id="1533109762">
      <w:bodyDiv w:val="1"/>
      <w:marLeft w:val="0"/>
      <w:marRight w:val="0"/>
      <w:marTop w:val="0"/>
      <w:marBottom w:val="0"/>
      <w:divBdr>
        <w:top w:val="none" w:sz="0" w:space="0" w:color="auto"/>
        <w:left w:val="none" w:sz="0" w:space="0" w:color="auto"/>
        <w:bottom w:val="none" w:sz="0" w:space="0" w:color="auto"/>
        <w:right w:val="none" w:sz="0" w:space="0" w:color="auto"/>
      </w:divBdr>
    </w:div>
    <w:div w:id="1577015178">
      <w:bodyDiv w:val="1"/>
      <w:marLeft w:val="0"/>
      <w:marRight w:val="0"/>
      <w:marTop w:val="0"/>
      <w:marBottom w:val="0"/>
      <w:divBdr>
        <w:top w:val="none" w:sz="0" w:space="0" w:color="auto"/>
        <w:left w:val="none" w:sz="0" w:space="0" w:color="auto"/>
        <w:bottom w:val="none" w:sz="0" w:space="0" w:color="auto"/>
        <w:right w:val="none" w:sz="0" w:space="0" w:color="auto"/>
      </w:divBdr>
    </w:div>
    <w:div w:id="1689288240">
      <w:bodyDiv w:val="1"/>
      <w:marLeft w:val="0"/>
      <w:marRight w:val="0"/>
      <w:marTop w:val="0"/>
      <w:marBottom w:val="0"/>
      <w:divBdr>
        <w:top w:val="none" w:sz="0" w:space="0" w:color="auto"/>
        <w:left w:val="none" w:sz="0" w:space="0" w:color="auto"/>
        <w:bottom w:val="none" w:sz="0" w:space="0" w:color="auto"/>
        <w:right w:val="none" w:sz="0" w:space="0" w:color="auto"/>
      </w:divBdr>
      <w:divsChild>
        <w:div w:id="1885436699">
          <w:marLeft w:val="547"/>
          <w:marRight w:val="0"/>
          <w:marTop w:val="0"/>
          <w:marBottom w:val="0"/>
          <w:divBdr>
            <w:top w:val="none" w:sz="0" w:space="0" w:color="auto"/>
            <w:left w:val="none" w:sz="0" w:space="0" w:color="auto"/>
            <w:bottom w:val="none" w:sz="0" w:space="0" w:color="auto"/>
            <w:right w:val="none" w:sz="0" w:space="0" w:color="auto"/>
          </w:divBdr>
        </w:div>
      </w:divsChild>
    </w:div>
    <w:div w:id="1731342403">
      <w:bodyDiv w:val="1"/>
      <w:marLeft w:val="0"/>
      <w:marRight w:val="0"/>
      <w:marTop w:val="0"/>
      <w:marBottom w:val="0"/>
      <w:divBdr>
        <w:top w:val="none" w:sz="0" w:space="0" w:color="auto"/>
        <w:left w:val="none" w:sz="0" w:space="0" w:color="auto"/>
        <w:bottom w:val="none" w:sz="0" w:space="0" w:color="auto"/>
        <w:right w:val="none" w:sz="0" w:space="0" w:color="auto"/>
      </w:divBdr>
      <w:divsChild>
        <w:div w:id="122120606">
          <w:marLeft w:val="547"/>
          <w:marRight w:val="0"/>
          <w:marTop w:val="0"/>
          <w:marBottom w:val="0"/>
          <w:divBdr>
            <w:top w:val="none" w:sz="0" w:space="0" w:color="auto"/>
            <w:left w:val="none" w:sz="0" w:space="0" w:color="auto"/>
            <w:bottom w:val="none" w:sz="0" w:space="0" w:color="auto"/>
            <w:right w:val="none" w:sz="0" w:space="0" w:color="auto"/>
          </w:divBdr>
        </w:div>
      </w:divsChild>
    </w:div>
    <w:div w:id="1749418044">
      <w:bodyDiv w:val="1"/>
      <w:marLeft w:val="0"/>
      <w:marRight w:val="0"/>
      <w:marTop w:val="0"/>
      <w:marBottom w:val="0"/>
      <w:divBdr>
        <w:top w:val="none" w:sz="0" w:space="0" w:color="auto"/>
        <w:left w:val="none" w:sz="0" w:space="0" w:color="auto"/>
        <w:bottom w:val="none" w:sz="0" w:space="0" w:color="auto"/>
        <w:right w:val="none" w:sz="0" w:space="0" w:color="auto"/>
      </w:divBdr>
      <w:divsChild>
        <w:div w:id="499587840">
          <w:marLeft w:val="547"/>
          <w:marRight w:val="0"/>
          <w:marTop w:val="0"/>
          <w:marBottom w:val="0"/>
          <w:divBdr>
            <w:top w:val="none" w:sz="0" w:space="0" w:color="auto"/>
            <w:left w:val="none" w:sz="0" w:space="0" w:color="auto"/>
            <w:bottom w:val="none" w:sz="0" w:space="0" w:color="auto"/>
            <w:right w:val="none" w:sz="0" w:space="0" w:color="auto"/>
          </w:divBdr>
        </w:div>
      </w:divsChild>
    </w:div>
    <w:div w:id="1749958699">
      <w:bodyDiv w:val="1"/>
      <w:marLeft w:val="0"/>
      <w:marRight w:val="0"/>
      <w:marTop w:val="0"/>
      <w:marBottom w:val="0"/>
      <w:divBdr>
        <w:top w:val="none" w:sz="0" w:space="0" w:color="auto"/>
        <w:left w:val="none" w:sz="0" w:space="0" w:color="auto"/>
        <w:bottom w:val="none" w:sz="0" w:space="0" w:color="auto"/>
        <w:right w:val="none" w:sz="0" w:space="0" w:color="auto"/>
      </w:divBdr>
      <w:divsChild>
        <w:div w:id="407190635">
          <w:marLeft w:val="547"/>
          <w:marRight w:val="0"/>
          <w:marTop w:val="0"/>
          <w:marBottom w:val="0"/>
          <w:divBdr>
            <w:top w:val="none" w:sz="0" w:space="0" w:color="auto"/>
            <w:left w:val="none" w:sz="0" w:space="0" w:color="auto"/>
            <w:bottom w:val="none" w:sz="0" w:space="0" w:color="auto"/>
            <w:right w:val="none" w:sz="0" w:space="0" w:color="auto"/>
          </w:divBdr>
        </w:div>
      </w:divsChild>
    </w:div>
    <w:div w:id="1840273456">
      <w:bodyDiv w:val="1"/>
      <w:marLeft w:val="0"/>
      <w:marRight w:val="0"/>
      <w:marTop w:val="0"/>
      <w:marBottom w:val="0"/>
      <w:divBdr>
        <w:top w:val="none" w:sz="0" w:space="0" w:color="auto"/>
        <w:left w:val="none" w:sz="0" w:space="0" w:color="auto"/>
        <w:bottom w:val="none" w:sz="0" w:space="0" w:color="auto"/>
        <w:right w:val="none" w:sz="0" w:space="0" w:color="auto"/>
      </w:divBdr>
    </w:div>
    <w:div w:id="1849557815">
      <w:bodyDiv w:val="1"/>
      <w:marLeft w:val="0"/>
      <w:marRight w:val="0"/>
      <w:marTop w:val="0"/>
      <w:marBottom w:val="0"/>
      <w:divBdr>
        <w:top w:val="none" w:sz="0" w:space="0" w:color="auto"/>
        <w:left w:val="none" w:sz="0" w:space="0" w:color="auto"/>
        <w:bottom w:val="none" w:sz="0" w:space="0" w:color="auto"/>
        <w:right w:val="none" w:sz="0" w:space="0" w:color="auto"/>
      </w:divBdr>
    </w:div>
    <w:div w:id="1886523297">
      <w:bodyDiv w:val="1"/>
      <w:marLeft w:val="0"/>
      <w:marRight w:val="0"/>
      <w:marTop w:val="0"/>
      <w:marBottom w:val="0"/>
      <w:divBdr>
        <w:top w:val="none" w:sz="0" w:space="0" w:color="auto"/>
        <w:left w:val="none" w:sz="0" w:space="0" w:color="auto"/>
        <w:bottom w:val="none" w:sz="0" w:space="0" w:color="auto"/>
        <w:right w:val="none" w:sz="0" w:space="0" w:color="auto"/>
      </w:divBdr>
    </w:div>
    <w:div w:id="1931890660">
      <w:bodyDiv w:val="1"/>
      <w:marLeft w:val="0"/>
      <w:marRight w:val="0"/>
      <w:marTop w:val="0"/>
      <w:marBottom w:val="0"/>
      <w:divBdr>
        <w:top w:val="none" w:sz="0" w:space="0" w:color="auto"/>
        <w:left w:val="none" w:sz="0" w:space="0" w:color="auto"/>
        <w:bottom w:val="none" w:sz="0" w:space="0" w:color="auto"/>
        <w:right w:val="none" w:sz="0" w:space="0" w:color="auto"/>
      </w:divBdr>
    </w:div>
    <w:div w:id="1965454835">
      <w:bodyDiv w:val="1"/>
      <w:marLeft w:val="0"/>
      <w:marRight w:val="0"/>
      <w:marTop w:val="0"/>
      <w:marBottom w:val="0"/>
      <w:divBdr>
        <w:top w:val="none" w:sz="0" w:space="0" w:color="auto"/>
        <w:left w:val="none" w:sz="0" w:space="0" w:color="auto"/>
        <w:bottom w:val="none" w:sz="0" w:space="0" w:color="auto"/>
        <w:right w:val="none" w:sz="0" w:space="0" w:color="auto"/>
      </w:divBdr>
    </w:div>
    <w:div w:id="1971203375">
      <w:bodyDiv w:val="1"/>
      <w:marLeft w:val="0"/>
      <w:marRight w:val="0"/>
      <w:marTop w:val="0"/>
      <w:marBottom w:val="0"/>
      <w:divBdr>
        <w:top w:val="none" w:sz="0" w:space="0" w:color="auto"/>
        <w:left w:val="none" w:sz="0" w:space="0" w:color="auto"/>
        <w:bottom w:val="none" w:sz="0" w:space="0" w:color="auto"/>
        <w:right w:val="none" w:sz="0" w:space="0" w:color="auto"/>
      </w:divBdr>
    </w:div>
    <w:div w:id="2032561621">
      <w:bodyDiv w:val="1"/>
      <w:marLeft w:val="0"/>
      <w:marRight w:val="0"/>
      <w:marTop w:val="0"/>
      <w:marBottom w:val="0"/>
      <w:divBdr>
        <w:top w:val="none" w:sz="0" w:space="0" w:color="auto"/>
        <w:left w:val="none" w:sz="0" w:space="0" w:color="auto"/>
        <w:bottom w:val="none" w:sz="0" w:space="0" w:color="auto"/>
        <w:right w:val="none" w:sz="0" w:space="0" w:color="auto"/>
      </w:divBdr>
    </w:div>
    <w:div w:id="2056082861">
      <w:bodyDiv w:val="1"/>
      <w:marLeft w:val="0"/>
      <w:marRight w:val="0"/>
      <w:marTop w:val="0"/>
      <w:marBottom w:val="0"/>
      <w:divBdr>
        <w:top w:val="none" w:sz="0" w:space="0" w:color="auto"/>
        <w:left w:val="none" w:sz="0" w:space="0" w:color="auto"/>
        <w:bottom w:val="none" w:sz="0" w:space="0" w:color="auto"/>
        <w:right w:val="none" w:sz="0" w:space="0" w:color="auto"/>
      </w:divBdr>
    </w:div>
    <w:div w:id="2085032378">
      <w:bodyDiv w:val="1"/>
      <w:marLeft w:val="0"/>
      <w:marRight w:val="0"/>
      <w:marTop w:val="0"/>
      <w:marBottom w:val="0"/>
      <w:divBdr>
        <w:top w:val="none" w:sz="0" w:space="0" w:color="auto"/>
        <w:left w:val="none" w:sz="0" w:space="0" w:color="auto"/>
        <w:bottom w:val="none" w:sz="0" w:space="0" w:color="auto"/>
        <w:right w:val="none" w:sz="0" w:space="0" w:color="auto"/>
      </w:divBdr>
    </w:div>
    <w:div w:id="2095853673">
      <w:bodyDiv w:val="1"/>
      <w:marLeft w:val="0"/>
      <w:marRight w:val="0"/>
      <w:marTop w:val="0"/>
      <w:marBottom w:val="0"/>
      <w:divBdr>
        <w:top w:val="none" w:sz="0" w:space="0" w:color="auto"/>
        <w:left w:val="none" w:sz="0" w:space="0" w:color="auto"/>
        <w:bottom w:val="none" w:sz="0" w:space="0" w:color="auto"/>
        <w:right w:val="none" w:sz="0" w:space="0" w:color="auto"/>
      </w:divBdr>
    </w:div>
    <w:div w:id="2116048375">
      <w:bodyDiv w:val="1"/>
      <w:marLeft w:val="0"/>
      <w:marRight w:val="0"/>
      <w:marTop w:val="0"/>
      <w:marBottom w:val="0"/>
      <w:divBdr>
        <w:top w:val="none" w:sz="0" w:space="0" w:color="auto"/>
        <w:left w:val="none" w:sz="0" w:space="0" w:color="auto"/>
        <w:bottom w:val="none" w:sz="0" w:space="0" w:color="auto"/>
        <w:right w:val="none" w:sz="0" w:space="0" w:color="auto"/>
      </w:divBdr>
      <w:divsChild>
        <w:div w:id="1788505559">
          <w:marLeft w:val="547"/>
          <w:marRight w:val="0"/>
          <w:marTop w:val="0"/>
          <w:marBottom w:val="0"/>
          <w:divBdr>
            <w:top w:val="none" w:sz="0" w:space="0" w:color="auto"/>
            <w:left w:val="none" w:sz="0" w:space="0" w:color="auto"/>
            <w:bottom w:val="none" w:sz="0" w:space="0" w:color="auto"/>
            <w:right w:val="none" w:sz="0" w:space="0" w:color="auto"/>
          </w:divBdr>
        </w:div>
      </w:divsChild>
    </w:div>
    <w:div w:id="2122800966">
      <w:bodyDiv w:val="1"/>
      <w:marLeft w:val="0"/>
      <w:marRight w:val="0"/>
      <w:marTop w:val="0"/>
      <w:marBottom w:val="0"/>
      <w:divBdr>
        <w:top w:val="none" w:sz="0" w:space="0" w:color="auto"/>
        <w:left w:val="none" w:sz="0" w:space="0" w:color="auto"/>
        <w:bottom w:val="none" w:sz="0" w:space="0" w:color="auto"/>
        <w:right w:val="none" w:sz="0" w:space="0" w:color="auto"/>
      </w:divBdr>
    </w:div>
    <w:div w:id="21370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microsoft.com/office/2007/relationships/diagramDrawing" Target="diagrams/drawing1.xm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hdr.undp.org/en/countries/profiles/BIH" TargetMode="External"/><Relationship Id="rId20" Type="http://schemas.openxmlformats.org/officeDocument/2006/relationships/hyperlink" Target="https://ec.europa.eu/info/sites/info/files/communication-credible-enlargement-perspective-western-balkans_en.pdf"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fundforpeace.org/fsi/2017/05/14/fsi-2017-factionalization-and-group-grievance-fuel-rise-in-instability/" TargetMode="External"/><Relationship Id="rId23" Type="http://schemas.openxmlformats.org/officeDocument/2006/relationships/diagramQuickStyle" Target="diagrams/quickStyle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diagramLayout" Target="diagrams/layout1.xml"/><Relationship Id="rId27" Type="http://schemas.microsoft.com/office/2011/relationships/commentsExtended" Target="commentsExtended.xml"/><Relationship Id="rId30"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hdr.undp.org/en/countries/profiles/BIH" TargetMode="External"/><Relationship Id="rId2" Type="http://schemas.openxmlformats.org/officeDocument/2006/relationships/hyperlink" Target="http://www.popis2013.ba/popis2013/doc/Popis2013prvoIzdanje.pdf" TargetMode="External"/><Relationship Id="rId1" Type="http://schemas.openxmlformats.org/officeDocument/2006/relationships/hyperlink" Target="http://databank.worldbank.org/data/reports.aspx?source=2&amp;series=NE.GDI.FTOT.ZS&amp;country=BIH" TargetMode="External"/><Relationship Id="rId5" Type="http://schemas.openxmlformats.org/officeDocument/2006/relationships/hyperlink" Target="https://tradingeconomics.com/bosnia-and-herzegovina/exports-by-category" TargetMode="External"/><Relationship Id="rId4" Type="http://schemas.openxmlformats.org/officeDocument/2006/relationships/hyperlink" Target="http://www.fipa.gov.ba/informacije/statistike/investicije/default.aspx?id=180&amp;langTag=en-U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EEADC0-6E79-4EE6-8626-0C2D6E39F75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B6337B09-C096-470D-9466-E388B12424F7}">
      <dgm:prSet phldrT="[Text]" custT="1"/>
      <dgm:spPr/>
      <dgm:t>
        <a:bodyPr/>
        <a:lstStyle/>
        <a:p>
          <a:r>
            <a:rPr lang="en-GB" sz="1100" b="0"/>
            <a:t>Economic governance frameworks capacitated and education capabilities strengthened to support entrepreneurship</a:t>
          </a:r>
          <a:endParaRPr lang="en-US" sz="1100" b="0"/>
        </a:p>
      </dgm:t>
    </dgm:pt>
    <dgm:pt modelId="{1A071DA5-8D70-486F-A2DF-57037EEE9B4C}" type="parTrans" cxnId="{D9501026-AF39-4836-93AC-74A46FADE57E}">
      <dgm:prSet/>
      <dgm:spPr/>
      <dgm:t>
        <a:bodyPr/>
        <a:lstStyle/>
        <a:p>
          <a:endParaRPr lang="en-US"/>
        </a:p>
      </dgm:t>
    </dgm:pt>
    <dgm:pt modelId="{D0BEE309-7633-485B-98DA-B2977A80CA96}" type="sibTrans" cxnId="{D9501026-AF39-4836-93AC-74A46FADE57E}">
      <dgm:prSet/>
      <dgm:spPr/>
      <dgm:t>
        <a:bodyPr/>
        <a:lstStyle/>
        <a:p>
          <a:endParaRPr lang="en-US"/>
        </a:p>
      </dgm:t>
    </dgm:pt>
    <dgm:pt modelId="{1C5849B0-DE3D-40B2-90A2-161FCA6799E3}">
      <dgm:prSet phldrT="[Text]" custT="1"/>
      <dgm:spPr/>
      <dgm:t>
        <a:bodyPr/>
        <a:lstStyle/>
        <a:p>
          <a:r>
            <a:rPr lang="bs-Latn-BA" sz="900"/>
            <a:t>Improve </a:t>
          </a:r>
          <a:r>
            <a:rPr lang="en-GB" sz="900"/>
            <a:t>learning opportunities</a:t>
          </a:r>
          <a:endParaRPr lang="bs-Latn-BA" sz="900"/>
        </a:p>
      </dgm:t>
    </dgm:pt>
    <dgm:pt modelId="{735E6920-6204-4AED-A166-F879E27B709F}" type="parTrans" cxnId="{2CDBD2CE-1500-4AE3-A581-5C06FFA95AF8}">
      <dgm:prSet/>
      <dgm:spPr/>
      <dgm:t>
        <a:bodyPr/>
        <a:lstStyle/>
        <a:p>
          <a:endParaRPr lang="en-US"/>
        </a:p>
      </dgm:t>
    </dgm:pt>
    <dgm:pt modelId="{5F93078F-3BD3-4380-85CB-F91E0ABA4095}" type="sibTrans" cxnId="{2CDBD2CE-1500-4AE3-A581-5C06FFA95AF8}">
      <dgm:prSet/>
      <dgm:spPr/>
      <dgm:t>
        <a:bodyPr/>
        <a:lstStyle/>
        <a:p>
          <a:endParaRPr lang="en-US"/>
        </a:p>
      </dgm:t>
    </dgm:pt>
    <dgm:pt modelId="{CD828BB9-16A6-44F2-B5ED-28A26B1D474C}">
      <dgm:prSet phldrT="[Text]" custT="1"/>
      <dgm:spPr/>
      <dgm:t>
        <a:bodyPr/>
        <a:lstStyle/>
        <a:p>
          <a:r>
            <a:rPr lang="bs-Latn-BA" sz="900"/>
            <a:t>D</a:t>
          </a:r>
          <a:r>
            <a:rPr lang="en-GB" sz="900"/>
            <a:t>evelopment and adoption of sustainable and EU-harmonized policies in the field of IT learning, entrepreneurship support and innovation</a:t>
          </a:r>
          <a:endParaRPr lang="en-US" sz="900"/>
        </a:p>
      </dgm:t>
    </dgm:pt>
    <dgm:pt modelId="{D3B300F7-05E9-43EC-A7E5-066F9DA1FCDD}" type="parTrans" cxnId="{D43887BF-B7DE-4C11-8FA5-440E9F1F1D7B}">
      <dgm:prSet/>
      <dgm:spPr/>
      <dgm:t>
        <a:bodyPr/>
        <a:lstStyle/>
        <a:p>
          <a:endParaRPr lang="en-US"/>
        </a:p>
      </dgm:t>
    </dgm:pt>
    <dgm:pt modelId="{7885CC58-0C21-4D6D-87A4-5FAFAFA3E3D7}" type="sibTrans" cxnId="{D43887BF-B7DE-4C11-8FA5-440E9F1F1D7B}">
      <dgm:prSet/>
      <dgm:spPr/>
      <dgm:t>
        <a:bodyPr/>
        <a:lstStyle/>
        <a:p>
          <a:endParaRPr lang="en-US"/>
        </a:p>
      </dgm:t>
    </dgm:pt>
    <dgm:pt modelId="{A206FAC2-5DCD-4D7B-A6FD-795C6EFD827D}">
      <dgm:prSet custT="1"/>
      <dgm:spPr/>
      <dgm:t>
        <a:bodyPr/>
        <a:lstStyle/>
        <a:p>
          <a:r>
            <a:rPr lang="bs-Latn-BA" sz="900"/>
            <a:t>Nurture entrerpeneurs of the future</a:t>
          </a:r>
          <a:endParaRPr lang="en-US" sz="900"/>
        </a:p>
      </dgm:t>
    </dgm:pt>
    <dgm:pt modelId="{A2B0C2DD-7185-48F2-8900-C81E05E7F2A5}" type="parTrans" cxnId="{A9023F3A-B636-4BFF-82D0-A70760D3402E}">
      <dgm:prSet/>
      <dgm:spPr/>
      <dgm:t>
        <a:bodyPr/>
        <a:lstStyle/>
        <a:p>
          <a:endParaRPr lang="en-US"/>
        </a:p>
      </dgm:t>
    </dgm:pt>
    <dgm:pt modelId="{D84513A8-4C2A-4B63-8474-80B676A15687}" type="sibTrans" cxnId="{A9023F3A-B636-4BFF-82D0-A70760D3402E}">
      <dgm:prSet/>
      <dgm:spPr/>
      <dgm:t>
        <a:bodyPr/>
        <a:lstStyle/>
        <a:p>
          <a:endParaRPr lang="en-US"/>
        </a:p>
      </dgm:t>
    </dgm:pt>
    <dgm:pt modelId="{8F3A07D8-8A49-42D5-BDDA-B79D20157C9A}">
      <dgm:prSet custT="1"/>
      <dgm:spPr/>
      <dgm:t>
        <a:bodyPr/>
        <a:lstStyle/>
        <a:p>
          <a:r>
            <a:rPr lang="bs-Latn-BA" sz="900"/>
            <a:t>Reward </a:t>
          </a:r>
          <a:r>
            <a:rPr lang="en-GB" sz="900"/>
            <a:t>research and development projects aimed at developing market-ready products and solutions</a:t>
          </a:r>
          <a:endParaRPr lang="en-US" sz="900"/>
        </a:p>
      </dgm:t>
    </dgm:pt>
    <dgm:pt modelId="{18B53E3D-117B-4A1A-A4D0-2157DBBD64FA}" type="parTrans" cxnId="{EE0C03A3-D011-40AC-8986-4C90CB1A1419}">
      <dgm:prSet/>
      <dgm:spPr/>
      <dgm:t>
        <a:bodyPr/>
        <a:lstStyle/>
        <a:p>
          <a:endParaRPr lang="en-US"/>
        </a:p>
      </dgm:t>
    </dgm:pt>
    <dgm:pt modelId="{690AA6C4-5FF3-4561-BAAC-6ABC63CC98C0}" type="sibTrans" cxnId="{EE0C03A3-D011-40AC-8986-4C90CB1A1419}">
      <dgm:prSet/>
      <dgm:spPr/>
      <dgm:t>
        <a:bodyPr/>
        <a:lstStyle/>
        <a:p>
          <a:endParaRPr lang="en-US"/>
        </a:p>
      </dgm:t>
    </dgm:pt>
    <dgm:pt modelId="{A472DAA3-DBF5-4A92-B1C2-ED30825705D4}">
      <dgm:prSet custT="1"/>
      <dgm:spPr/>
      <dgm:t>
        <a:bodyPr/>
        <a:lstStyle/>
        <a:p>
          <a:r>
            <a:rPr lang="en-GB" sz="1000" b="1"/>
            <a:t>Entrepreneurship pillar</a:t>
          </a:r>
          <a:endParaRPr lang="en-US" sz="1000" b="1"/>
        </a:p>
      </dgm:t>
    </dgm:pt>
    <dgm:pt modelId="{BC3C0FD8-4820-4658-B56C-072CB970C0E0}" type="parTrans" cxnId="{04F7819D-42ED-43CE-9472-97E2FCCA802F}">
      <dgm:prSet/>
      <dgm:spPr/>
      <dgm:t>
        <a:bodyPr/>
        <a:lstStyle/>
        <a:p>
          <a:endParaRPr lang="en-US"/>
        </a:p>
      </dgm:t>
    </dgm:pt>
    <dgm:pt modelId="{F6041E7B-6CFB-4012-8F33-167A65537B38}" type="sibTrans" cxnId="{04F7819D-42ED-43CE-9472-97E2FCCA802F}">
      <dgm:prSet/>
      <dgm:spPr/>
      <dgm:t>
        <a:bodyPr/>
        <a:lstStyle/>
        <a:p>
          <a:endParaRPr lang="en-US"/>
        </a:p>
      </dgm:t>
    </dgm:pt>
    <dgm:pt modelId="{F5E2FD5E-1EF2-4C77-BC13-0185196F7E9D}">
      <dgm:prSet custT="1"/>
      <dgm:spPr/>
      <dgm:t>
        <a:bodyPr/>
        <a:lstStyle/>
        <a:p>
          <a:r>
            <a:rPr lang="bs-Latn-BA" sz="1000" b="1"/>
            <a:t>Education</a:t>
          </a:r>
          <a:r>
            <a:rPr lang="en-GB" sz="1000" b="1"/>
            <a:t> pillar</a:t>
          </a:r>
          <a:endParaRPr lang="en-US" sz="1000" b="1"/>
        </a:p>
      </dgm:t>
    </dgm:pt>
    <dgm:pt modelId="{672959F5-C098-4896-80A9-537AE6AEE7CB}" type="parTrans" cxnId="{978F052A-0273-48E9-8014-1DD7E2D87AB8}">
      <dgm:prSet/>
      <dgm:spPr/>
      <dgm:t>
        <a:bodyPr/>
        <a:lstStyle/>
        <a:p>
          <a:endParaRPr lang="en-US"/>
        </a:p>
      </dgm:t>
    </dgm:pt>
    <dgm:pt modelId="{D0EC0045-527C-4448-8729-582FB9910B90}" type="sibTrans" cxnId="{978F052A-0273-48E9-8014-1DD7E2D87AB8}">
      <dgm:prSet/>
      <dgm:spPr/>
      <dgm:t>
        <a:bodyPr/>
        <a:lstStyle/>
        <a:p>
          <a:endParaRPr lang="en-US"/>
        </a:p>
      </dgm:t>
    </dgm:pt>
    <dgm:pt modelId="{37C03E0A-78B9-4FE2-880A-F72CD99BBE18}">
      <dgm:prSet custT="1"/>
      <dgm:spPr/>
      <dgm:t>
        <a:bodyPr/>
        <a:lstStyle/>
        <a:p>
          <a:r>
            <a:rPr lang="bs-Latn-BA" sz="1000" b="1"/>
            <a:t>Innovation</a:t>
          </a:r>
          <a:r>
            <a:rPr lang="en-GB" sz="1000" b="1"/>
            <a:t> pillar</a:t>
          </a:r>
          <a:endParaRPr lang="en-US" sz="1000" b="1"/>
        </a:p>
      </dgm:t>
    </dgm:pt>
    <dgm:pt modelId="{41BFEEC2-5A3D-4D5A-9B53-A5AD49A77F5F}" type="parTrans" cxnId="{CEB5D1B9-B00E-4081-89FD-EE2035121E17}">
      <dgm:prSet/>
      <dgm:spPr/>
      <dgm:t>
        <a:bodyPr/>
        <a:lstStyle/>
        <a:p>
          <a:endParaRPr lang="en-US"/>
        </a:p>
      </dgm:t>
    </dgm:pt>
    <dgm:pt modelId="{201928BD-F040-476A-A314-FB304AC3DD80}" type="sibTrans" cxnId="{CEB5D1B9-B00E-4081-89FD-EE2035121E17}">
      <dgm:prSet/>
      <dgm:spPr/>
      <dgm:t>
        <a:bodyPr/>
        <a:lstStyle/>
        <a:p>
          <a:endParaRPr lang="en-US"/>
        </a:p>
      </dgm:t>
    </dgm:pt>
    <dgm:pt modelId="{A24D805F-A386-4D27-8CFF-18105CCCA940}" type="pres">
      <dgm:prSet presAssocID="{A2EEADC0-6E79-4EE6-8626-0C2D6E39F752}" presName="hierChild1" presStyleCnt="0">
        <dgm:presLayoutVars>
          <dgm:chPref val="1"/>
          <dgm:dir/>
          <dgm:animOne val="branch"/>
          <dgm:animLvl val="lvl"/>
          <dgm:resizeHandles/>
        </dgm:presLayoutVars>
      </dgm:prSet>
      <dgm:spPr/>
    </dgm:pt>
    <dgm:pt modelId="{686A6D91-5D8A-47BE-8672-9EF407940AF8}" type="pres">
      <dgm:prSet presAssocID="{B6337B09-C096-470D-9466-E388B12424F7}" presName="hierRoot1" presStyleCnt="0"/>
      <dgm:spPr/>
    </dgm:pt>
    <dgm:pt modelId="{E3F01E4F-DB52-438D-BCFF-DCDCD3833BB6}" type="pres">
      <dgm:prSet presAssocID="{B6337B09-C096-470D-9466-E388B12424F7}" presName="composite" presStyleCnt="0"/>
      <dgm:spPr/>
    </dgm:pt>
    <dgm:pt modelId="{A899EC5C-4E51-422D-952B-2070B31BC6EF}" type="pres">
      <dgm:prSet presAssocID="{B6337B09-C096-470D-9466-E388B12424F7}" presName="background" presStyleLbl="node0" presStyleIdx="0" presStyleCnt="4"/>
      <dgm:spPr/>
    </dgm:pt>
    <dgm:pt modelId="{D2931F45-FC35-4E5F-8114-BD1BD92F224B}" type="pres">
      <dgm:prSet presAssocID="{B6337B09-C096-470D-9466-E388B12424F7}" presName="text" presStyleLbl="fgAcc0" presStyleIdx="0" presStyleCnt="4" custScaleX="154041" custScaleY="107459" custLinFactNeighborX="25943" custLinFactNeighborY="2724">
        <dgm:presLayoutVars>
          <dgm:chPref val="3"/>
        </dgm:presLayoutVars>
      </dgm:prSet>
      <dgm:spPr/>
    </dgm:pt>
    <dgm:pt modelId="{00DAA3F4-DF54-4FA2-B98A-33E598592D52}" type="pres">
      <dgm:prSet presAssocID="{B6337B09-C096-470D-9466-E388B12424F7}" presName="hierChild2" presStyleCnt="0"/>
      <dgm:spPr/>
    </dgm:pt>
    <dgm:pt modelId="{922C0B15-22A3-47C3-9505-7BA1518516BC}" type="pres">
      <dgm:prSet presAssocID="{735E6920-6204-4AED-A166-F879E27B709F}" presName="Name10" presStyleLbl="parChTrans1D2" presStyleIdx="0" presStyleCnt="4"/>
      <dgm:spPr/>
    </dgm:pt>
    <dgm:pt modelId="{3F733D4B-881F-4BCC-9335-F7F5C0171913}" type="pres">
      <dgm:prSet presAssocID="{1C5849B0-DE3D-40B2-90A2-161FCA6799E3}" presName="hierRoot2" presStyleCnt="0"/>
      <dgm:spPr/>
    </dgm:pt>
    <dgm:pt modelId="{376091A5-F73A-487F-AD65-A8AC8B1F4A8E}" type="pres">
      <dgm:prSet presAssocID="{1C5849B0-DE3D-40B2-90A2-161FCA6799E3}" presName="composite2" presStyleCnt="0"/>
      <dgm:spPr/>
    </dgm:pt>
    <dgm:pt modelId="{1CB51ECD-C79A-4A55-94B4-74B89895C001}" type="pres">
      <dgm:prSet presAssocID="{1C5849B0-DE3D-40B2-90A2-161FCA6799E3}" presName="background2" presStyleLbl="node2" presStyleIdx="0" presStyleCnt="4"/>
      <dgm:spPr/>
    </dgm:pt>
    <dgm:pt modelId="{F8099DBD-107E-46A4-ABFF-43C2364BDCC1}" type="pres">
      <dgm:prSet presAssocID="{1C5849B0-DE3D-40B2-90A2-161FCA6799E3}" presName="text2" presStyleLbl="fgAcc2" presStyleIdx="0" presStyleCnt="4" custScaleY="366676">
        <dgm:presLayoutVars>
          <dgm:chPref val="3"/>
        </dgm:presLayoutVars>
      </dgm:prSet>
      <dgm:spPr/>
    </dgm:pt>
    <dgm:pt modelId="{867C6BA1-79CE-45FF-98C6-D3EABB1B1AAC}" type="pres">
      <dgm:prSet presAssocID="{1C5849B0-DE3D-40B2-90A2-161FCA6799E3}" presName="hierChild3" presStyleCnt="0"/>
      <dgm:spPr/>
    </dgm:pt>
    <dgm:pt modelId="{8A049941-3ECD-4FE0-B51A-00068A15F1EA}" type="pres">
      <dgm:prSet presAssocID="{D3B300F7-05E9-43EC-A7E5-066F9DA1FCDD}" presName="Name10" presStyleLbl="parChTrans1D2" presStyleIdx="1" presStyleCnt="4"/>
      <dgm:spPr/>
    </dgm:pt>
    <dgm:pt modelId="{3CF4AD44-04CC-4557-BC46-89D59883DA98}" type="pres">
      <dgm:prSet presAssocID="{CD828BB9-16A6-44F2-B5ED-28A26B1D474C}" presName="hierRoot2" presStyleCnt="0"/>
      <dgm:spPr/>
    </dgm:pt>
    <dgm:pt modelId="{31FBAD5E-2290-45ED-8C0E-49F9A1A0B4F1}" type="pres">
      <dgm:prSet presAssocID="{CD828BB9-16A6-44F2-B5ED-28A26B1D474C}" presName="composite2" presStyleCnt="0"/>
      <dgm:spPr/>
    </dgm:pt>
    <dgm:pt modelId="{0FB2EA70-4EBC-4ADC-BDF0-975A4BF269D8}" type="pres">
      <dgm:prSet presAssocID="{CD828BB9-16A6-44F2-B5ED-28A26B1D474C}" presName="background2" presStyleLbl="node2" presStyleIdx="1" presStyleCnt="4"/>
      <dgm:spPr/>
    </dgm:pt>
    <dgm:pt modelId="{5E676CAC-3C9F-4C32-BFF9-D2A206D0F216}" type="pres">
      <dgm:prSet presAssocID="{CD828BB9-16A6-44F2-B5ED-28A26B1D474C}" presName="text2" presStyleLbl="fgAcc2" presStyleIdx="1" presStyleCnt="4" custScaleY="366676">
        <dgm:presLayoutVars>
          <dgm:chPref val="3"/>
        </dgm:presLayoutVars>
      </dgm:prSet>
      <dgm:spPr/>
    </dgm:pt>
    <dgm:pt modelId="{E9ED3382-04AE-4C89-A888-23B948154CE5}" type="pres">
      <dgm:prSet presAssocID="{CD828BB9-16A6-44F2-B5ED-28A26B1D474C}" presName="hierChild3" presStyleCnt="0"/>
      <dgm:spPr/>
    </dgm:pt>
    <dgm:pt modelId="{8E2BD4F0-4DE5-49DC-9CA6-029AD09E076E}" type="pres">
      <dgm:prSet presAssocID="{A2B0C2DD-7185-48F2-8900-C81E05E7F2A5}" presName="Name10" presStyleLbl="parChTrans1D2" presStyleIdx="2" presStyleCnt="4"/>
      <dgm:spPr/>
    </dgm:pt>
    <dgm:pt modelId="{A77016BB-949A-40FF-8BD4-CF0CBB65BB04}" type="pres">
      <dgm:prSet presAssocID="{A206FAC2-5DCD-4D7B-A6FD-795C6EFD827D}" presName="hierRoot2" presStyleCnt="0"/>
      <dgm:spPr/>
    </dgm:pt>
    <dgm:pt modelId="{2ADAB7C6-272D-48BE-8AB7-5C5438592B75}" type="pres">
      <dgm:prSet presAssocID="{A206FAC2-5DCD-4D7B-A6FD-795C6EFD827D}" presName="composite2" presStyleCnt="0"/>
      <dgm:spPr/>
    </dgm:pt>
    <dgm:pt modelId="{E9706CDB-FDE3-49B6-A49A-A109FE49B11E}" type="pres">
      <dgm:prSet presAssocID="{A206FAC2-5DCD-4D7B-A6FD-795C6EFD827D}" presName="background2" presStyleLbl="node2" presStyleIdx="2" presStyleCnt="4"/>
      <dgm:spPr/>
    </dgm:pt>
    <dgm:pt modelId="{3EC897C7-EF69-45AC-9AE3-F98FBECC3534}" type="pres">
      <dgm:prSet presAssocID="{A206FAC2-5DCD-4D7B-A6FD-795C6EFD827D}" presName="text2" presStyleLbl="fgAcc2" presStyleIdx="2" presStyleCnt="4" custScaleY="366676">
        <dgm:presLayoutVars>
          <dgm:chPref val="3"/>
        </dgm:presLayoutVars>
      </dgm:prSet>
      <dgm:spPr/>
    </dgm:pt>
    <dgm:pt modelId="{3A46916F-751B-4E80-B5A8-C9F0C3F7424D}" type="pres">
      <dgm:prSet presAssocID="{A206FAC2-5DCD-4D7B-A6FD-795C6EFD827D}" presName="hierChild3" presStyleCnt="0"/>
      <dgm:spPr/>
    </dgm:pt>
    <dgm:pt modelId="{0173FB4B-F3E6-4F93-9748-1D37C3A36D2E}" type="pres">
      <dgm:prSet presAssocID="{18B53E3D-117B-4A1A-A4D0-2157DBBD64FA}" presName="Name10" presStyleLbl="parChTrans1D2" presStyleIdx="3" presStyleCnt="4"/>
      <dgm:spPr/>
    </dgm:pt>
    <dgm:pt modelId="{BF3EF431-2DDF-4156-86B9-4D3E26B370E0}" type="pres">
      <dgm:prSet presAssocID="{8F3A07D8-8A49-42D5-BDDA-B79D20157C9A}" presName="hierRoot2" presStyleCnt="0"/>
      <dgm:spPr/>
    </dgm:pt>
    <dgm:pt modelId="{AB250D9F-746B-4FC2-B8AA-85B3ACF605E7}" type="pres">
      <dgm:prSet presAssocID="{8F3A07D8-8A49-42D5-BDDA-B79D20157C9A}" presName="composite2" presStyleCnt="0"/>
      <dgm:spPr/>
    </dgm:pt>
    <dgm:pt modelId="{192F4313-FB19-4164-B1C6-2ED929C9705E}" type="pres">
      <dgm:prSet presAssocID="{8F3A07D8-8A49-42D5-BDDA-B79D20157C9A}" presName="background2" presStyleLbl="node2" presStyleIdx="3" presStyleCnt="4"/>
      <dgm:spPr/>
    </dgm:pt>
    <dgm:pt modelId="{DD490D4D-1DF5-46EA-989E-DC106304DBCE}" type="pres">
      <dgm:prSet presAssocID="{8F3A07D8-8A49-42D5-BDDA-B79D20157C9A}" presName="text2" presStyleLbl="fgAcc2" presStyleIdx="3" presStyleCnt="4" custScaleY="366676">
        <dgm:presLayoutVars>
          <dgm:chPref val="3"/>
        </dgm:presLayoutVars>
      </dgm:prSet>
      <dgm:spPr/>
    </dgm:pt>
    <dgm:pt modelId="{EC367A6B-B7BC-40BC-8875-367CFAF6A5F0}" type="pres">
      <dgm:prSet presAssocID="{8F3A07D8-8A49-42D5-BDDA-B79D20157C9A}" presName="hierChild3" presStyleCnt="0"/>
      <dgm:spPr/>
    </dgm:pt>
    <dgm:pt modelId="{FBDBA45F-4956-4275-9F4D-C7FC8A0A5CF7}" type="pres">
      <dgm:prSet presAssocID="{A472DAA3-DBF5-4A92-B1C2-ED30825705D4}" presName="hierRoot1" presStyleCnt="0"/>
      <dgm:spPr/>
    </dgm:pt>
    <dgm:pt modelId="{C92D0AF0-A48A-4245-8FE4-07719152F07F}" type="pres">
      <dgm:prSet presAssocID="{A472DAA3-DBF5-4A92-B1C2-ED30825705D4}" presName="composite" presStyleCnt="0"/>
      <dgm:spPr/>
    </dgm:pt>
    <dgm:pt modelId="{0610F345-936B-4037-9424-B5EFBDA2BEA0}" type="pres">
      <dgm:prSet presAssocID="{A472DAA3-DBF5-4A92-B1C2-ED30825705D4}" presName="background" presStyleLbl="node0" presStyleIdx="1" presStyleCnt="4"/>
      <dgm:spPr/>
    </dgm:pt>
    <dgm:pt modelId="{3621EDBF-E8F5-4C60-BD64-80766C243760}" type="pres">
      <dgm:prSet presAssocID="{A472DAA3-DBF5-4A92-B1C2-ED30825705D4}" presName="text" presStyleLbl="fgAcc0" presStyleIdx="1" presStyleCnt="4" custScaleX="74630" custScaleY="54343" custLinFactX="-100000" custLinFactNeighborX="-148825" custLinFactNeighborY="36715">
        <dgm:presLayoutVars>
          <dgm:chPref val="3"/>
        </dgm:presLayoutVars>
      </dgm:prSet>
      <dgm:spPr/>
    </dgm:pt>
    <dgm:pt modelId="{EC9D9C3B-5800-482F-B118-530892B5CDA8}" type="pres">
      <dgm:prSet presAssocID="{A472DAA3-DBF5-4A92-B1C2-ED30825705D4}" presName="hierChild2" presStyleCnt="0"/>
      <dgm:spPr/>
    </dgm:pt>
    <dgm:pt modelId="{0B551002-28C5-45A8-A294-9E44C433308A}" type="pres">
      <dgm:prSet presAssocID="{F5E2FD5E-1EF2-4C77-BC13-0185196F7E9D}" presName="hierRoot1" presStyleCnt="0"/>
      <dgm:spPr/>
    </dgm:pt>
    <dgm:pt modelId="{5166D7BD-4887-4403-BA76-4B0DB9484AEE}" type="pres">
      <dgm:prSet presAssocID="{F5E2FD5E-1EF2-4C77-BC13-0185196F7E9D}" presName="composite" presStyleCnt="0"/>
      <dgm:spPr/>
    </dgm:pt>
    <dgm:pt modelId="{ACB7DE3A-FA54-48AB-B3B4-E3A3F2D20AA7}" type="pres">
      <dgm:prSet presAssocID="{F5E2FD5E-1EF2-4C77-BC13-0185196F7E9D}" presName="background" presStyleLbl="node0" presStyleIdx="2" presStyleCnt="4"/>
      <dgm:spPr/>
    </dgm:pt>
    <dgm:pt modelId="{2FE31B74-310E-4E43-B042-AFDB099E9374}" type="pres">
      <dgm:prSet presAssocID="{F5E2FD5E-1EF2-4C77-BC13-0185196F7E9D}" presName="text" presStyleLbl="fgAcc0" presStyleIdx="2" presStyleCnt="4" custScaleX="74630" custScaleY="54343" custLinFactX="-221182" custLinFactNeighborX="-300000" custLinFactNeighborY="35016">
        <dgm:presLayoutVars>
          <dgm:chPref val="3"/>
        </dgm:presLayoutVars>
      </dgm:prSet>
      <dgm:spPr/>
    </dgm:pt>
    <dgm:pt modelId="{C81F1A27-BD99-48CD-96C2-28C0059A17EB}" type="pres">
      <dgm:prSet presAssocID="{F5E2FD5E-1EF2-4C77-BC13-0185196F7E9D}" presName="hierChild2" presStyleCnt="0"/>
      <dgm:spPr/>
    </dgm:pt>
    <dgm:pt modelId="{69F21177-0DF0-45AA-BA24-8931309E6D5B}" type="pres">
      <dgm:prSet presAssocID="{37C03E0A-78B9-4FE2-880A-F72CD99BBE18}" presName="hierRoot1" presStyleCnt="0"/>
      <dgm:spPr/>
    </dgm:pt>
    <dgm:pt modelId="{31FAF60A-E864-4A47-8214-E8F046D281F3}" type="pres">
      <dgm:prSet presAssocID="{37C03E0A-78B9-4FE2-880A-F72CD99BBE18}" presName="composite" presStyleCnt="0"/>
      <dgm:spPr/>
    </dgm:pt>
    <dgm:pt modelId="{1FE7AB1B-736C-4E4C-8D21-BE6464A9F2C9}" type="pres">
      <dgm:prSet presAssocID="{37C03E0A-78B9-4FE2-880A-F72CD99BBE18}" presName="background" presStyleLbl="node0" presStyleIdx="3" presStyleCnt="4"/>
      <dgm:spPr/>
    </dgm:pt>
    <dgm:pt modelId="{E45419BE-3BF2-4766-B419-3C422FD02F5A}" type="pres">
      <dgm:prSet presAssocID="{37C03E0A-78B9-4FE2-880A-F72CD99BBE18}" presName="text" presStyleLbl="fgAcc0" presStyleIdx="3" presStyleCnt="4" custScaleX="74630" custScaleY="54343" custLinFactX="-65469" custLinFactNeighborX="-100000" custLinFactNeighborY="40843">
        <dgm:presLayoutVars>
          <dgm:chPref val="3"/>
        </dgm:presLayoutVars>
      </dgm:prSet>
      <dgm:spPr/>
    </dgm:pt>
    <dgm:pt modelId="{43DC286D-C459-43A3-979F-2C40BE687B87}" type="pres">
      <dgm:prSet presAssocID="{37C03E0A-78B9-4FE2-880A-F72CD99BBE18}" presName="hierChild2" presStyleCnt="0"/>
      <dgm:spPr/>
    </dgm:pt>
  </dgm:ptLst>
  <dgm:cxnLst>
    <dgm:cxn modelId="{DE638A03-68DA-4592-BF8F-B1628B55E01C}" type="presOf" srcId="{A2B0C2DD-7185-48F2-8900-C81E05E7F2A5}" destId="{8E2BD4F0-4DE5-49DC-9CA6-029AD09E076E}" srcOrd="0" destOrd="0" presId="urn:microsoft.com/office/officeart/2005/8/layout/hierarchy1"/>
    <dgm:cxn modelId="{D9501026-AF39-4836-93AC-74A46FADE57E}" srcId="{A2EEADC0-6E79-4EE6-8626-0C2D6E39F752}" destId="{B6337B09-C096-470D-9466-E388B12424F7}" srcOrd="0" destOrd="0" parTransId="{1A071DA5-8D70-486F-A2DF-57037EEE9B4C}" sibTransId="{D0BEE309-7633-485B-98DA-B2977A80CA96}"/>
    <dgm:cxn modelId="{978F052A-0273-48E9-8014-1DD7E2D87AB8}" srcId="{A2EEADC0-6E79-4EE6-8626-0C2D6E39F752}" destId="{F5E2FD5E-1EF2-4C77-BC13-0185196F7E9D}" srcOrd="2" destOrd="0" parTransId="{672959F5-C098-4896-80A9-537AE6AEE7CB}" sibTransId="{D0EC0045-527C-4448-8729-582FB9910B90}"/>
    <dgm:cxn modelId="{A9023F3A-B636-4BFF-82D0-A70760D3402E}" srcId="{B6337B09-C096-470D-9466-E388B12424F7}" destId="{A206FAC2-5DCD-4D7B-A6FD-795C6EFD827D}" srcOrd="2" destOrd="0" parTransId="{A2B0C2DD-7185-48F2-8900-C81E05E7F2A5}" sibTransId="{D84513A8-4C2A-4B63-8474-80B676A15687}"/>
    <dgm:cxn modelId="{A0BF754D-402B-45B6-B6D0-4C2824B63F5B}" type="presOf" srcId="{8F3A07D8-8A49-42D5-BDDA-B79D20157C9A}" destId="{DD490D4D-1DF5-46EA-989E-DC106304DBCE}" srcOrd="0" destOrd="0" presId="urn:microsoft.com/office/officeart/2005/8/layout/hierarchy1"/>
    <dgm:cxn modelId="{BF06146E-185F-4CD5-93A5-D562F38797E5}" type="presOf" srcId="{D3B300F7-05E9-43EC-A7E5-066F9DA1FCDD}" destId="{8A049941-3ECD-4FE0-B51A-00068A15F1EA}" srcOrd="0" destOrd="0" presId="urn:microsoft.com/office/officeart/2005/8/layout/hierarchy1"/>
    <dgm:cxn modelId="{6A9E0255-5ED8-4EA2-A069-62A34CC48ED6}" type="presOf" srcId="{A206FAC2-5DCD-4D7B-A6FD-795C6EFD827D}" destId="{3EC897C7-EF69-45AC-9AE3-F98FBECC3534}" srcOrd="0" destOrd="0" presId="urn:microsoft.com/office/officeart/2005/8/layout/hierarchy1"/>
    <dgm:cxn modelId="{AE7F0579-6A9A-4810-8A96-D3D3DD0F1972}" type="presOf" srcId="{18B53E3D-117B-4A1A-A4D0-2157DBBD64FA}" destId="{0173FB4B-F3E6-4F93-9748-1D37C3A36D2E}" srcOrd="0" destOrd="0" presId="urn:microsoft.com/office/officeart/2005/8/layout/hierarchy1"/>
    <dgm:cxn modelId="{1149A687-8244-447F-AEC7-7C182F52E551}" type="presOf" srcId="{735E6920-6204-4AED-A166-F879E27B709F}" destId="{922C0B15-22A3-47C3-9505-7BA1518516BC}" srcOrd="0" destOrd="0" presId="urn:microsoft.com/office/officeart/2005/8/layout/hierarchy1"/>
    <dgm:cxn modelId="{B6D31494-47E5-4600-84DB-F7552741398F}" type="presOf" srcId="{B6337B09-C096-470D-9466-E388B12424F7}" destId="{D2931F45-FC35-4E5F-8114-BD1BD92F224B}" srcOrd="0" destOrd="0" presId="urn:microsoft.com/office/officeart/2005/8/layout/hierarchy1"/>
    <dgm:cxn modelId="{96A5DF98-1EDD-4C8E-AA0E-6732DA41D5E6}" type="presOf" srcId="{1C5849B0-DE3D-40B2-90A2-161FCA6799E3}" destId="{F8099DBD-107E-46A4-ABFF-43C2364BDCC1}" srcOrd="0" destOrd="0" presId="urn:microsoft.com/office/officeart/2005/8/layout/hierarchy1"/>
    <dgm:cxn modelId="{04F7819D-42ED-43CE-9472-97E2FCCA802F}" srcId="{A2EEADC0-6E79-4EE6-8626-0C2D6E39F752}" destId="{A472DAA3-DBF5-4A92-B1C2-ED30825705D4}" srcOrd="1" destOrd="0" parTransId="{BC3C0FD8-4820-4658-B56C-072CB970C0E0}" sibTransId="{F6041E7B-6CFB-4012-8F33-167A65537B38}"/>
    <dgm:cxn modelId="{62CBD29D-76B2-49AE-8403-97C608EB8494}" type="presOf" srcId="{A472DAA3-DBF5-4A92-B1C2-ED30825705D4}" destId="{3621EDBF-E8F5-4C60-BD64-80766C243760}" srcOrd="0" destOrd="0" presId="urn:microsoft.com/office/officeart/2005/8/layout/hierarchy1"/>
    <dgm:cxn modelId="{EE0C03A3-D011-40AC-8986-4C90CB1A1419}" srcId="{B6337B09-C096-470D-9466-E388B12424F7}" destId="{8F3A07D8-8A49-42D5-BDDA-B79D20157C9A}" srcOrd="3" destOrd="0" parTransId="{18B53E3D-117B-4A1A-A4D0-2157DBBD64FA}" sibTransId="{690AA6C4-5FF3-4561-BAAC-6ABC63CC98C0}"/>
    <dgm:cxn modelId="{B72E1BB4-E47D-46C1-948B-A6B8654DFB75}" type="presOf" srcId="{37C03E0A-78B9-4FE2-880A-F72CD99BBE18}" destId="{E45419BE-3BF2-4766-B419-3C422FD02F5A}" srcOrd="0" destOrd="0" presId="urn:microsoft.com/office/officeart/2005/8/layout/hierarchy1"/>
    <dgm:cxn modelId="{CEB5D1B9-B00E-4081-89FD-EE2035121E17}" srcId="{A2EEADC0-6E79-4EE6-8626-0C2D6E39F752}" destId="{37C03E0A-78B9-4FE2-880A-F72CD99BBE18}" srcOrd="3" destOrd="0" parTransId="{41BFEEC2-5A3D-4D5A-9B53-A5AD49A77F5F}" sibTransId="{201928BD-F040-476A-A314-FB304AC3DD80}"/>
    <dgm:cxn modelId="{D43887BF-B7DE-4C11-8FA5-440E9F1F1D7B}" srcId="{B6337B09-C096-470D-9466-E388B12424F7}" destId="{CD828BB9-16A6-44F2-B5ED-28A26B1D474C}" srcOrd="1" destOrd="0" parTransId="{D3B300F7-05E9-43EC-A7E5-066F9DA1FCDD}" sibTransId="{7885CC58-0C21-4D6D-87A4-5FAFAFA3E3D7}"/>
    <dgm:cxn modelId="{2855E2C8-C807-417A-8E2D-609CD38D2565}" type="presOf" srcId="{F5E2FD5E-1EF2-4C77-BC13-0185196F7E9D}" destId="{2FE31B74-310E-4E43-B042-AFDB099E9374}" srcOrd="0" destOrd="0" presId="urn:microsoft.com/office/officeart/2005/8/layout/hierarchy1"/>
    <dgm:cxn modelId="{2CDBD2CE-1500-4AE3-A581-5C06FFA95AF8}" srcId="{B6337B09-C096-470D-9466-E388B12424F7}" destId="{1C5849B0-DE3D-40B2-90A2-161FCA6799E3}" srcOrd="0" destOrd="0" parTransId="{735E6920-6204-4AED-A166-F879E27B709F}" sibTransId="{5F93078F-3BD3-4380-85CB-F91E0ABA4095}"/>
    <dgm:cxn modelId="{62AD7FCF-76CC-4601-96D4-917D677C558B}" type="presOf" srcId="{A2EEADC0-6E79-4EE6-8626-0C2D6E39F752}" destId="{A24D805F-A386-4D27-8CFF-18105CCCA940}" srcOrd="0" destOrd="0" presId="urn:microsoft.com/office/officeart/2005/8/layout/hierarchy1"/>
    <dgm:cxn modelId="{9C4545FF-9320-4976-8DAF-C300AF2EF890}" type="presOf" srcId="{CD828BB9-16A6-44F2-B5ED-28A26B1D474C}" destId="{5E676CAC-3C9F-4C32-BFF9-D2A206D0F216}" srcOrd="0" destOrd="0" presId="urn:microsoft.com/office/officeart/2005/8/layout/hierarchy1"/>
    <dgm:cxn modelId="{2245A12A-9D59-4BBB-975B-87E118B61604}" type="presParOf" srcId="{A24D805F-A386-4D27-8CFF-18105CCCA940}" destId="{686A6D91-5D8A-47BE-8672-9EF407940AF8}" srcOrd="0" destOrd="0" presId="urn:microsoft.com/office/officeart/2005/8/layout/hierarchy1"/>
    <dgm:cxn modelId="{7CF4E163-0F54-44D3-9F2B-78A7D9B4984D}" type="presParOf" srcId="{686A6D91-5D8A-47BE-8672-9EF407940AF8}" destId="{E3F01E4F-DB52-438D-BCFF-DCDCD3833BB6}" srcOrd="0" destOrd="0" presId="urn:microsoft.com/office/officeart/2005/8/layout/hierarchy1"/>
    <dgm:cxn modelId="{8DC8AADF-0415-49FD-A60D-AD531E841010}" type="presParOf" srcId="{E3F01E4F-DB52-438D-BCFF-DCDCD3833BB6}" destId="{A899EC5C-4E51-422D-952B-2070B31BC6EF}" srcOrd="0" destOrd="0" presId="urn:microsoft.com/office/officeart/2005/8/layout/hierarchy1"/>
    <dgm:cxn modelId="{79D57F90-0374-41AF-8D61-F9C4803D9C1E}" type="presParOf" srcId="{E3F01E4F-DB52-438D-BCFF-DCDCD3833BB6}" destId="{D2931F45-FC35-4E5F-8114-BD1BD92F224B}" srcOrd="1" destOrd="0" presId="urn:microsoft.com/office/officeart/2005/8/layout/hierarchy1"/>
    <dgm:cxn modelId="{370C5E3E-99DB-4EFC-B7D1-FA32F4AED77D}" type="presParOf" srcId="{686A6D91-5D8A-47BE-8672-9EF407940AF8}" destId="{00DAA3F4-DF54-4FA2-B98A-33E598592D52}" srcOrd="1" destOrd="0" presId="urn:microsoft.com/office/officeart/2005/8/layout/hierarchy1"/>
    <dgm:cxn modelId="{E9CBCC05-6F07-4CC9-B7A7-063E0458D716}" type="presParOf" srcId="{00DAA3F4-DF54-4FA2-B98A-33E598592D52}" destId="{922C0B15-22A3-47C3-9505-7BA1518516BC}" srcOrd="0" destOrd="0" presId="urn:microsoft.com/office/officeart/2005/8/layout/hierarchy1"/>
    <dgm:cxn modelId="{50D9F771-C74F-4707-AE6A-57CDA7971DD0}" type="presParOf" srcId="{00DAA3F4-DF54-4FA2-B98A-33E598592D52}" destId="{3F733D4B-881F-4BCC-9335-F7F5C0171913}" srcOrd="1" destOrd="0" presId="urn:microsoft.com/office/officeart/2005/8/layout/hierarchy1"/>
    <dgm:cxn modelId="{EEA09C42-F03B-4485-A4BD-70733CE16A78}" type="presParOf" srcId="{3F733D4B-881F-4BCC-9335-F7F5C0171913}" destId="{376091A5-F73A-487F-AD65-A8AC8B1F4A8E}" srcOrd="0" destOrd="0" presId="urn:microsoft.com/office/officeart/2005/8/layout/hierarchy1"/>
    <dgm:cxn modelId="{D0D381DF-1180-4FA6-806D-46ABEFBF09CF}" type="presParOf" srcId="{376091A5-F73A-487F-AD65-A8AC8B1F4A8E}" destId="{1CB51ECD-C79A-4A55-94B4-74B89895C001}" srcOrd="0" destOrd="0" presId="urn:microsoft.com/office/officeart/2005/8/layout/hierarchy1"/>
    <dgm:cxn modelId="{DA1DDBE1-9641-4EA7-9CED-AFF9215145A7}" type="presParOf" srcId="{376091A5-F73A-487F-AD65-A8AC8B1F4A8E}" destId="{F8099DBD-107E-46A4-ABFF-43C2364BDCC1}" srcOrd="1" destOrd="0" presId="urn:microsoft.com/office/officeart/2005/8/layout/hierarchy1"/>
    <dgm:cxn modelId="{8DE38FD6-F624-4646-9262-A93B1D5D31EA}" type="presParOf" srcId="{3F733D4B-881F-4BCC-9335-F7F5C0171913}" destId="{867C6BA1-79CE-45FF-98C6-D3EABB1B1AAC}" srcOrd="1" destOrd="0" presId="urn:microsoft.com/office/officeart/2005/8/layout/hierarchy1"/>
    <dgm:cxn modelId="{5E0CD6E9-95C8-472E-9AF0-24194B0F4685}" type="presParOf" srcId="{00DAA3F4-DF54-4FA2-B98A-33E598592D52}" destId="{8A049941-3ECD-4FE0-B51A-00068A15F1EA}" srcOrd="2" destOrd="0" presId="urn:microsoft.com/office/officeart/2005/8/layout/hierarchy1"/>
    <dgm:cxn modelId="{A07F6987-3245-4EE0-B829-624684CEC11C}" type="presParOf" srcId="{00DAA3F4-DF54-4FA2-B98A-33E598592D52}" destId="{3CF4AD44-04CC-4557-BC46-89D59883DA98}" srcOrd="3" destOrd="0" presId="urn:microsoft.com/office/officeart/2005/8/layout/hierarchy1"/>
    <dgm:cxn modelId="{82B8D63A-46FC-4955-97D4-1270836F7CCB}" type="presParOf" srcId="{3CF4AD44-04CC-4557-BC46-89D59883DA98}" destId="{31FBAD5E-2290-45ED-8C0E-49F9A1A0B4F1}" srcOrd="0" destOrd="0" presId="urn:microsoft.com/office/officeart/2005/8/layout/hierarchy1"/>
    <dgm:cxn modelId="{FADE815E-2674-442F-8948-3D3897477BB1}" type="presParOf" srcId="{31FBAD5E-2290-45ED-8C0E-49F9A1A0B4F1}" destId="{0FB2EA70-4EBC-4ADC-BDF0-975A4BF269D8}" srcOrd="0" destOrd="0" presId="urn:microsoft.com/office/officeart/2005/8/layout/hierarchy1"/>
    <dgm:cxn modelId="{6500768C-65D0-4A98-A23D-9AE74F3369CC}" type="presParOf" srcId="{31FBAD5E-2290-45ED-8C0E-49F9A1A0B4F1}" destId="{5E676CAC-3C9F-4C32-BFF9-D2A206D0F216}" srcOrd="1" destOrd="0" presId="urn:microsoft.com/office/officeart/2005/8/layout/hierarchy1"/>
    <dgm:cxn modelId="{5D994CB7-CBB0-4D3B-B4DB-48074ACA3D68}" type="presParOf" srcId="{3CF4AD44-04CC-4557-BC46-89D59883DA98}" destId="{E9ED3382-04AE-4C89-A888-23B948154CE5}" srcOrd="1" destOrd="0" presId="urn:microsoft.com/office/officeart/2005/8/layout/hierarchy1"/>
    <dgm:cxn modelId="{34BB1819-709C-44F6-8F2B-53F8B2E76BAF}" type="presParOf" srcId="{00DAA3F4-DF54-4FA2-B98A-33E598592D52}" destId="{8E2BD4F0-4DE5-49DC-9CA6-029AD09E076E}" srcOrd="4" destOrd="0" presId="urn:microsoft.com/office/officeart/2005/8/layout/hierarchy1"/>
    <dgm:cxn modelId="{9B7163F9-D10A-4968-B984-246FB03A5758}" type="presParOf" srcId="{00DAA3F4-DF54-4FA2-B98A-33E598592D52}" destId="{A77016BB-949A-40FF-8BD4-CF0CBB65BB04}" srcOrd="5" destOrd="0" presId="urn:microsoft.com/office/officeart/2005/8/layout/hierarchy1"/>
    <dgm:cxn modelId="{21E9F734-DD1A-4FAB-9A47-40373B550454}" type="presParOf" srcId="{A77016BB-949A-40FF-8BD4-CF0CBB65BB04}" destId="{2ADAB7C6-272D-48BE-8AB7-5C5438592B75}" srcOrd="0" destOrd="0" presId="urn:microsoft.com/office/officeart/2005/8/layout/hierarchy1"/>
    <dgm:cxn modelId="{EA043214-9128-47CF-838E-8FA0C9C0CA7C}" type="presParOf" srcId="{2ADAB7C6-272D-48BE-8AB7-5C5438592B75}" destId="{E9706CDB-FDE3-49B6-A49A-A109FE49B11E}" srcOrd="0" destOrd="0" presId="urn:microsoft.com/office/officeart/2005/8/layout/hierarchy1"/>
    <dgm:cxn modelId="{DAD05765-7EE0-4E3B-A814-80E68E92E06E}" type="presParOf" srcId="{2ADAB7C6-272D-48BE-8AB7-5C5438592B75}" destId="{3EC897C7-EF69-45AC-9AE3-F98FBECC3534}" srcOrd="1" destOrd="0" presId="urn:microsoft.com/office/officeart/2005/8/layout/hierarchy1"/>
    <dgm:cxn modelId="{3451E37E-7AEB-4AD9-ACC0-C68D11C8161A}" type="presParOf" srcId="{A77016BB-949A-40FF-8BD4-CF0CBB65BB04}" destId="{3A46916F-751B-4E80-B5A8-C9F0C3F7424D}" srcOrd="1" destOrd="0" presId="urn:microsoft.com/office/officeart/2005/8/layout/hierarchy1"/>
    <dgm:cxn modelId="{1C9EAA3E-D380-4033-A570-B81E9025E315}" type="presParOf" srcId="{00DAA3F4-DF54-4FA2-B98A-33E598592D52}" destId="{0173FB4B-F3E6-4F93-9748-1D37C3A36D2E}" srcOrd="6" destOrd="0" presId="urn:microsoft.com/office/officeart/2005/8/layout/hierarchy1"/>
    <dgm:cxn modelId="{022AE36B-1A42-48EE-8F9B-F13BB50151A0}" type="presParOf" srcId="{00DAA3F4-DF54-4FA2-B98A-33E598592D52}" destId="{BF3EF431-2DDF-4156-86B9-4D3E26B370E0}" srcOrd="7" destOrd="0" presId="urn:microsoft.com/office/officeart/2005/8/layout/hierarchy1"/>
    <dgm:cxn modelId="{26E00D3B-BCE2-4BC2-BEAC-9A4665B057F9}" type="presParOf" srcId="{BF3EF431-2DDF-4156-86B9-4D3E26B370E0}" destId="{AB250D9F-746B-4FC2-B8AA-85B3ACF605E7}" srcOrd="0" destOrd="0" presId="urn:microsoft.com/office/officeart/2005/8/layout/hierarchy1"/>
    <dgm:cxn modelId="{73F170DA-7A41-46E5-A7B4-91073BF77228}" type="presParOf" srcId="{AB250D9F-746B-4FC2-B8AA-85B3ACF605E7}" destId="{192F4313-FB19-4164-B1C6-2ED929C9705E}" srcOrd="0" destOrd="0" presId="urn:microsoft.com/office/officeart/2005/8/layout/hierarchy1"/>
    <dgm:cxn modelId="{B85ED5DA-7BEA-45D3-969C-31E09B326A4C}" type="presParOf" srcId="{AB250D9F-746B-4FC2-B8AA-85B3ACF605E7}" destId="{DD490D4D-1DF5-46EA-989E-DC106304DBCE}" srcOrd="1" destOrd="0" presId="urn:microsoft.com/office/officeart/2005/8/layout/hierarchy1"/>
    <dgm:cxn modelId="{34CED342-FAFB-4052-93E9-019B68227ED8}" type="presParOf" srcId="{BF3EF431-2DDF-4156-86B9-4D3E26B370E0}" destId="{EC367A6B-B7BC-40BC-8875-367CFAF6A5F0}" srcOrd="1" destOrd="0" presId="urn:microsoft.com/office/officeart/2005/8/layout/hierarchy1"/>
    <dgm:cxn modelId="{3D8BB6B6-7E4F-42FE-9DA6-A5C6791FD036}" type="presParOf" srcId="{A24D805F-A386-4D27-8CFF-18105CCCA940}" destId="{FBDBA45F-4956-4275-9F4D-C7FC8A0A5CF7}" srcOrd="1" destOrd="0" presId="urn:microsoft.com/office/officeart/2005/8/layout/hierarchy1"/>
    <dgm:cxn modelId="{A1B4CF78-6954-49C8-B869-ADB9987F8193}" type="presParOf" srcId="{FBDBA45F-4956-4275-9F4D-C7FC8A0A5CF7}" destId="{C92D0AF0-A48A-4245-8FE4-07719152F07F}" srcOrd="0" destOrd="0" presId="urn:microsoft.com/office/officeart/2005/8/layout/hierarchy1"/>
    <dgm:cxn modelId="{C603316B-20FB-4728-836A-A972A52C4940}" type="presParOf" srcId="{C92D0AF0-A48A-4245-8FE4-07719152F07F}" destId="{0610F345-936B-4037-9424-B5EFBDA2BEA0}" srcOrd="0" destOrd="0" presId="urn:microsoft.com/office/officeart/2005/8/layout/hierarchy1"/>
    <dgm:cxn modelId="{6C86F4AB-D91F-44DF-A2C8-2824B9CA9213}" type="presParOf" srcId="{C92D0AF0-A48A-4245-8FE4-07719152F07F}" destId="{3621EDBF-E8F5-4C60-BD64-80766C243760}" srcOrd="1" destOrd="0" presId="urn:microsoft.com/office/officeart/2005/8/layout/hierarchy1"/>
    <dgm:cxn modelId="{D86CE419-FB79-4D48-B37B-165D1940707F}" type="presParOf" srcId="{FBDBA45F-4956-4275-9F4D-C7FC8A0A5CF7}" destId="{EC9D9C3B-5800-482F-B118-530892B5CDA8}" srcOrd="1" destOrd="0" presId="urn:microsoft.com/office/officeart/2005/8/layout/hierarchy1"/>
    <dgm:cxn modelId="{831D4DCE-2B3D-466E-B24B-C0B064F05D99}" type="presParOf" srcId="{A24D805F-A386-4D27-8CFF-18105CCCA940}" destId="{0B551002-28C5-45A8-A294-9E44C433308A}" srcOrd="2" destOrd="0" presId="urn:microsoft.com/office/officeart/2005/8/layout/hierarchy1"/>
    <dgm:cxn modelId="{909F628A-4013-4815-A6E6-DAF81256C6C5}" type="presParOf" srcId="{0B551002-28C5-45A8-A294-9E44C433308A}" destId="{5166D7BD-4887-4403-BA76-4B0DB9484AEE}" srcOrd="0" destOrd="0" presId="urn:microsoft.com/office/officeart/2005/8/layout/hierarchy1"/>
    <dgm:cxn modelId="{EC00BDDA-FED9-4B91-8C57-F4BA5CADF6C4}" type="presParOf" srcId="{5166D7BD-4887-4403-BA76-4B0DB9484AEE}" destId="{ACB7DE3A-FA54-48AB-B3B4-E3A3F2D20AA7}" srcOrd="0" destOrd="0" presId="urn:microsoft.com/office/officeart/2005/8/layout/hierarchy1"/>
    <dgm:cxn modelId="{0A9672AC-87CC-4DD5-A7E2-6EA40E32ED1B}" type="presParOf" srcId="{5166D7BD-4887-4403-BA76-4B0DB9484AEE}" destId="{2FE31B74-310E-4E43-B042-AFDB099E9374}" srcOrd="1" destOrd="0" presId="urn:microsoft.com/office/officeart/2005/8/layout/hierarchy1"/>
    <dgm:cxn modelId="{33161662-BE1B-4294-AB55-BA6EC3AE49FC}" type="presParOf" srcId="{0B551002-28C5-45A8-A294-9E44C433308A}" destId="{C81F1A27-BD99-48CD-96C2-28C0059A17EB}" srcOrd="1" destOrd="0" presId="urn:microsoft.com/office/officeart/2005/8/layout/hierarchy1"/>
    <dgm:cxn modelId="{E33B3913-F0FE-45A3-BCF4-D4AD40D4E62B}" type="presParOf" srcId="{A24D805F-A386-4D27-8CFF-18105CCCA940}" destId="{69F21177-0DF0-45AA-BA24-8931309E6D5B}" srcOrd="3" destOrd="0" presId="urn:microsoft.com/office/officeart/2005/8/layout/hierarchy1"/>
    <dgm:cxn modelId="{65DCEAA5-764F-4E8A-B09C-B2931CA95679}" type="presParOf" srcId="{69F21177-0DF0-45AA-BA24-8931309E6D5B}" destId="{31FAF60A-E864-4A47-8214-E8F046D281F3}" srcOrd="0" destOrd="0" presId="urn:microsoft.com/office/officeart/2005/8/layout/hierarchy1"/>
    <dgm:cxn modelId="{7BC236D9-747D-41FD-BFD8-516736844335}" type="presParOf" srcId="{31FAF60A-E864-4A47-8214-E8F046D281F3}" destId="{1FE7AB1B-736C-4E4C-8D21-BE6464A9F2C9}" srcOrd="0" destOrd="0" presId="urn:microsoft.com/office/officeart/2005/8/layout/hierarchy1"/>
    <dgm:cxn modelId="{3CBAC301-C237-4FDD-8A2A-22953D10298E}" type="presParOf" srcId="{31FAF60A-E864-4A47-8214-E8F046D281F3}" destId="{E45419BE-3BF2-4766-B419-3C422FD02F5A}" srcOrd="1" destOrd="0" presId="urn:microsoft.com/office/officeart/2005/8/layout/hierarchy1"/>
    <dgm:cxn modelId="{342A6982-B156-429C-97FB-B5A40ABD82C8}" type="presParOf" srcId="{69F21177-0DF0-45AA-BA24-8931309E6D5B}" destId="{43DC286D-C459-43A3-979F-2C40BE687B87}"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73FB4B-F3E6-4F93-9748-1D37C3A36D2E}">
      <dsp:nvSpPr>
        <dsp:cNvPr id="0" name=""/>
        <dsp:cNvSpPr/>
      </dsp:nvSpPr>
      <dsp:spPr>
        <a:xfrm>
          <a:off x="3692728" y="1000465"/>
          <a:ext cx="2239419" cy="389199"/>
        </a:xfrm>
        <a:custGeom>
          <a:avLst/>
          <a:gdLst/>
          <a:ahLst/>
          <a:cxnLst/>
          <a:rect l="0" t="0" r="0" b="0"/>
          <a:pathLst>
            <a:path>
              <a:moveTo>
                <a:pt x="0" y="0"/>
              </a:moveTo>
              <a:lnTo>
                <a:pt x="0" y="257388"/>
              </a:lnTo>
              <a:lnTo>
                <a:pt x="2239419" y="257388"/>
              </a:lnTo>
              <a:lnTo>
                <a:pt x="2239419" y="3891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2BD4F0-4DE5-49DC-9CA6-029AD09E076E}">
      <dsp:nvSpPr>
        <dsp:cNvPr id="0" name=""/>
        <dsp:cNvSpPr/>
      </dsp:nvSpPr>
      <dsp:spPr>
        <a:xfrm>
          <a:off x="3692728" y="1000465"/>
          <a:ext cx="500387" cy="389199"/>
        </a:xfrm>
        <a:custGeom>
          <a:avLst/>
          <a:gdLst/>
          <a:ahLst/>
          <a:cxnLst/>
          <a:rect l="0" t="0" r="0" b="0"/>
          <a:pathLst>
            <a:path>
              <a:moveTo>
                <a:pt x="0" y="0"/>
              </a:moveTo>
              <a:lnTo>
                <a:pt x="0" y="257388"/>
              </a:lnTo>
              <a:lnTo>
                <a:pt x="500387" y="257388"/>
              </a:lnTo>
              <a:lnTo>
                <a:pt x="500387" y="3891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049941-3ECD-4FE0-B51A-00068A15F1EA}">
      <dsp:nvSpPr>
        <dsp:cNvPr id="0" name=""/>
        <dsp:cNvSpPr/>
      </dsp:nvSpPr>
      <dsp:spPr>
        <a:xfrm>
          <a:off x="2454083" y="1000465"/>
          <a:ext cx="1238644" cy="389199"/>
        </a:xfrm>
        <a:custGeom>
          <a:avLst/>
          <a:gdLst/>
          <a:ahLst/>
          <a:cxnLst/>
          <a:rect l="0" t="0" r="0" b="0"/>
          <a:pathLst>
            <a:path>
              <a:moveTo>
                <a:pt x="1238644" y="0"/>
              </a:moveTo>
              <a:lnTo>
                <a:pt x="1238644" y="257388"/>
              </a:lnTo>
              <a:lnTo>
                <a:pt x="0" y="257388"/>
              </a:lnTo>
              <a:lnTo>
                <a:pt x="0" y="3891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2C0B15-22A3-47C3-9505-7BA1518516BC}">
      <dsp:nvSpPr>
        <dsp:cNvPr id="0" name=""/>
        <dsp:cNvSpPr/>
      </dsp:nvSpPr>
      <dsp:spPr>
        <a:xfrm>
          <a:off x="715051" y="1000465"/>
          <a:ext cx="2977676" cy="389199"/>
        </a:xfrm>
        <a:custGeom>
          <a:avLst/>
          <a:gdLst/>
          <a:ahLst/>
          <a:cxnLst/>
          <a:rect l="0" t="0" r="0" b="0"/>
          <a:pathLst>
            <a:path>
              <a:moveTo>
                <a:pt x="2977676" y="0"/>
              </a:moveTo>
              <a:lnTo>
                <a:pt x="2977676" y="257388"/>
              </a:lnTo>
              <a:lnTo>
                <a:pt x="0" y="257388"/>
              </a:lnTo>
              <a:lnTo>
                <a:pt x="0" y="3891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99EC5C-4E51-422D-952B-2070B31BC6EF}">
      <dsp:nvSpPr>
        <dsp:cNvPr id="0" name=""/>
        <dsp:cNvSpPr/>
      </dsp:nvSpPr>
      <dsp:spPr>
        <a:xfrm>
          <a:off x="2596846" y="29566"/>
          <a:ext cx="2191763" cy="9708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931F45-FC35-4E5F-8114-BD1BD92F224B}">
      <dsp:nvSpPr>
        <dsp:cNvPr id="0" name=""/>
        <dsp:cNvSpPr/>
      </dsp:nvSpPr>
      <dsp:spPr>
        <a:xfrm>
          <a:off x="2754940" y="179756"/>
          <a:ext cx="2191763" cy="9708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0" kern="1200"/>
            <a:t>Economic governance frameworks capacitated and education capabilities strengthened to support entrepreneurship</a:t>
          </a:r>
          <a:endParaRPr lang="en-US" sz="1100" b="0" kern="1200"/>
        </a:p>
      </dsp:txBody>
      <dsp:txXfrm>
        <a:off x="2783377" y="208193"/>
        <a:ext cx="2134889" cy="914024"/>
      </dsp:txXfrm>
    </dsp:sp>
    <dsp:sp modelId="{1CB51ECD-C79A-4A55-94B4-74B89895C001}">
      <dsp:nvSpPr>
        <dsp:cNvPr id="0" name=""/>
        <dsp:cNvSpPr/>
      </dsp:nvSpPr>
      <dsp:spPr>
        <a:xfrm>
          <a:off x="3629" y="1389664"/>
          <a:ext cx="1422844" cy="33129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099DBD-107E-46A4-ABFF-43C2364BDCC1}">
      <dsp:nvSpPr>
        <dsp:cNvPr id="0" name=""/>
        <dsp:cNvSpPr/>
      </dsp:nvSpPr>
      <dsp:spPr>
        <a:xfrm>
          <a:off x="161723" y="1539853"/>
          <a:ext cx="1422844" cy="33129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bs-Latn-BA" sz="900" kern="1200"/>
            <a:t>Improve </a:t>
          </a:r>
          <a:r>
            <a:rPr lang="en-GB" sz="900" kern="1200"/>
            <a:t>learning opportunities</a:t>
          </a:r>
          <a:endParaRPr lang="bs-Latn-BA" sz="900" kern="1200"/>
        </a:p>
      </dsp:txBody>
      <dsp:txXfrm>
        <a:off x="203397" y="1581527"/>
        <a:ext cx="1339496" cy="3229592"/>
      </dsp:txXfrm>
    </dsp:sp>
    <dsp:sp modelId="{0FB2EA70-4EBC-4ADC-BDF0-975A4BF269D8}">
      <dsp:nvSpPr>
        <dsp:cNvPr id="0" name=""/>
        <dsp:cNvSpPr/>
      </dsp:nvSpPr>
      <dsp:spPr>
        <a:xfrm>
          <a:off x="1742661" y="1389664"/>
          <a:ext cx="1422844" cy="33129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676CAC-3C9F-4C32-BFF9-D2A206D0F216}">
      <dsp:nvSpPr>
        <dsp:cNvPr id="0" name=""/>
        <dsp:cNvSpPr/>
      </dsp:nvSpPr>
      <dsp:spPr>
        <a:xfrm>
          <a:off x="1900755" y="1539853"/>
          <a:ext cx="1422844" cy="33129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bs-Latn-BA" sz="900" kern="1200"/>
            <a:t>D</a:t>
          </a:r>
          <a:r>
            <a:rPr lang="en-GB" sz="900" kern="1200"/>
            <a:t>evelopment and adoption of sustainable and EU-harmonized policies in the field of IT learning, entrepreneurship support and innovation</a:t>
          </a:r>
          <a:endParaRPr lang="en-US" sz="900" kern="1200"/>
        </a:p>
      </dsp:txBody>
      <dsp:txXfrm>
        <a:off x="1942429" y="1581527"/>
        <a:ext cx="1339496" cy="3229592"/>
      </dsp:txXfrm>
    </dsp:sp>
    <dsp:sp modelId="{E9706CDB-FDE3-49B6-A49A-A109FE49B11E}">
      <dsp:nvSpPr>
        <dsp:cNvPr id="0" name=""/>
        <dsp:cNvSpPr/>
      </dsp:nvSpPr>
      <dsp:spPr>
        <a:xfrm>
          <a:off x="3481693" y="1389664"/>
          <a:ext cx="1422844" cy="33129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C897C7-EF69-45AC-9AE3-F98FBECC3534}">
      <dsp:nvSpPr>
        <dsp:cNvPr id="0" name=""/>
        <dsp:cNvSpPr/>
      </dsp:nvSpPr>
      <dsp:spPr>
        <a:xfrm>
          <a:off x="3639787" y="1539853"/>
          <a:ext cx="1422844" cy="33129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bs-Latn-BA" sz="900" kern="1200"/>
            <a:t>Nurture entrerpeneurs of the future</a:t>
          </a:r>
          <a:endParaRPr lang="en-US" sz="900" kern="1200"/>
        </a:p>
      </dsp:txBody>
      <dsp:txXfrm>
        <a:off x="3681461" y="1581527"/>
        <a:ext cx="1339496" cy="3229592"/>
      </dsp:txXfrm>
    </dsp:sp>
    <dsp:sp modelId="{192F4313-FB19-4164-B1C6-2ED929C9705E}">
      <dsp:nvSpPr>
        <dsp:cNvPr id="0" name=""/>
        <dsp:cNvSpPr/>
      </dsp:nvSpPr>
      <dsp:spPr>
        <a:xfrm>
          <a:off x="5220726" y="1389664"/>
          <a:ext cx="1422844" cy="33129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490D4D-1DF5-46EA-989E-DC106304DBCE}">
      <dsp:nvSpPr>
        <dsp:cNvPr id="0" name=""/>
        <dsp:cNvSpPr/>
      </dsp:nvSpPr>
      <dsp:spPr>
        <a:xfrm>
          <a:off x="5378819" y="1539853"/>
          <a:ext cx="1422844" cy="33129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bs-Latn-BA" sz="900" kern="1200"/>
            <a:t>Reward </a:t>
          </a:r>
          <a:r>
            <a:rPr lang="en-GB" sz="900" kern="1200"/>
            <a:t>research and development projects aimed at developing market-ready products and solutions</a:t>
          </a:r>
          <a:endParaRPr lang="en-US" sz="900" kern="1200"/>
        </a:p>
      </dsp:txBody>
      <dsp:txXfrm>
        <a:off x="5420493" y="1581527"/>
        <a:ext cx="1339496" cy="3229592"/>
      </dsp:txXfrm>
    </dsp:sp>
    <dsp:sp modelId="{0610F345-936B-4037-9424-B5EFBDA2BEA0}">
      <dsp:nvSpPr>
        <dsp:cNvPr id="0" name=""/>
        <dsp:cNvSpPr/>
      </dsp:nvSpPr>
      <dsp:spPr>
        <a:xfrm>
          <a:off x="1195276" y="336677"/>
          <a:ext cx="1061868" cy="4909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21EDBF-E8F5-4C60-BD64-80766C243760}">
      <dsp:nvSpPr>
        <dsp:cNvPr id="0" name=""/>
        <dsp:cNvSpPr/>
      </dsp:nvSpPr>
      <dsp:spPr>
        <a:xfrm>
          <a:off x="1353370" y="486866"/>
          <a:ext cx="1061868" cy="4909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Entrepreneurship pillar</a:t>
          </a:r>
          <a:endParaRPr lang="en-US" sz="1000" b="1" kern="1200"/>
        </a:p>
      </dsp:txBody>
      <dsp:txXfrm>
        <a:off x="1367751" y="501247"/>
        <a:ext cx="1033106" cy="462230"/>
      </dsp:txXfrm>
    </dsp:sp>
    <dsp:sp modelId="{ACB7DE3A-FA54-48AB-B3B4-E3A3F2D20AA7}">
      <dsp:nvSpPr>
        <dsp:cNvPr id="0" name=""/>
        <dsp:cNvSpPr/>
      </dsp:nvSpPr>
      <dsp:spPr>
        <a:xfrm>
          <a:off x="-158093" y="321327"/>
          <a:ext cx="1061868" cy="4909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E31B74-310E-4E43-B042-AFDB099E9374}">
      <dsp:nvSpPr>
        <dsp:cNvPr id="0" name=""/>
        <dsp:cNvSpPr/>
      </dsp:nvSpPr>
      <dsp:spPr>
        <a:xfrm>
          <a:off x="0" y="471516"/>
          <a:ext cx="1061868" cy="4909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s-Latn-BA" sz="1000" b="1" kern="1200"/>
            <a:t>Education</a:t>
          </a:r>
          <a:r>
            <a:rPr lang="en-GB" sz="1000" b="1" kern="1200"/>
            <a:t> pillar</a:t>
          </a:r>
          <a:endParaRPr lang="en-US" sz="1000" b="1" kern="1200"/>
        </a:p>
      </dsp:txBody>
      <dsp:txXfrm>
        <a:off x="14381" y="485897"/>
        <a:ext cx="1033106" cy="462230"/>
      </dsp:txXfrm>
    </dsp:sp>
    <dsp:sp modelId="{1FE7AB1B-736C-4E4C-8D21-BE6464A9F2C9}">
      <dsp:nvSpPr>
        <dsp:cNvPr id="0" name=""/>
        <dsp:cNvSpPr/>
      </dsp:nvSpPr>
      <dsp:spPr>
        <a:xfrm>
          <a:off x="5137416" y="373974"/>
          <a:ext cx="1061868" cy="4909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5419BE-3BF2-4766-B419-3C422FD02F5A}">
      <dsp:nvSpPr>
        <dsp:cNvPr id="0" name=""/>
        <dsp:cNvSpPr/>
      </dsp:nvSpPr>
      <dsp:spPr>
        <a:xfrm>
          <a:off x="5295510" y="524163"/>
          <a:ext cx="1061868" cy="4909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s-Latn-BA" sz="1000" b="1" kern="1200"/>
            <a:t>Innovation</a:t>
          </a:r>
          <a:r>
            <a:rPr lang="en-GB" sz="1000" b="1" kern="1200"/>
            <a:t> pillar</a:t>
          </a:r>
          <a:endParaRPr lang="en-US" sz="1000" b="1" kern="1200"/>
        </a:p>
      </dsp:txBody>
      <dsp:txXfrm>
        <a:off x="5309891" y="538544"/>
        <a:ext cx="1033106" cy="4622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 StyleName="">
  <b:Source>
    <b:Tag>Age15</b:Tag>
    <b:SourceType>Report</b:SourceType>
    <b:Guid>{DBE0635A-8D90-4574-A19F-558B7E5DC886}</b:Guid>
    <b:Author>
      <b:Author>
        <b:Corporate>Agency for Statistics of Bosnia and Herzegovina</b:Corporate>
      </b:Author>
    </b:Author>
    <b:Title>Labour force survey 2015. Final results.</b:Title>
    <b:Year>2015</b:Year>
    <b:City>Sarajevo</b:City>
    <b:RefOrder>1</b:RefOrder>
  </b:Source>
  <b:Source>
    <b:Tag>Bos15</b:Tag>
    <b:SourceType>Report</b:SourceType>
    <b:Guid>{83174C0C-FAA4-4EA2-B4CC-44A66320D7CE}</b:Guid>
    <b:Title>First release. Gross domestic product in Bosnia and Herzegovina, 2005-2013. Revised data.</b:Title>
    <b:Year>2015</b:Year>
    <b:Author>
      <b:Author>
        <b:Corporate>Agency for Statistics of Bosnia and Herzegovina</b:Corporate>
      </b:Author>
    </b:Author>
    <b:City>Sarajevo</b:City>
    <b:RefOrder>2</b:RefOrder>
  </b:Source>
  <b:Source>
    <b:Tag>Int16</b:Tag>
    <b:SourceType>Report</b:SourceType>
    <b:Guid>{ABEA44B4-42EB-44A4-B671-2C29EE7D3EEE}</b:Guid>
    <b:Author>
      <b:Author>
        <b:Corporate>International Bank for Reconstruction and Development/The World Bank</b:Corporate>
      </b:Author>
    </b:Author>
    <b:Title>Doing Business 2016: Measuring Regulartory Quality and Efficiency</b:Title>
    <b:Year>2016</b:Year>
    <b:City>Washington</b:City>
    <b:RefOrder>3</b:RefOrder>
  </b:Source>
  <b:Source>
    <b:Tag>The</b:Tag>
    <b:SourceType>InternetSite</b:SourceType>
    <b:Guid>{5EDF72FB-E36A-4A2D-BFB5-8832A69745D6}</b:Guid>
    <b:Author>
      <b:Author>
        <b:Corporate>The World Bank</b:Corporate>
      </b:Author>
    </b:Author>
    <b:InternetSiteTitle>World DataBank</b:InternetSiteTitle>
    <b:URL>http://databank.worldbank.org/data/reports.aspx?source=2&amp;series=NE.GDI.FTOT.ZS&amp;country=BIH</b:URL>
    <b:RefOrder>4</b:RefOrder>
  </b:Source>
  <b:Source>
    <b:Tag>The11</b:Tag>
    <b:SourceType>Report</b:SourceType>
    <b:Guid>{6138FAA2-C592-4432-B72C-3CB08D53E159}</b:Guid>
    <b:Author>
      <b:Author>
        <b:Corporate>The World Bank</b:Corporate>
      </b:Author>
    </b:Author>
    <b:Title>Poverty and Social Exclusion in Bosnia and Herzegovina. Insights from the 2011 Extended Household Budget Survey.</b:Title>
    <b:Year>2011</b:Year>
    <b:RefOrder>5</b:RefOrder>
  </b:Source>
  <b:Source>
    <b:Tag>For</b:Tag>
    <b:SourceType>InternetSite</b:SourceType>
    <b:Guid>{1EA07884-D9CB-49E8-BCF4-023F2E9B08D7}</b:Guid>
    <b:Author>
      <b:Author>
        <b:Corporate>Foreign Investment Promotion Agency of Bosnia and Herzegovina</b:Corporate>
      </b:Author>
    </b:Author>
    <b:Title>FDI Position and Performance</b:Title>
    <b:InternetSiteTitle>Foreign Investment Promotion Agency of Bosnia and Herzegovina</b:InternetSiteTitle>
    <b:URL>http://www.fipa.gov.ba/informacije/statistike/investicije/default.aspx?id=180&amp;langTag=en-US </b:URL>
    <b:RefOrder>6</b:RefOrder>
  </b:Source>
  <b:Source>
    <b:Tag>Coj15</b:Tag>
    <b:SourceType>ElectronicSource</b:SourceType>
    <b:Guid>{44E8BAE7-CB76-4305-B2DC-D426AF888C95}</b:Guid>
    <b:Title>Why growth matters in fighting poverty in Bosnia and Herzegovina</b:Title>
    <b:Year>2015</b:Year>
    <b:Month>August</b:Month>
    <b:Day>31</b:Day>
    <b:URL>https://www.brookings.edu/blog/future-development/2015/08/31/why-growth-matters-in-fighting-poverty-in-bosnia-and-herzegovina/</b:URL>
    <b:City>Washington</b:City>
    <b:Author>
      <b:Author>
        <b:NameList>
          <b:Person>
            <b:Last>Cojocaru</b:Last>
            <b:First>Alexandru</b:First>
          </b:Person>
          <b:Person>
            <b:Last>Davies</b:Last>
            <b:First>Simon</b:First>
          </b:Person>
        </b:NameList>
      </b:Author>
    </b:Author>
    <b:Publisher>The Brookings Institution</b:Publisher>
    <b:RefOrder>7</b:RefOrder>
  </b:Source>
  <b:Source>
    <b:Tag>Age</b:Tag>
    <b:SourceType>InternetSite</b:SourceType>
    <b:Guid>{0C20EE76-CC25-498C-A771-B4FE48D62DA7}</b:Guid>
    <b:Author>
      <b:Author>
        <b:Corporate>Agency for Statistics of Bosnia and Herzegovina</b:Corporate>
      </b:Author>
    </b:Author>
    <b:InternetSiteTitle>BH Popis 2013</b:InternetSiteTitle>
    <b:URL>www.popis2013.ba</b:URL>
    <b:RefOrder>8</b:RefOrder>
  </b:Source>
  <b:Source>
    <b:Tag>Eur</b:Tag>
    <b:SourceType>InternetSite</b:SourceType>
    <b:Guid>{76FB4ADA-E3E4-4B46-ACE4-9D141328BE1E}</b:Guid>
    <b:Author>
      <b:Author>
        <b:Corporate>Eurostat</b:Corporate>
      </b:Author>
    </b:Author>
    <b:Title>File:Children and young people in the population, EU-28, 1994, 2004 and 2014 (¹) BYIE15.png</b:Title>
    <b:InternetSiteTitle>Eurostat</b:InternetSiteTitle>
    <b:URL>http://ec.europa.eu/eurostat/statistics-explained/index.php/File:Children_and_young_people_in_the_population,_EU-28,_1994,_2004_and_2014_(%C2%B9)_BYIE15.png</b:URL>
    <b:RefOrder>9</b:RefOrder>
  </b:Source>
  <b:Source>
    <b:Tag>Eur15</b:Tag>
    <b:SourceType>Report</b:SourceType>
    <b:Guid>{86490C09-1807-409A-A8E6-C28554A5705E}</b:Guid>
    <b:Title>Bosnia and Herzegovina 2015 Report</b:Title>
    <b:Year>2015</b:Year>
    <b:Author>
      <b:Author>
        <b:Corporate>European Commission </b:Corporate>
      </b:Author>
    </b:Author>
    <b:City>Brussels</b:City>
    <b:RefOrder>10</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ATLASPDC-4-145688</_dlc_DocId>
    <_dlc_DocIdUrl xmlns="f1161f5b-24a3-4c2d-bc81-44cb9325e8ee">
      <Url>https://info.undp.org/docs/pdc/_layouts/DocIdRedir.aspx?ID=ATLASPDC-4-145688</Url>
      <Description>ATLASPDC-4-145688</Description>
    </_dlc_DocIdUrl>
    <UNDPPOPPFunctionalArea xmlns="f1161f5b-24a3-4c2d-bc81-44cb9325e8ee">Programme and Project</UNDPPOPPFunctionalArea>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BIH</TermName>
          <TermId xmlns="http://schemas.microsoft.com/office/infopath/2007/PartnerControls">d5746c13-d793-48c3-975d-cb1e743c116c</TermId>
        </TermInfo>
      </Terms>
    </gc6531b704974d528487414686b72f6f>
    <UNDPFocusAreasTaxHTField0 xmlns="1ed4137b-41b2-488b-8250-6d369ec27664">
      <Terms xmlns="http://schemas.microsoft.com/office/infopath/2007/PartnerControls">
        <TermInfo xmlns="http://schemas.microsoft.com/office/infopath/2007/PartnerControls">
          <TermName xmlns="http://schemas.microsoft.com/office/infopath/2007/PartnerControls">Democratic Governance</TermName>
          <TermId xmlns="http://schemas.microsoft.com/office/infopath/2007/PartnerControls">62461a33-f823-4f1a-904d-8e902184b1d7</TermId>
        </TermInfo>
      </Terms>
    </UNDPFocusAreasTaxHTField0>
    <UndpOUCode xmlns="1ed4137b-41b2-488b-8250-6d369ec27664">BIH</UndpOUCode>
    <Document_x0020_Coverage_x0020_Period_x0020_Start_x0020_Date xmlns="f1161f5b-24a3-4c2d-bc81-44cb9325e8ee">2021-12-01T05:00:00+00:00</Document_x0020_Coverage_x0020_Period_x0020_Start_x0020_Date>
    <Outcome1 xmlns="f1161f5b-24a3-4c2d-bc81-44cb9325e8ee">00128280</Outcome1>
    <UNDPCountryTaxHTField0 xmlns="1ed4137b-41b2-488b-8250-6d369ec27664">
      <Terms xmlns="http://schemas.microsoft.com/office/infopath/2007/PartnerControls">
        <TermInfo xmlns="http://schemas.microsoft.com/office/infopath/2007/PartnerControls">
          <TermName xmlns="http://schemas.microsoft.com/office/infopath/2007/PartnerControls">Bosnia and Herzegovina</TermName>
          <TermId xmlns="http://schemas.microsoft.com/office/infopath/2007/PartnerControls">12e68a2f-f5a5-44ce-9df0-af423b875d0b</TermId>
        </TermInfo>
      </Term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TaxCatchAll xmlns="1ed4137b-41b2-488b-8250-6d369ec27664">
      <Value>763</Value>
      <Value>227</Value>
      <Value>1110</Value>
      <Value>1227</Value>
      <Value>1</Value>
      <Value>1224</Value>
    </TaxCatchAll>
    <PDC_x0020_Document_x0020_Category xmlns="f1161f5b-24a3-4c2d-bc81-44cb9325e8ee">Project</PDC_x0020_Document_x0020_Category>
    <UndpProjectNo xmlns="1ed4137b-41b2-488b-8250-6d369ec27664">00138136</UndpProjectNo>
    <UndpDocStatus xmlns="1ed4137b-41b2-488b-8250-6d369ec27664">Draft</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Document_x0020_Coverage_x0020_Period_x0020_End_x0020_Date xmlns="f1161f5b-24a3-4c2d-bc81-44cb9325e8ee">2025-11-30T05:00:00+00:00</Document_x0020_Coverage_x0020_Period_x0020_End_x0020_Dat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UNDPPublishedDate xmlns="f1161f5b-24a3-4c2d-bc81-44cb9325e8ee">2022-02-07T12:00:00+00:00</UNDPPublishedDate>
    <UndpClassificationLevel xmlns="1ed4137b-41b2-488b-8250-6d369ec27664">Public</UndpClassificationLeve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Summary xmlns="f1161f5b-24a3-4c2d-bc81-44cb9325e8ee" xsi:nil="true"/>
    <UndpDocTypeMMTaxHTField0 xmlns="1ed4137b-41b2-488b-8250-6d369ec27664">
      <Terms xmlns="http://schemas.microsoft.com/office/infopath/2007/PartnerControls"/>
    </UndpDocTypeMMTaxHTField0>
    <_Publisher xmlns="http://schemas.microsoft.com/sharepoint/v3/fields" xsi:nil="tru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IsTemplate xmlns="1ed4137b-41b2-488b-8250-6d369ec27664">No</UndpIsTemplate>
    <UndpDocID xmlns="1ed4137b-41b2-488b-8250-6d369ec27664"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393F6A-93A1-4B84-B865-8F05C94CC59D}">
  <ds:schemaRefs>
    <ds:schemaRef ds:uri="http://schemas.openxmlformats.org/officeDocument/2006/bibliography"/>
  </ds:schemaRefs>
</ds:datastoreItem>
</file>

<file path=customXml/itemProps2.xml><?xml version="1.0" encoding="utf-8"?>
<ds:datastoreItem xmlns:ds="http://schemas.openxmlformats.org/officeDocument/2006/customXml" ds:itemID="{2C57740D-0CE4-48AA-9C88-C7A202CA2D19}">
  <ds:schemaRefs>
    <ds:schemaRef ds:uri="http://schemas.microsoft.com/office/2006/metadata/properties"/>
    <ds:schemaRef ds:uri="http://schemas.microsoft.com/office/infopath/2007/PartnerControls"/>
    <ds:schemaRef ds:uri="de777af5-75c5-4059-8842-b3ca2d118c77"/>
  </ds:schemaRefs>
</ds:datastoreItem>
</file>

<file path=customXml/itemProps3.xml><?xml version="1.0" encoding="utf-8"?>
<ds:datastoreItem xmlns:ds="http://schemas.openxmlformats.org/officeDocument/2006/customXml" ds:itemID="{F2A0D014-5AFD-4B79-AE6A-6F0098D3AF9D}"/>
</file>

<file path=customXml/itemProps4.xml><?xml version="1.0" encoding="utf-8"?>
<ds:datastoreItem xmlns:ds="http://schemas.openxmlformats.org/officeDocument/2006/customXml" ds:itemID="{BC2A1055-EF6B-46B6-9F25-E927E8A4E611}"/>
</file>

<file path=customXml/itemProps5.xml><?xml version="1.0" encoding="utf-8"?>
<ds:datastoreItem xmlns:ds="http://schemas.openxmlformats.org/officeDocument/2006/customXml" ds:itemID="{48BB37CF-5247-48AC-A592-86B1B485DE78}">
  <ds:schemaRefs>
    <ds:schemaRef ds:uri="http://schemas.microsoft.com/sharepoint/v3/contenttype/forms"/>
  </ds:schemaRefs>
</ds:datastoreItem>
</file>

<file path=customXml/itemProps6.xml><?xml version="1.0" encoding="utf-8"?>
<ds:datastoreItem xmlns:ds="http://schemas.openxmlformats.org/officeDocument/2006/customXml" ds:itemID="{9554A7B2-0928-403E-B1F4-5B92B85F247A}"/>
</file>

<file path=docProps/app.xml><?xml version="1.0" encoding="utf-8"?>
<Properties xmlns="http://schemas.openxmlformats.org/officeDocument/2006/extended-properties" xmlns:vt="http://schemas.openxmlformats.org/officeDocument/2006/docPropsVTypes">
  <Template>Normal.dotm</Template>
  <TotalTime>2</TotalTime>
  <Pages>40</Pages>
  <Words>12364</Words>
  <Characters>70477</Characters>
  <Application>Microsoft Office Word</Application>
  <DocSecurity>0</DocSecurity>
  <Lines>587</Lines>
  <Paragraphs>165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82676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 EGG 2 (UNDP Format) draft</dc:title>
  <dc:subject/>
  <dc:creator/>
  <cp:keywords/>
  <cp:lastModifiedBy>Larisa Kubat</cp:lastModifiedBy>
  <cp:revision>4</cp:revision>
  <cp:lastPrinted>2021-09-30T15:41:00Z</cp:lastPrinted>
  <dcterms:created xsi:type="dcterms:W3CDTF">2022-02-07T12:48:00Z</dcterms:created>
  <dcterms:modified xsi:type="dcterms:W3CDTF">2022-02-07T12:50:00Z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AuthorIds_UIVersion_512">
    <vt:lpwstr>219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024">
    <vt:lpwstr>219</vt:lpwstr>
  </property>
  <property fmtid="{D5CDD505-2E9C-101B-9397-08002B2CF9AE}" pid="9" name="AuthorIds_UIVersion_1536">
    <vt:lpwstr>219</vt:lpwstr>
  </property>
  <property fmtid="{D5CDD505-2E9C-101B-9397-08002B2CF9AE}" pid="10" name="_dlc_DocIdItemGuid">
    <vt:lpwstr>53668f8d-4b8e-4fbf-b3bf-424f86851005</vt:lpwstr>
  </property>
  <property fmtid="{D5CDD505-2E9C-101B-9397-08002B2CF9AE}" pid="11" name="o4086b1782a74105bb5269035bccc8e9">
    <vt:lpwstr>Draft|148f9654-2d0b-4582-a532-49dea0090e5d</vt:lpwstr>
  </property>
  <property fmtid="{D5CDD505-2E9C-101B-9397-08002B2CF9AE}" pid="12" name="TaxCatchAll">
    <vt:lpwstr>62;#BIH|d66d4bbf-49a0-439d-ae74-e4f7a3472de2;#3;#Draft|148f9654-2d0b-4582-a532-49dea0090e5d;#1;#English|7f98b732-4b5b-4b70-ba90-a0eff09b5d2d</vt:lpwstr>
  </property>
  <property fmtid="{D5CDD505-2E9C-101B-9397-08002B2CF9AE}" pid="13" name="UN LanguagesTaxHTField0">
    <vt:lpwstr>English|7f98b732-4b5b-4b70-ba90-a0eff09b5d2d</vt:lpwstr>
  </property>
  <property fmtid="{D5CDD505-2E9C-101B-9397-08002B2CF9AE}" pid="14" name="UNDPPOPPFunctionalArea">
    <vt:lpwstr>Programme and Project</vt:lpwstr>
  </property>
  <property fmtid="{D5CDD505-2E9C-101B-9397-08002B2CF9AE}" pid="15" name="gc6531b704974d528487414686b72f6f">
    <vt:lpwstr>BIH|d66d4bbf-49a0-439d-ae74-e4f7a3472de2</vt:lpwstr>
  </property>
  <property fmtid="{D5CDD505-2E9C-101B-9397-08002B2CF9AE}" pid="16" name="UndpClassificationLevel">
    <vt:lpwstr>Public</vt:lpwstr>
  </property>
  <property fmtid="{D5CDD505-2E9C-101B-9397-08002B2CF9AE}" pid="17" name="PDC Document Category">
    <vt:lpwstr>Project</vt:lpwstr>
  </property>
  <property fmtid="{D5CDD505-2E9C-101B-9397-08002B2CF9AE}" pid="18" name="UN Languages">
    <vt:lpwstr>1;#English|7f98b732-4b5b-4b70-ba90-a0eff09b5d2d</vt:lpwstr>
  </property>
  <property fmtid="{D5CDD505-2E9C-101B-9397-08002B2CF9AE}" pid="19" name="Operating Unit0">
    <vt:lpwstr>1224;#BIH|d5746c13-d793-48c3-975d-cb1e743c116c</vt:lpwstr>
  </property>
  <property fmtid="{D5CDD505-2E9C-101B-9397-08002B2CF9AE}" pid="20" name="Atlas Document Status">
    <vt:lpwstr>763;#Draft|121d40a5-e62e-4d42-82e4-d6d12003de0a</vt:lpwstr>
  </property>
  <property fmtid="{D5CDD505-2E9C-101B-9397-08002B2CF9AE}" pid="21" name="UNDPPublishedDate">
    <vt:filetime>2022-02-07T12:00:00Z</vt:filetime>
  </property>
  <property fmtid="{D5CDD505-2E9C-101B-9397-08002B2CF9AE}" pid="22" name="UNDPCountry">
    <vt:lpwstr>1227;#Bosnia and Herzegovina|12e68a2f-f5a5-44ce-9df0-af423b875d0b</vt:lpwstr>
  </property>
  <property fmtid="{D5CDD505-2E9C-101B-9397-08002B2CF9AE}" pid="23" name="UNDPFocusAreas">
    <vt:lpwstr>227;#Democratic Governance|62461a33-f823-4f1a-904d-8e902184b1d7</vt:lpwstr>
  </property>
  <property fmtid="{D5CDD505-2E9C-101B-9397-08002B2CF9AE}" pid="24" name="Atlas Document Type">
    <vt:lpwstr>1110;#Prodoc|099f975e-b4d9-4bba-a499-dbcc387c61ad</vt:lpwstr>
  </property>
  <property fmtid="{D5CDD505-2E9C-101B-9397-08002B2CF9AE}" pid="25" name="UndpDocTypeMM">
    <vt:lpwstr/>
  </property>
  <property fmtid="{D5CDD505-2E9C-101B-9397-08002B2CF9AE}" pid="26" name="UNDPDocumentCategory">
    <vt:lpwstr/>
  </property>
  <property fmtid="{D5CDD505-2E9C-101B-9397-08002B2CF9AE}" pid="27" name="eRegFilingCodeMM">
    <vt:lpwstr/>
  </property>
  <property fmtid="{D5CDD505-2E9C-101B-9397-08002B2CF9AE}" pid="28" name="UndpUnitMM">
    <vt:lpwstr/>
  </property>
  <property fmtid="{D5CDD505-2E9C-101B-9397-08002B2CF9AE}" pid="29" name="DocumentSetDescription">
    <vt:lpwstr/>
  </property>
  <property fmtid="{D5CDD505-2E9C-101B-9397-08002B2CF9AE}" pid="30" name="UnitTaxHTField0">
    <vt:lpwstr/>
  </property>
  <property fmtid="{D5CDD505-2E9C-101B-9397-08002B2CF9AE}" pid="31" name="Unit">
    <vt:lpwstr/>
  </property>
  <property fmtid="{D5CDD505-2E9C-101B-9397-08002B2CF9AE}" pid="32" name="URL">
    <vt:lpwstr/>
  </property>
</Properties>
</file>